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363E22"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5858DE">
            <w:pPr>
              <w:spacing w:before="0"/>
              <w:rPr>
                <w:rFonts w:ascii="Verdana" w:hAnsi="Verdana"/>
                <w:sz w:val="20"/>
              </w:rPr>
            </w:pPr>
            <w:r>
              <w:rPr>
                <w:rFonts w:ascii="Verdana" w:hAnsi="Verdana" w:cs="Traditional Arabic"/>
                <w:b/>
                <w:sz w:val="20"/>
              </w:rPr>
              <w:t>文件</w:t>
            </w:r>
            <w:r w:rsidR="005858DE">
              <w:rPr>
                <w:rFonts w:ascii="Verdana" w:hAnsi="Verdana" w:cs="Traditional Arabic"/>
                <w:b/>
                <w:sz w:val="20"/>
              </w:rPr>
              <w:t xml:space="preserve"> 62</w:t>
            </w:r>
            <w:r>
              <w:rPr>
                <w:rFonts w:ascii="Verdana" w:hAnsi="Verdana" w:cs="Traditional Arabic"/>
                <w:b/>
                <w:sz w:val="20"/>
              </w:rPr>
              <w:t>(Add.</w:t>
            </w:r>
            <w:r w:rsidR="005858DE">
              <w:rPr>
                <w:rFonts w:ascii="Verdana" w:hAnsi="Verdana" w:cs="Traditional Arabic"/>
                <w:b/>
                <w:sz w:val="20"/>
              </w:rPr>
              <w:t>9</w:t>
            </w:r>
            <w:r>
              <w:rPr>
                <w:rFonts w:ascii="Verdana" w:hAnsi="Verdana" w:cs="Traditional Arabic"/>
                <w:b/>
                <w:sz w:val="20"/>
              </w:rPr>
              <w:t>)(Add.</w:t>
            </w:r>
            <w:r w:rsidR="005858DE">
              <w:rPr>
                <w:rFonts w:ascii="Verdana" w:hAnsi="Verdana" w:cs="Traditional Arabic"/>
                <w:b/>
                <w:sz w:val="20"/>
              </w:rPr>
              <w:t>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E57AED" w:rsidP="008221A4">
            <w:pPr>
              <w:pStyle w:val="Title1"/>
            </w:pPr>
            <w:bookmarkStart w:id="5" w:name="dtitle1" w:colFirst="0" w:colLast="0"/>
            <w:bookmarkEnd w:id="4"/>
            <w:r w:rsidRPr="00E57AED">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1.9.1</w:t>
            </w:r>
          </w:p>
        </w:tc>
      </w:tr>
    </w:tbl>
    <w:bookmarkEnd w:id="7"/>
    <w:p w:rsidR="008B60D0" w:rsidRPr="004E5576" w:rsidRDefault="005858DE" w:rsidP="005858DE">
      <w:pPr>
        <w:pStyle w:val="Normalaftertitle0"/>
        <w:rPr>
          <w:b/>
          <w:lang w:eastAsia="zh-CN"/>
        </w:rPr>
      </w:pPr>
      <w:r w:rsidRPr="009C33AA">
        <w:rPr>
          <w:lang w:eastAsia="zh-CN"/>
        </w:rPr>
        <w:t>1.9</w:t>
      </w:r>
      <w:r w:rsidRPr="009C33AA">
        <w:rPr>
          <w:lang w:eastAsia="zh-CN"/>
        </w:rPr>
        <w:tab/>
      </w:r>
      <w:r w:rsidRPr="009C33AA">
        <w:rPr>
          <w:rFonts w:hint="eastAsia"/>
          <w:lang w:eastAsia="zh-CN"/>
        </w:rPr>
        <w:t>根据第</w:t>
      </w:r>
      <w:r w:rsidRPr="009C33AA">
        <w:rPr>
          <w:b/>
          <w:bCs/>
          <w:lang w:eastAsia="zh-CN"/>
        </w:rPr>
        <w:t>758</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考虑：</w:t>
      </w:r>
    </w:p>
    <w:p w:rsidR="008B60D0" w:rsidRPr="00D42E4F" w:rsidRDefault="005858DE" w:rsidP="00634889">
      <w:pPr>
        <w:rPr>
          <w:lang w:eastAsia="zh-CN"/>
        </w:rPr>
      </w:pPr>
      <w:r w:rsidRPr="009C33AA">
        <w:rPr>
          <w:lang w:eastAsia="zh-CN"/>
        </w:rPr>
        <w:t>1.9.1</w:t>
      </w:r>
      <w:r w:rsidRPr="009C33AA">
        <w:rPr>
          <w:lang w:eastAsia="zh-CN"/>
        </w:rPr>
        <w:tab/>
      </w:r>
      <w:r w:rsidRPr="009C33AA">
        <w:rPr>
          <w:rFonts w:hint="eastAsia"/>
          <w:lang w:eastAsia="zh-CN"/>
        </w:rPr>
        <w:t>在遵守适当共用条件的前提下，在</w:t>
      </w:r>
      <w:r w:rsidRPr="009C33AA">
        <w:rPr>
          <w:lang w:eastAsia="zh-CN"/>
        </w:rPr>
        <w:t>7 150-7 250 MHz</w:t>
      </w:r>
      <w:r w:rsidRPr="009C33AA">
        <w:rPr>
          <w:rFonts w:hint="eastAsia"/>
          <w:lang w:eastAsia="zh-CN"/>
        </w:rPr>
        <w:t>频段（空对地）和</w:t>
      </w:r>
      <w:r w:rsidRPr="009C33AA">
        <w:rPr>
          <w:lang w:eastAsia="zh-CN"/>
        </w:rPr>
        <w:t>8 400-8 500</w:t>
      </w:r>
      <w:r w:rsidR="00634889">
        <w:rPr>
          <w:lang w:eastAsia="zh-CN"/>
        </w:rPr>
        <w:t> </w:t>
      </w:r>
      <w:r w:rsidRPr="009C33AA">
        <w:rPr>
          <w:lang w:eastAsia="zh-CN"/>
        </w:rPr>
        <w:t>MHz</w:t>
      </w:r>
      <w:r w:rsidRPr="009C33AA">
        <w:rPr>
          <w:rFonts w:hint="eastAsia"/>
          <w:lang w:eastAsia="zh-CN"/>
        </w:rPr>
        <w:t>频段（地对空）为卫星固定业务做出可能的新划分；</w:t>
      </w:r>
    </w:p>
    <w:p w:rsidR="00622560" w:rsidRDefault="00622560" w:rsidP="0083672D">
      <w:pPr>
        <w:rPr>
          <w:lang w:eastAsia="zh-CN"/>
        </w:rPr>
      </w:pPr>
    </w:p>
    <w:p w:rsidR="005858DE" w:rsidRDefault="005858DE" w:rsidP="005858DE">
      <w:pPr>
        <w:pStyle w:val="Headingb"/>
        <w:rPr>
          <w:lang w:eastAsia="zh-CN"/>
        </w:rPr>
      </w:pPr>
      <w:r>
        <w:rPr>
          <w:rFonts w:hint="eastAsia"/>
          <w:lang w:eastAsia="zh-CN"/>
        </w:rPr>
        <w:t>引言</w:t>
      </w:r>
    </w:p>
    <w:p w:rsidR="005858DE" w:rsidRDefault="005858DE" w:rsidP="00DB6FE2">
      <w:pPr>
        <w:ind w:firstLineChars="200" w:firstLine="480"/>
        <w:rPr>
          <w:lang w:eastAsia="zh-CN"/>
        </w:rPr>
      </w:pPr>
      <w:r>
        <w:rPr>
          <w:rFonts w:hint="eastAsia"/>
          <w:lang w:eastAsia="zh-CN"/>
        </w:rPr>
        <w:t>在</w:t>
      </w:r>
      <w:r>
        <w:rPr>
          <w:rFonts w:hint="eastAsia"/>
          <w:lang w:eastAsia="zh-CN"/>
        </w:rPr>
        <w:t>7 250-7 750 MHz</w:t>
      </w:r>
      <w:r>
        <w:rPr>
          <w:rFonts w:hint="eastAsia"/>
          <w:lang w:eastAsia="zh-CN"/>
        </w:rPr>
        <w:t>（空对地）和</w:t>
      </w:r>
      <w:r w:rsidR="00DB6FE2">
        <w:rPr>
          <w:rFonts w:hint="eastAsia"/>
          <w:lang w:eastAsia="zh-CN"/>
        </w:rPr>
        <w:t>7 900-8 400 MHz</w:t>
      </w:r>
      <w:r>
        <w:rPr>
          <w:rFonts w:hint="eastAsia"/>
          <w:lang w:eastAsia="zh-CN"/>
        </w:rPr>
        <w:t>（地对空）频段已经存在卫星固定业务（</w:t>
      </w:r>
      <w:r>
        <w:rPr>
          <w:rFonts w:hint="eastAsia"/>
          <w:lang w:eastAsia="zh-CN"/>
        </w:rPr>
        <w:t>FSS</w:t>
      </w:r>
      <w:r>
        <w:rPr>
          <w:rFonts w:hint="eastAsia"/>
          <w:lang w:eastAsia="zh-CN"/>
        </w:rPr>
        <w:t>）的全球划分。考虑到一些主管部门提出其现在以及未来的卫星固定业务应用中可获取频谱资源的短缺情况，同时下一代卫星数据传输额外的带宽需求被评估可最大达到</w:t>
      </w:r>
      <w:r>
        <w:rPr>
          <w:rFonts w:hint="eastAsia"/>
          <w:lang w:eastAsia="zh-CN"/>
        </w:rPr>
        <w:t>100</w:t>
      </w:r>
      <w:r w:rsidR="00981106">
        <w:rPr>
          <w:lang w:eastAsia="zh-CN"/>
        </w:rPr>
        <w:t> </w:t>
      </w:r>
      <w:r>
        <w:rPr>
          <w:rFonts w:hint="eastAsia"/>
          <w:lang w:eastAsia="zh-CN"/>
        </w:rPr>
        <w:t>MHz</w:t>
      </w:r>
      <w:r>
        <w:rPr>
          <w:rFonts w:hint="eastAsia"/>
          <w:lang w:eastAsia="zh-CN"/>
        </w:rPr>
        <w:t>，由此，</w:t>
      </w:r>
      <w:r>
        <w:rPr>
          <w:rFonts w:hint="eastAsia"/>
          <w:lang w:eastAsia="zh-CN"/>
        </w:rPr>
        <w:t>WRC-12</w:t>
      </w:r>
      <w:r>
        <w:rPr>
          <w:rFonts w:hint="eastAsia"/>
          <w:lang w:eastAsia="zh-CN"/>
        </w:rPr>
        <w:t>大会做出</w:t>
      </w:r>
      <w:r>
        <w:rPr>
          <w:rFonts w:hint="eastAsia"/>
          <w:lang w:eastAsia="zh-CN"/>
        </w:rPr>
        <w:t>758</w:t>
      </w:r>
      <w:r>
        <w:rPr>
          <w:rFonts w:hint="eastAsia"/>
          <w:lang w:eastAsia="zh-CN"/>
        </w:rPr>
        <w:t>号决议，在</w:t>
      </w:r>
      <w:r>
        <w:rPr>
          <w:rFonts w:hint="eastAsia"/>
          <w:lang w:eastAsia="zh-CN"/>
        </w:rPr>
        <w:t>WRC-15</w:t>
      </w:r>
      <w:r>
        <w:rPr>
          <w:rFonts w:hint="eastAsia"/>
          <w:lang w:eastAsia="zh-CN"/>
        </w:rPr>
        <w:t>大会的议项</w:t>
      </w:r>
      <w:r>
        <w:rPr>
          <w:rFonts w:hint="eastAsia"/>
          <w:lang w:eastAsia="zh-CN"/>
        </w:rPr>
        <w:t>1.9.1</w:t>
      </w:r>
      <w:r>
        <w:rPr>
          <w:rFonts w:hint="eastAsia"/>
          <w:lang w:eastAsia="zh-CN"/>
        </w:rPr>
        <w:t>下，研究</w:t>
      </w:r>
      <w:r>
        <w:rPr>
          <w:rFonts w:hint="eastAsia"/>
          <w:lang w:eastAsia="zh-CN"/>
        </w:rPr>
        <w:t>7</w:t>
      </w:r>
      <w:r w:rsidR="00981106">
        <w:rPr>
          <w:lang w:eastAsia="zh-CN"/>
        </w:rPr>
        <w:t> </w:t>
      </w:r>
      <w:r>
        <w:rPr>
          <w:rFonts w:hint="eastAsia"/>
          <w:lang w:eastAsia="zh-CN"/>
        </w:rPr>
        <w:t>150-7</w:t>
      </w:r>
      <w:r>
        <w:rPr>
          <w:lang w:eastAsia="zh-CN"/>
        </w:rPr>
        <w:t> </w:t>
      </w:r>
      <w:r>
        <w:rPr>
          <w:rFonts w:hint="eastAsia"/>
          <w:lang w:eastAsia="zh-CN"/>
        </w:rPr>
        <w:t>250</w:t>
      </w:r>
      <w:r w:rsidR="00DB6FE2">
        <w:rPr>
          <w:lang w:eastAsia="zh-CN"/>
        </w:rPr>
        <w:t> </w:t>
      </w:r>
      <w:r>
        <w:rPr>
          <w:rFonts w:hint="eastAsia"/>
          <w:lang w:eastAsia="zh-CN"/>
        </w:rPr>
        <w:t>MHz</w:t>
      </w:r>
      <w:r>
        <w:rPr>
          <w:rFonts w:hint="eastAsia"/>
          <w:lang w:eastAsia="zh-CN"/>
        </w:rPr>
        <w:t>（空对地）和</w:t>
      </w:r>
      <w:r>
        <w:rPr>
          <w:rFonts w:hint="eastAsia"/>
          <w:lang w:eastAsia="zh-CN"/>
        </w:rPr>
        <w:t>8 400-8 500 MHz</w:t>
      </w:r>
      <w:r>
        <w:rPr>
          <w:rFonts w:hint="eastAsia"/>
          <w:lang w:eastAsia="zh-CN"/>
        </w:rPr>
        <w:t>（地对空）频段为卫星固定业务扩展划分的可能性。</w:t>
      </w:r>
    </w:p>
    <w:p w:rsidR="005858DE" w:rsidRDefault="005858DE" w:rsidP="005858DE">
      <w:pPr>
        <w:ind w:firstLineChars="200" w:firstLine="480"/>
        <w:rPr>
          <w:lang w:eastAsia="zh-CN"/>
        </w:rPr>
      </w:pPr>
      <w:r>
        <w:rPr>
          <w:rFonts w:hint="eastAsia"/>
          <w:lang w:eastAsia="zh-CN"/>
        </w:rPr>
        <w:t>根据</w:t>
      </w:r>
      <w:r>
        <w:rPr>
          <w:rFonts w:hint="eastAsia"/>
          <w:lang w:eastAsia="zh-CN"/>
        </w:rPr>
        <w:t>ITU-R WP 4A</w:t>
      </w:r>
      <w:r>
        <w:rPr>
          <w:rFonts w:hint="eastAsia"/>
          <w:lang w:eastAsia="zh-CN"/>
        </w:rPr>
        <w:t>负责组形成的</w:t>
      </w:r>
      <w:r>
        <w:rPr>
          <w:rFonts w:hint="eastAsia"/>
          <w:lang w:eastAsia="zh-CN"/>
        </w:rPr>
        <w:t>CPM</w:t>
      </w:r>
      <w:r>
        <w:rPr>
          <w:rFonts w:hint="eastAsia"/>
          <w:lang w:eastAsia="zh-CN"/>
        </w:rPr>
        <w:t>文本，</w:t>
      </w:r>
      <w:r>
        <w:rPr>
          <w:rFonts w:hint="eastAsia"/>
          <w:lang w:eastAsia="zh-CN"/>
        </w:rPr>
        <w:t>CPM15-2</w:t>
      </w:r>
      <w:r>
        <w:rPr>
          <w:rFonts w:hint="eastAsia"/>
          <w:lang w:eastAsia="zh-CN"/>
        </w:rPr>
        <w:t>会议完成了</w:t>
      </w:r>
      <w:r>
        <w:rPr>
          <w:rFonts w:hint="eastAsia"/>
          <w:lang w:eastAsia="zh-CN"/>
        </w:rPr>
        <w:t>WRC-15</w:t>
      </w:r>
      <w:r>
        <w:rPr>
          <w:rFonts w:hint="eastAsia"/>
          <w:lang w:eastAsia="zh-CN"/>
        </w:rPr>
        <w:t>大会议项</w:t>
      </w:r>
      <w:r>
        <w:rPr>
          <w:rFonts w:hint="eastAsia"/>
          <w:lang w:eastAsia="zh-CN"/>
        </w:rPr>
        <w:t>1.9.1</w:t>
      </w:r>
      <w:r>
        <w:rPr>
          <w:rFonts w:hint="eastAsia"/>
          <w:lang w:eastAsia="zh-CN"/>
        </w:rPr>
        <w:t>的</w:t>
      </w:r>
      <w:r>
        <w:rPr>
          <w:rFonts w:hint="eastAsia"/>
          <w:lang w:eastAsia="zh-CN"/>
        </w:rPr>
        <w:t>CPM</w:t>
      </w:r>
      <w:r>
        <w:rPr>
          <w:rFonts w:hint="eastAsia"/>
          <w:lang w:eastAsia="zh-CN"/>
        </w:rPr>
        <w:t>报告。为满足此议题形成了如下三种方法：</w:t>
      </w:r>
    </w:p>
    <w:p w:rsidR="005858DE" w:rsidRDefault="00DB6FE2" w:rsidP="00DB6FE2">
      <w:pPr>
        <w:pStyle w:val="enumlev1"/>
        <w:rPr>
          <w:lang w:eastAsia="zh-CN"/>
        </w:rPr>
      </w:pPr>
      <w:r>
        <w:rPr>
          <w:lang w:eastAsia="zh-CN"/>
        </w:rPr>
        <w:t>•</w:t>
      </w:r>
      <w:r>
        <w:rPr>
          <w:lang w:eastAsia="zh-CN"/>
        </w:rPr>
        <w:tab/>
      </w:r>
      <w:r w:rsidR="005858DE">
        <w:rPr>
          <w:rFonts w:hint="eastAsia"/>
          <w:lang w:eastAsia="zh-CN"/>
        </w:rPr>
        <w:t>方法</w:t>
      </w:r>
      <w:r w:rsidR="005858DE">
        <w:rPr>
          <w:rFonts w:hint="eastAsia"/>
          <w:lang w:eastAsia="zh-CN"/>
        </w:rPr>
        <w:t>A</w:t>
      </w:r>
      <w:r w:rsidR="005858DE">
        <w:rPr>
          <w:rFonts w:hint="eastAsia"/>
          <w:lang w:eastAsia="zh-CN"/>
        </w:rPr>
        <w:t>：在特定条件下（参照</w:t>
      </w:r>
      <w:r w:rsidR="005858DE">
        <w:rPr>
          <w:rFonts w:hint="eastAsia"/>
          <w:lang w:eastAsia="zh-CN"/>
        </w:rPr>
        <w:t>CPM</w:t>
      </w:r>
      <w:r w:rsidR="005858DE">
        <w:rPr>
          <w:rFonts w:hint="eastAsia"/>
          <w:lang w:eastAsia="zh-CN"/>
        </w:rPr>
        <w:t>报告的</w:t>
      </w:r>
      <w:r w:rsidR="005858DE">
        <w:rPr>
          <w:rFonts w:hint="eastAsia"/>
          <w:lang w:eastAsia="zh-CN"/>
        </w:rPr>
        <w:t>4.1/1.9.1/5.1</w:t>
      </w:r>
      <w:r w:rsidR="005858DE">
        <w:rPr>
          <w:rFonts w:hint="eastAsia"/>
          <w:lang w:eastAsia="zh-CN"/>
        </w:rPr>
        <w:t>节），在</w:t>
      </w:r>
      <w:r w:rsidR="00981106">
        <w:rPr>
          <w:rFonts w:hint="eastAsia"/>
          <w:lang w:eastAsia="zh-CN"/>
        </w:rPr>
        <w:t>7 150-7 250 MHz</w:t>
      </w:r>
      <w:r w:rsidR="005858DE">
        <w:rPr>
          <w:rFonts w:hint="eastAsia"/>
          <w:lang w:eastAsia="zh-CN"/>
        </w:rPr>
        <w:t>（空对地）和</w:t>
      </w:r>
      <w:r w:rsidR="00631B95">
        <w:rPr>
          <w:rFonts w:hint="eastAsia"/>
          <w:lang w:eastAsia="zh-CN"/>
        </w:rPr>
        <w:t>8 400-8 500 MHz</w:t>
      </w:r>
      <w:r w:rsidR="005858DE">
        <w:rPr>
          <w:rFonts w:hint="eastAsia"/>
          <w:lang w:eastAsia="zh-CN"/>
        </w:rPr>
        <w:t>（地对空）频段为卫星固定业务做全球主要业务划分；</w:t>
      </w:r>
    </w:p>
    <w:p w:rsidR="005858DE" w:rsidRDefault="00DB6FE2" w:rsidP="00DB6FE2">
      <w:pPr>
        <w:pStyle w:val="enumlev1"/>
        <w:rPr>
          <w:lang w:eastAsia="zh-CN"/>
        </w:rPr>
      </w:pPr>
      <w:r>
        <w:rPr>
          <w:lang w:eastAsia="zh-CN"/>
        </w:rPr>
        <w:t>•</w:t>
      </w:r>
      <w:r>
        <w:rPr>
          <w:lang w:eastAsia="zh-CN"/>
        </w:rPr>
        <w:tab/>
      </w:r>
      <w:r w:rsidR="005858DE">
        <w:rPr>
          <w:rFonts w:hint="eastAsia"/>
          <w:lang w:eastAsia="zh-CN"/>
        </w:rPr>
        <w:t>方法</w:t>
      </w:r>
      <w:r w:rsidR="005858DE">
        <w:rPr>
          <w:rFonts w:hint="eastAsia"/>
          <w:lang w:eastAsia="zh-CN"/>
        </w:rPr>
        <w:t>B</w:t>
      </w:r>
      <w:r w:rsidR="005858DE">
        <w:rPr>
          <w:rFonts w:hint="eastAsia"/>
          <w:lang w:eastAsia="zh-CN"/>
        </w:rPr>
        <w:t>：在特定条件下（参照</w:t>
      </w:r>
      <w:r w:rsidR="005858DE">
        <w:rPr>
          <w:rFonts w:hint="eastAsia"/>
          <w:lang w:eastAsia="zh-CN"/>
        </w:rPr>
        <w:t>CPM</w:t>
      </w:r>
      <w:r w:rsidR="005858DE">
        <w:rPr>
          <w:rFonts w:hint="eastAsia"/>
          <w:lang w:eastAsia="zh-CN"/>
        </w:rPr>
        <w:t>报告的</w:t>
      </w:r>
      <w:r w:rsidR="005858DE">
        <w:rPr>
          <w:rFonts w:hint="eastAsia"/>
          <w:lang w:eastAsia="zh-CN"/>
        </w:rPr>
        <w:t>4.1/1.9.1/5.2</w:t>
      </w:r>
      <w:r w:rsidR="005858DE">
        <w:rPr>
          <w:rFonts w:hint="eastAsia"/>
          <w:lang w:eastAsia="zh-CN"/>
        </w:rPr>
        <w:t>节），在</w:t>
      </w:r>
      <w:r w:rsidR="00631B95">
        <w:rPr>
          <w:rFonts w:hint="eastAsia"/>
          <w:lang w:eastAsia="zh-CN"/>
        </w:rPr>
        <w:t>7 190-7 250 MHz</w:t>
      </w:r>
      <w:r w:rsidR="005858DE">
        <w:rPr>
          <w:rFonts w:hint="eastAsia"/>
          <w:lang w:eastAsia="zh-CN"/>
        </w:rPr>
        <w:t>（空对地）和</w:t>
      </w:r>
      <w:r w:rsidR="00631B95">
        <w:rPr>
          <w:rFonts w:hint="eastAsia"/>
          <w:lang w:eastAsia="zh-CN"/>
        </w:rPr>
        <w:t>8 400-8 500 MHz</w:t>
      </w:r>
      <w:r w:rsidR="005858DE">
        <w:rPr>
          <w:rFonts w:hint="eastAsia"/>
          <w:lang w:eastAsia="zh-CN"/>
        </w:rPr>
        <w:t>（地对空）频段为卫星固定业务做全球主要业务划分；</w:t>
      </w:r>
    </w:p>
    <w:p w:rsidR="005858DE" w:rsidRDefault="00DB6FE2" w:rsidP="00DB6FE2">
      <w:pPr>
        <w:pStyle w:val="enumlev1"/>
        <w:rPr>
          <w:lang w:eastAsia="zh-CN"/>
        </w:rPr>
      </w:pPr>
      <w:r>
        <w:rPr>
          <w:lang w:eastAsia="zh-CN"/>
        </w:rPr>
        <w:t>•</w:t>
      </w:r>
      <w:r>
        <w:rPr>
          <w:lang w:eastAsia="zh-CN"/>
        </w:rPr>
        <w:tab/>
      </w:r>
      <w:r w:rsidR="005858DE">
        <w:rPr>
          <w:rFonts w:hint="eastAsia"/>
          <w:lang w:eastAsia="zh-CN"/>
        </w:rPr>
        <w:t>方法</w:t>
      </w:r>
      <w:r w:rsidR="005858DE">
        <w:rPr>
          <w:rFonts w:hint="eastAsia"/>
          <w:lang w:eastAsia="zh-CN"/>
        </w:rPr>
        <w:t>C</w:t>
      </w:r>
      <w:r w:rsidR="005858DE">
        <w:rPr>
          <w:rFonts w:hint="eastAsia"/>
          <w:lang w:eastAsia="zh-CN"/>
        </w:rPr>
        <w:t>：不为卫星固定业务做新划分（参照</w:t>
      </w:r>
      <w:r w:rsidR="005858DE">
        <w:rPr>
          <w:rFonts w:hint="eastAsia"/>
          <w:lang w:eastAsia="zh-CN"/>
        </w:rPr>
        <w:t>CPM</w:t>
      </w:r>
      <w:r w:rsidR="005858DE">
        <w:rPr>
          <w:rFonts w:hint="eastAsia"/>
          <w:lang w:eastAsia="zh-CN"/>
        </w:rPr>
        <w:t>报告的</w:t>
      </w:r>
      <w:r w:rsidR="005858DE">
        <w:rPr>
          <w:rFonts w:hint="eastAsia"/>
          <w:lang w:eastAsia="zh-CN"/>
        </w:rPr>
        <w:t>4.1/1.9.1/5.3</w:t>
      </w:r>
      <w:r w:rsidR="005858DE">
        <w:rPr>
          <w:rFonts w:hint="eastAsia"/>
          <w:lang w:eastAsia="zh-CN"/>
        </w:rPr>
        <w:t>节）。</w:t>
      </w:r>
      <w:bookmarkStart w:id="8" w:name="_GoBack"/>
      <w:bookmarkEnd w:id="8"/>
    </w:p>
    <w:p w:rsidR="005858DE" w:rsidRDefault="005858DE" w:rsidP="005858DE">
      <w:pPr>
        <w:ind w:firstLineChars="200" w:firstLine="480"/>
        <w:rPr>
          <w:lang w:eastAsia="zh-CN"/>
        </w:rPr>
      </w:pPr>
      <w:r>
        <w:rPr>
          <w:rFonts w:hint="eastAsia"/>
          <w:lang w:eastAsia="zh-CN"/>
        </w:rPr>
        <w:t>然而，包含有</w:t>
      </w:r>
      <w:r>
        <w:rPr>
          <w:rFonts w:hint="eastAsia"/>
          <w:lang w:eastAsia="zh-CN"/>
        </w:rPr>
        <w:t>7/8</w:t>
      </w:r>
      <w:r w:rsidR="008F1F25">
        <w:rPr>
          <w:lang w:eastAsia="zh-CN"/>
        </w:rPr>
        <w:t> </w:t>
      </w:r>
      <w:r>
        <w:rPr>
          <w:rFonts w:hint="eastAsia"/>
          <w:lang w:eastAsia="zh-CN"/>
        </w:rPr>
        <w:t>GHz</w:t>
      </w:r>
      <w:r>
        <w:rPr>
          <w:rFonts w:hint="eastAsia"/>
          <w:lang w:eastAsia="zh-CN"/>
        </w:rPr>
        <w:t>频段内的卫星固定业务与地面业务以及其他卫星业务的兼容性研究结果的</w:t>
      </w:r>
      <w:r>
        <w:rPr>
          <w:rFonts w:hint="eastAsia"/>
          <w:lang w:eastAsia="zh-CN"/>
        </w:rPr>
        <w:t>ITU-R S.[FSS 7/8 GHz COMPATIBILITY]</w:t>
      </w:r>
      <w:r>
        <w:rPr>
          <w:rFonts w:hint="eastAsia"/>
          <w:lang w:eastAsia="zh-CN"/>
        </w:rPr>
        <w:t>报告草案初稿在本研究期内并未完成。</w:t>
      </w:r>
    </w:p>
    <w:p w:rsidR="005858DE" w:rsidRDefault="005858DE" w:rsidP="005858DE">
      <w:pPr>
        <w:ind w:firstLineChars="200" w:firstLine="480"/>
        <w:rPr>
          <w:lang w:eastAsia="zh-CN"/>
        </w:rPr>
      </w:pPr>
      <w:r>
        <w:rPr>
          <w:rFonts w:hint="eastAsia"/>
          <w:lang w:eastAsia="zh-CN"/>
        </w:rPr>
        <w:lastRenderedPageBreak/>
        <w:t>考虑到国际电联兼容性研究显示新的</w:t>
      </w:r>
      <w:r>
        <w:rPr>
          <w:rFonts w:hint="eastAsia"/>
          <w:lang w:eastAsia="zh-CN"/>
        </w:rPr>
        <w:t>FSS</w:t>
      </w:r>
      <w:r>
        <w:rPr>
          <w:rFonts w:hint="eastAsia"/>
          <w:lang w:eastAsia="zh-CN"/>
        </w:rPr>
        <w:t>划分并不能很好的与现有业务兼容，且不能确保对现有业务的保护，因此，中国反对将</w:t>
      </w:r>
      <w:r w:rsidR="00631B95">
        <w:rPr>
          <w:rFonts w:hint="eastAsia"/>
          <w:lang w:eastAsia="zh-CN"/>
        </w:rPr>
        <w:t>7 150-7 250 MHz</w:t>
      </w:r>
      <w:r>
        <w:rPr>
          <w:rFonts w:hint="eastAsia"/>
          <w:lang w:eastAsia="zh-CN"/>
        </w:rPr>
        <w:t>（空对地）和</w:t>
      </w:r>
      <w:r w:rsidR="00631B95">
        <w:rPr>
          <w:rFonts w:hint="eastAsia"/>
          <w:lang w:eastAsia="zh-CN"/>
        </w:rPr>
        <w:t>8 400-8 500 MHz</w:t>
      </w:r>
      <w:r>
        <w:rPr>
          <w:rFonts w:hint="eastAsia"/>
          <w:lang w:eastAsia="zh-CN"/>
        </w:rPr>
        <w:t>（地对空）频段划分给卫星固定业务。</w:t>
      </w:r>
    </w:p>
    <w:p w:rsidR="005858DE" w:rsidRDefault="005858DE" w:rsidP="005858DE">
      <w:pPr>
        <w:pStyle w:val="Headingb"/>
        <w:rPr>
          <w:lang w:eastAsia="zh-CN"/>
        </w:rPr>
      </w:pPr>
      <w:r>
        <w:rPr>
          <w:rFonts w:hint="eastAsia"/>
          <w:lang w:eastAsia="zh-CN"/>
        </w:rPr>
        <w:t>提议</w:t>
      </w:r>
    </w:p>
    <w:p w:rsidR="00DB1CAC" w:rsidRDefault="005858DE"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5858DE" w:rsidP="00DB1CAC">
      <w:pPr>
        <w:pStyle w:val="Arttitle"/>
        <w:rPr>
          <w:lang w:eastAsia="zh-CN"/>
        </w:rPr>
      </w:pPr>
      <w:bookmarkStart w:id="10" w:name="_Toc329768663"/>
      <w:r>
        <w:rPr>
          <w:rFonts w:hint="eastAsia"/>
          <w:lang w:eastAsia="zh-CN"/>
        </w:rPr>
        <w:t>频率划分</w:t>
      </w:r>
      <w:bookmarkEnd w:id="10"/>
    </w:p>
    <w:p w:rsidR="00DB1CAC" w:rsidRDefault="005858DE"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0666D" w:rsidRDefault="005858DE">
      <w:pPr>
        <w:pStyle w:val="Proposal"/>
      </w:pPr>
      <w:r>
        <w:rPr>
          <w:u w:val="single"/>
        </w:rPr>
        <w:t>NOC</w:t>
      </w:r>
      <w:r>
        <w:tab/>
        <w:t>CHN/62A9A1/1</w:t>
      </w:r>
    </w:p>
    <w:p w:rsidR="00DB1CAC" w:rsidRDefault="005858DE" w:rsidP="00DB1CAC">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5858DE" w:rsidP="00DE3DED">
            <w:pPr>
              <w:pStyle w:val="Tablehead"/>
            </w:pPr>
            <w:r>
              <w:t>划分给以下业务</w:t>
            </w:r>
          </w:p>
        </w:tc>
      </w:tr>
      <w:tr w:rsidR="00DB1CAC" w:rsidTr="00690722">
        <w:trPr>
          <w:cantSplit/>
        </w:trPr>
        <w:tc>
          <w:tcPr>
            <w:tcW w:w="3118" w:type="dxa"/>
          </w:tcPr>
          <w:p w:rsidR="00DB1CAC" w:rsidRDefault="005858DE" w:rsidP="00DE3DED">
            <w:pPr>
              <w:pStyle w:val="Tablehead"/>
            </w:pPr>
            <w:r>
              <w:t>1</w:t>
            </w:r>
            <w:r>
              <w:t>区</w:t>
            </w:r>
          </w:p>
        </w:tc>
        <w:tc>
          <w:tcPr>
            <w:tcW w:w="3118" w:type="dxa"/>
          </w:tcPr>
          <w:p w:rsidR="00DB1CAC" w:rsidRDefault="005858DE" w:rsidP="00DE3DED">
            <w:pPr>
              <w:pStyle w:val="Tablehead"/>
            </w:pPr>
            <w:r>
              <w:t>2</w:t>
            </w:r>
            <w:r>
              <w:t>区</w:t>
            </w:r>
          </w:p>
        </w:tc>
        <w:tc>
          <w:tcPr>
            <w:tcW w:w="3118" w:type="dxa"/>
          </w:tcPr>
          <w:p w:rsidR="00DB1CAC" w:rsidRDefault="005858DE" w:rsidP="00DE3DED">
            <w:pPr>
              <w:pStyle w:val="Tablehead"/>
            </w:pPr>
            <w:r>
              <w:t>3</w:t>
            </w:r>
            <w:r>
              <w:t>区</w:t>
            </w:r>
          </w:p>
        </w:tc>
      </w:tr>
      <w:tr w:rsidR="00DB1CAC" w:rsidTr="00690722">
        <w:trPr>
          <w:cantSplit/>
        </w:trPr>
        <w:tc>
          <w:tcPr>
            <w:tcW w:w="9354" w:type="dxa"/>
            <w:gridSpan w:val="3"/>
          </w:tcPr>
          <w:p w:rsidR="00DB1CAC" w:rsidRPr="007D6D61" w:rsidRDefault="005858DE" w:rsidP="00DE3DED">
            <w:pPr>
              <w:pStyle w:val="TableTextS5"/>
              <w:tabs>
                <w:tab w:val="clear" w:pos="3119"/>
                <w:tab w:val="left" w:pos="2977"/>
              </w:tabs>
              <w:rPr>
                <w:lang w:eastAsia="zh-CN"/>
              </w:rPr>
            </w:pPr>
            <w:r w:rsidRPr="007D6D61">
              <w:rPr>
                <w:rStyle w:val="Tablefreq"/>
                <w:lang w:eastAsia="zh-CN"/>
              </w:rPr>
              <w:t>7 145-7 235</w:t>
            </w:r>
            <w:r w:rsidRPr="007D6D61">
              <w:rPr>
                <w:lang w:eastAsia="zh-CN"/>
              </w:rPr>
              <w:tab/>
            </w:r>
            <w:r w:rsidRPr="00F72AE7">
              <w:rPr>
                <w:rStyle w:val="capS5"/>
              </w:rPr>
              <w:t>固定</w:t>
            </w:r>
          </w:p>
          <w:p w:rsidR="00DB1CAC" w:rsidRPr="00F72AE7" w:rsidRDefault="005858DE"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DB1CAC" w:rsidRPr="007D6D61" w:rsidRDefault="005858DE"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空间研究</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r w:rsidRPr="007D6D61">
              <w:rPr>
                <w:lang w:eastAsia="zh-CN"/>
              </w:rPr>
              <w:t xml:space="preserve">  5.460</w:t>
            </w:r>
          </w:p>
          <w:p w:rsidR="00DB1CAC" w:rsidRPr="007D6D61" w:rsidRDefault="005858DE" w:rsidP="00DE3DED">
            <w:pPr>
              <w:pStyle w:val="TableTextS5"/>
              <w:tabs>
                <w:tab w:val="clear" w:pos="3119"/>
                <w:tab w:val="left" w:pos="2977"/>
              </w:tabs>
            </w:pPr>
            <w:r w:rsidRPr="007D6D61">
              <w:rPr>
                <w:lang w:eastAsia="zh-CN"/>
              </w:rPr>
              <w:tab/>
            </w:r>
            <w:r w:rsidRPr="007D6D61">
              <w:rPr>
                <w:lang w:eastAsia="zh-CN"/>
              </w:rPr>
              <w:tab/>
            </w:r>
            <w:r w:rsidRPr="007D6D61">
              <w:t>5.458  5.459</w:t>
            </w:r>
          </w:p>
        </w:tc>
      </w:tr>
      <w:tr w:rsidR="00DB1CAC" w:rsidTr="00690722">
        <w:trPr>
          <w:cantSplit/>
        </w:trPr>
        <w:tc>
          <w:tcPr>
            <w:tcW w:w="9354" w:type="dxa"/>
            <w:gridSpan w:val="3"/>
          </w:tcPr>
          <w:p w:rsidR="00DB1CAC" w:rsidRPr="007D6D61" w:rsidRDefault="005858DE" w:rsidP="00DE3DED">
            <w:pPr>
              <w:pStyle w:val="TableTextS5"/>
              <w:tabs>
                <w:tab w:val="clear" w:pos="3119"/>
                <w:tab w:val="left" w:pos="2977"/>
              </w:tabs>
            </w:pPr>
            <w:r w:rsidRPr="007D6D61">
              <w:rPr>
                <w:rStyle w:val="Tablefreq"/>
              </w:rPr>
              <w:t>7 235-7 250</w:t>
            </w:r>
            <w:r w:rsidRPr="007D6D61">
              <w:tab/>
            </w:r>
            <w:r w:rsidRPr="00F72AE7">
              <w:rPr>
                <w:rStyle w:val="capS5"/>
              </w:rPr>
              <w:t>固定</w:t>
            </w:r>
          </w:p>
          <w:p w:rsidR="00DB1CAC" w:rsidRPr="00F72AE7" w:rsidRDefault="005858DE" w:rsidP="00DE3DED">
            <w:pPr>
              <w:pStyle w:val="TableTextS5"/>
              <w:tabs>
                <w:tab w:val="clear" w:pos="3119"/>
                <w:tab w:val="left" w:pos="2977"/>
              </w:tabs>
              <w:rPr>
                <w:rStyle w:val="capS5"/>
              </w:rPr>
            </w:pPr>
            <w:r w:rsidRPr="007D6D61">
              <w:tab/>
            </w:r>
            <w:r w:rsidRPr="007D6D61">
              <w:tab/>
            </w:r>
            <w:r w:rsidRPr="00F72AE7">
              <w:rPr>
                <w:rStyle w:val="capS5"/>
              </w:rPr>
              <w:t>移动</w:t>
            </w:r>
          </w:p>
          <w:p w:rsidR="00DB1CAC" w:rsidRPr="007D6D61" w:rsidRDefault="005858DE" w:rsidP="00DE3DED">
            <w:pPr>
              <w:pStyle w:val="TableTextS5"/>
              <w:tabs>
                <w:tab w:val="clear" w:pos="3119"/>
                <w:tab w:val="left" w:pos="2977"/>
              </w:tabs>
            </w:pPr>
            <w:r w:rsidRPr="007D6D61">
              <w:tab/>
            </w:r>
            <w:r w:rsidRPr="007D6D61">
              <w:tab/>
              <w:t>5.458</w:t>
            </w:r>
          </w:p>
        </w:tc>
      </w:tr>
    </w:tbl>
    <w:p w:rsidR="0020666D" w:rsidRDefault="005858DE">
      <w:pPr>
        <w:pStyle w:val="Reasons"/>
      </w:pPr>
      <w:r>
        <w:rPr>
          <w:b/>
        </w:rPr>
        <w:t>理由：</w:t>
      </w:r>
      <w:r>
        <w:tab/>
      </w:r>
      <w:r w:rsidRPr="005858DE">
        <w:rPr>
          <w:rFonts w:hint="eastAsia"/>
        </w:rPr>
        <w:t>不做修改。</w:t>
      </w:r>
    </w:p>
    <w:p w:rsidR="0020666D" w:rsidRDefault="005858DE">
      <w:pPr>
        <w:pStyle w:val="Proposal"/>
      </w:pPr>
      <w:r>
        <w:rPr>
          <w:u w:val="single"/>
        </w:rPr>
        <w:t>NOC</w:t>
      </w:r>
      <w:r>
        <w:tab/>
        <w:t>CHN/62A9A1/2</w:t>
      </w:r>
    </w:p>
    <w:p w:rsidR="00DB1CAC" w:rsidRDefault="005858DE" w:rsidP="00DB1CAC">
      <w:pPr>
        <w:pStyle w:val="Tabletitle"/>
        <w:rPr>
          <w:lang w:eastAsia="zh-CN"/>
        </w:rPr>
      </w:pPr>
      <w:r>
        <w:rPr>
          <w:lang w:eastAsia="zh-CN"/>
        </w:rPr>
        <w:t>7 250-8 500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5858DE" w:rsidP="00DE3DED">
            <w:pPr>
              <w:pStyle w:val="Tablehead"/>
            </w:pPr>
            <w:r>
              <w:t>划分给以下业务</w:t>
            </w:r>
          </w:p>
        </w:tc>
      </w:tr>
      <w:tr w:rsidR="00DB1CAC" w:rsidTr="00690722">
        <w:trPr>
          <w:cantSplit/>
        </w:trPr>
        <w:tc>
          <w:tcPr>
            <w:tcW w:w="3118" w:type="dxa"/>
          </w:tcPr>
          <w:p w:rsidR="00DB1CAC" w:rsidRDefault="005858DE" w:rsidP="00DE3DED">
            <w:pPr>
              <w:pStyle w:val="Tablehead"/>
            </w:pPr>
            <w:r>
              <w:t>1</w:t>
            </w:r>
            <w:r>
              <w:t>区</w:t>
            </w:r>
          </w:p>
        </w:tc>
        <w:tc>
          <w:tcPr>
            <w:tcW w:w="3118" w:type="dxa"/>
          </w:tcPr>
          <w:p w:rsidR="00DB1CAC" w:rsidRDefault="005858DE" w:rsidP="00DE3DED">
            <w:pPr>
              <w:pStyle w:val="Tablehead"/>
            </w:pPr>
            <w:r>
              <w:t>2</w:t>
            </w:r>
            <w:r>
              <w:t>区</w:t>
            </w:r>
          </w:p>
        </w:tc>
        <w:tc>
          <w:tcPr>
            <w:tcW w:w="3118" w:type="dxa"/>
          </w:tcPr>
          <w:p w:rsidR="00DB1CAC" w:rsidRDefault="005858DE" w:rsidP="00DE3DED">
            <w:pPr>
              <w:pStyle w:val="Tablehead"/>
            </w:pPr>
            <w:r>
              <w:t>3</w:t>
            </w:r>
            <w:r>
              <w:t>区</w:t>
            </w:r>
          </w:p>
        </w:tc>
      </w:tr>
      <w:tr w:rsidR="00DB1CAC" w:rsidTr="00690722">
        <w:trPr>
          <w:cantSplit/>
        </w:trPr>
        <w:tc>
          <w:tcPr>
            <w:tcW w:w="9354" w:type="dxa"/>
            <w:gridSpan w:val="3"/>
          </w:tcPr>
          <w:p w:rsidR="00DB1CAC" w:rsidRPr="007D6D61" w:rsidRDefault="005858DE" w:rsidP="00DE3DED">
            <w:pPr>
              <w:pStyle w:val="TableTextS5"/>
              <w:tabs>
                <w:tab w:val="clear" w:pos="3119"/>
                <w:tab w:val="left" w:pos="2977"/>
              </w:tabs>
              <w:rPr>
                <w:lang w:eastAsia="zh-CN"/>
              </w:rPr>
            </w:pPr>
            <w:r w:rsidRPr="007D6D61">
              <w:rPr>
                <w:rStyle w:val="Tablefreq"/>
                <w:lang w:eastAsia="zh-CN"/>
              </w:rPr>
              <w:t>8 400-8 500</w:t>
            </w:r>
            <w:r w:rsidRPr="007D6D61">
              <w:rPr>
                <w:lang w:eastAsia="zh-CN"/>
              </w:rPr>
              <w:tab/>
            </w:r>
            <w:r w:rsidRPr="00261812">
              <w:rPr>
                <w:rStyle w:val="capS5"/>
                <w:rFonts w:hint="eastAsia"/>
              </w:rPr>
              <w:t>固定</w:t>
            </w:r>
          </w:p>
          <w:p w:rsidR="00DB1CAC" w:rsidRPr="007D6D61" w:rsidRDefault="005858DE" w:rsidP="00DE3DED">
            <w:pPr>
              <w:pStyle w:val="TableTextS5"/>
              <w:tabs>
                <w:tab w:val="clear" w:pos="3119"/>
                <w:tab w:val="left" w:pos="2977"/>
              </w:tabs>
              <w:rPr>
                <w:lang w:eastAsia="zh-CN"/>
              </w:rPr>
            </w:pPr>
            <w:r w:rsidRPr="007D6D61">
              <w:rPr>
                <w:lang w:eastAsia="zh-CN"/>
              </w:rPr>
              <w:tab/>
            </w:r>
            <w:r w:rsidRPr="007D6D61">
              <w:rPr>
                <w:lang w:eastAsia="zh-CN"/>
              </w:rPr>
              <w:tab/>
            </w:r>
            <w:r w:rsidRPr="00261812">
              <w:rPr>
                <w:rStyle w:val="capS5"/>
                <w:rFonts w:hint="eastAsia"/>
              </w:rPr>
              <w:t>移动</w:t>
            </w:r>
            <w:r w:rsidRPr="007D6D61">
              <w:rPr>
                <w:rFonts w:hint="eastAsia"/>
                <w:lang w:eastAsia="zh-CN"/>
              </w:rPr>
              <w:t>（航空移动除外）</w:t>
            </w:r>
          </w:p>
          <w:p w:rsidR="00DB1CAC" w:rsidRPr="007D6D61" w:rsidRDefault="005858DE" w:rsidP="00DE3DED">
            <w:pPr>
              <w:pStyle w:val="TableTextS5"/>
              <w:tabs>
                <w:tab w:val="clear" w:pos="3119"/>
                <w:tab w:val="left" w:pos="2977"/>
              </w:tabs>
            </w:pPr>
            <w:r w:rsidRPr="007D6D61">
              <w:rPr>
                <w:lang w:eastAsia="zh-CN"/>
              </w:rPr>
              <w:tab/>
            </w:r>
            <w:r w:rsidRPr="007D6D61">
              <w:rPr>
                <w:lang w:eastAsia="zh-CN"/>
              </w:rPr>
              <w:tab/>
            </w:r>
            <w:r w:rsidRPr="00261812">
              <w:rPr>
                <w:rStyle w:val="capS5"/>
                <w:rFonts w:hint="eastAsia"/>
              </w:rPr>
              <w:t>空间研究</w:t>
            </w:r>
            <w:r w:rsidRPr="007D6D61">
              <w:t>（</w:t>
            </w:r>
            <w:r w:rsidRPr="007D6D61">
              <w:rPr>
                <w:rFonts w:hint="eastAsia"/>
              </w:rPr>
              <w:t>空对地</w:t>
            </w:r>
            <w:r w:rsidRPr="007D6D61">
              <w:t>）</w:t>
            </w:r>
            <w:r w:rsidRPr="007D6D61">
              <w:t xml:space="preserve">  5.465  5.466</w:t>
            </w:r>
          </w:p>
        </w:tc>
      </w:tr>
    </w:tbl>
    <w:p w:rsidR="0020666D" w:rsidRDefault="005858DE">
      <w:pPr>
        <w:pStyle w:val="Reasons"/>
      </w:pPr>
      <w:r>
        <w:rPr>
          <w:b/>
        </w:rPr>
        <w:t>理由：</w:t>
      </w:r>
      <w:r>
        <w:tab/>
      </w:r>
      <w:r w:rsidRPr="005858DE">
        <w:rPr>
          <w:rFonts w:hint="eastAsia"/>
        </w:rPr>
        <w:t>不做修改。</w:t>
      </w:r>
    </w:p>
    <w:p w:rsidR="0020666D" w:rsidRDefault="005858DE">
      <w:pPr>
        <w:pStyle w:val="Proposal"/>
      </w:pPr>
      <w:r>
        <w:lastRenderedPageBreak/>
        <w:t>SUP</w:t>
      </w:r>
      <w:r>
        <w:tab/>
        <w:t>CHN/62A9A1/3</w:t>
      </w:r>
    </w:p>
    <w:p w:rsidR="007B4F46" w:rsidRDefault="005858DE" w:rsidP="005858DE">
      <w:pPr>
        <w:pStyle w:val="ResNo"/>
        <w:rPr>
          <w:rFonts w:eastAsia="MS Mincho"/>
          <w:lang w:eastAsia="zh-CN"/>
        </w:rPr>
      </w:pPr>
      <w:bookmarkStart w:id="11" w:name="_Toc328053232"/>
      <w:r w:rsidRPr="00510604">
        <w:rPr>
          <w:rFonts w:hint="eastAsia"/>
          <w:lang w:eastAsia="zh-CN"/>
        </w:rPr>
        <w:t>第</w:t>
      </w:r>
      <w:r w:rsidRPr="00501F21">
        <w:rPr>
          <w:rStyle w:val="href"/>
          <w:rFonts w:hint="eastAsia"/>
          <w:lang w:eastAsia="zh-CN"/>
        </w:rPr>
        <w:t>758</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11"/>
    </w:p>
    <w:p w:rsidR="007B4F46" w:rsidRPr="00D70895" w:rsidRDefault="005858DE" w:rsidP="007B4F46">
      <w:pPr>
        <w:pStyle w:val="Restitle"/>
        <w:rPr>
          <w:rFonts w:eastAsia="MS Mincho"/>
          <w:snapToGrid w:val="0"/>
          <w:lang w:eastAsia="ja-JP"/>
        </w:rPr>
      </w:pPr>
      <w:bookmarkStart w:id="12" w:name="_Toc328053233"/>
      <w:r>
        <w:rPr>
          <w:rFonts w:hint="eastAsia"/>
          <w:lang w:eastAsia="zh-CN"/>
        </w:rPr>
        <w:t>在</w:t>
      </w:r>
      <w:r w:rsidRPr="008E00D7">
        <w:rPr>
          <w:lang w:eastAsia="zh-CN"/>
        </w:rPr>
        <w:t>7/8 GHz</w:t>
      </w:r>
      <w:r>
        <w:rPr>
          <w:rFonts w:hint="eastAsia"/>
          <w:lang w:eastAsia="zh-CN"/>
        </w:rPr>
        <w:t>频率范围内为卫星固定业务和</w:t>
      </w:r>
      <w:r>
        <w:rPr>
          <w:lang w:eastAsia="zh-CN"/>
        </w:rPr>
        <w:br/>
      </w:r>
      <w:r>
        <w:rPr>
          <w:rFonts w:hint="eastAsia"/>
          <w:lang w:eastAsia="zh-CN"/>
        </w:rPr>
        <w:t>卫星水上移动业务做出划分</w:t>
      </w:r>
      <w:bookmarkEnd w:id="12"/>
    </w:p>
    <w:p w:rsidR="0020666D" w:rsidRDefault="005858DE">
      <w:pPr>
        <w:pStyle w:val="Reasons"/>
      </w:pPr>
      <w:r>
        <w:rPr>
          <w:b/>
        </w:rPr>
        <w:t>理由：</w:t>
      </w:r>
      <w:r>
        <w:tab/>
      </w:r>
      <w:r w:rsidRPr="005858DE">
        <w:rPr>
          <w:rFonts w:hint="eastAsia"/>
        </w:rPr>
        <w:t>不再需要。</w:t>
      </w:r>
    </w:p>
    <w:p w:rsidR="005858DE" w:rsidRDefault="005858DE" w:rsidP="0032202E">
      <w:pPr>
        <w:pStyle w:val="Reasons"/>
      </w:pPr>
    </w:p>
    <w:p w:rsidR="005858DE" w:rsidRDefault="005858DE">
      <w:pPr>
        <w:jc w:val="center"/>
      </w:pPr>
      <w:r>
        <w:t>______________</w:t>
      </w:r>
    </w:p>
    <w:sectPr w:rsidR="005858DE">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A1D81">
      <w:rPr>
        <w:lang w:val="en-US"/>
      </w:rPr>
      <w:t>P:\CHI\ITU-R\CONF-R\CMR15\000\062ADD09ADD01C.docx</w:t>
    </w:r>
    <w:r>
      <w:fldChar w:fldCharType="end"/>
    </w:r>
    <w:r w:rsidR="005858DE">
      <w:t xml:space="preserve"> (388506)</w:t>
    </w:r>
    <w:r w:rsidRPr="00DA0469">
      <w:rPr>
        <w:lang w:val="en-US"/>
      </w:rPr>
      <w:tab/>
    </w:r>
    <w:r>
      <w:fldChar w:fldCharType="begin"/>
    </w:r>
    <w:r>
      <w:instrText xml:space="preserve"> savedate \@ dd.MM.yy </w:instrText>
    </w:r>
    <w:r>
      <w:fldChar w:fldCharType="separate"/>
    </w:r>
    <w:r w:rsidR="007A1D81">
      <w:t>26.10.15</w:t>
    </w:r>
    <w:r>
      <w:fldChar w:fldCharType="end"/>
    </w:r>
    <w:r w:rsidRPr="00DA0469">
      <w:rPr>
        <w:lang w:val="en-US"/>
      </w:rPr>
      <w:tab/>
    </w:r>
    <w:r>
      <w:fldChar w:fldCharType="begin"/>
    </w:r>
    <w:r>
      <w:instrText xml:space="preserve"> printdate \@ dd.MM.yy </w:instrText>
    </w:r>
    <w:r>
      <w:fldChar w:fldCharType="separate"/>
    </w:r>
    <w:r w:rsidR="007A1D81">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DE" w:rsidRPr="00DA0469" w:rsidRDefault="005858DE" w:rsidP="005858DE">
    <w:pPr>
      <w:pStyle w:val="Footer"/>
      <w:rPr>
        <w:lang w:val="en-US"/>
      </w:rPr>
    </w:pPr>
    <w:r>
      <w:fldChar w:fldCharType="begin"/>
    </w:r>
    <w:r w:rsidRPr="00DA0469">
      <w:rPr>
        <w:lang w:val="en-US"/>
      </w:rPr>
      <w:instrText xml:space="preserve"> FILENAME \p \* MERGEFORMAT </w:instrText>
    </w:r>
    <w:r>
      <w:fldChar w:fldCharType="separate"/>
    </w:r>
    <w:r w:rsidR="007A1D81">
      <w:rPr>
        <w:lang w:val="en-US"/>
      </w:rPr>
      <w:t>P:\CHI\ITU-R\CONF-R\CMR15\000\062ADD09ADD01C.docx</w:t>
    </w:r>
    <w:r>
      <w:fldChar w:fldCharType="end"/>
    </w:r>
    <w:r>
      <w:t xml:space="preserve"> (388506)</w:t>
    </w:r>
    <w:r w:rsidRPr="00DA0469">
      <w:rPr>
        <w:lang w:val="en-US"/>
      </w:rPr>
      <w:tab/>
    </w:r>
    <w:r>
      <w:fldChar w:fldCharType="begin"/>
    </w:r>
    <w:r>
      <w:instrText xml:space="preserve"> savedate \@ dd.MM.yy </w:instrText>
    </w:r>
    <w:r>
      <w:fldChar w:fldCharType="separate"/>
    </w:r>
    <w:r w:rsidR="007A1D81">
      <w:t>26.10.15</w:t>
    </w:r>
    <w:r>
      <w:fldChar w:fldCharType="end"/>
    </w:r>
    <w:r w:rsidRPr="00DA0469">
      <w:rPr>
        <w:lang w:val="en-US"/>
      </w:rPr>
      <w:tab/>
    </w:r>
    <w:r>
      <w:fldChar w:fldCharType="begin"/>
    </w:r>
    <w:r>
      <w:instrText xml:space="preserve"> printdate \@ dd.MM.yy </w:instrText>
    </w:r>
    <w:r>
      <w:fldChar w:fldCharType="separate"/>
    </w:r>
    <w:r w:rsidR="007A1D8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1D8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62(Add.9)(Add.1)-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0666D"/>
    <w:rsid w:val="00214959"/>
    <w:rsid w:val="002260A6"/>
    <w:rsid w:val="002742B3"/>
    <w:rsid w:val="002A4C9C"/>
    <w:rsid w:val="002B509B"/>
    <w:rsid w:val="002E2A59"/>
    <w:rsid w:val="002E4507"/>
    <w:rsid w:val="00305254"/>
    <w:rsid w:val="003169D2"/>
    <w:rsid w:val="00363E22"/>
    <w:rsid w:val="003B4BEF"/>
    <w:rsid w:val="003C6B45"/>
    <w:rsid w:val="0041282E"/>
    <w:rsid w:val="00437869"/>
    <w:rsid w:val="00465A34"/>
    <w:rsid w:val="004C4554"/>
    <w:rsid w:val="004D2DEC"/>
    <w:rsid w:val="004F2BE6"/>
    <w:rsid w:val="00527E8A"/>
    <w:rsid w:val="00542E85"/>
    <w:rsid w:val="00562479"/>
    <w:rsid w:val="00576849"/>
    <w:rsid w:val="005858DE"/>
    <w:rsid w:val="005A0ACB"/>
    <w:rsid w:val="005E08D2"/>
    <w:rsid w:val="005E7FD8"/>
    <w:rsid w:val="00622560"/>
    <w:rsid w:val="00631B95"/>
    <w:rsid w:val="00634889"/>
    <w:rsid w:val="00644391"/>
    <w:rsid w:val="00647712"/>
    <w:rsid w:val="00662E12"/>
    <w:rsid w:val="00691142"/>
    <w:rsid w:val="006B67CE"/>
    <w:rsid w:val="006C38ED"/>
    <w:rsid w:val="006E6182"/>
    <w:rsid w:val="006F3C60"/>
    <w:rsid w:val="00736415"/>
    <w:rsid w:val="00770D2A"/>
    <w:rsid w:val="007864F6"/>
    <w:rsid w:val="007A1D81"/>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1F25"/>
    <w:rsid w:val="00912959"/>
    <w:rsid w:val="009657F9"/>
    <w:rsid w:val="00981106"/>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B6FE2"/>
    <w:rsid w:val="00DD13B7"/>
    <w:rsid w:val="00DF3B0C"/>
    <w:rsid w:val="00E14984"/>
    <w:rsid w:val="00E22A25"/>
    <w:rsid w:val="00E560F1"/>
    <w:rsid w:val="00E57AED"/>
    <w:rsid w:val="00E92319"/>
    <w:rsid w:val="00F837F4"/>
    <w:rsid w:val="00FB7D2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BEA0D-8265-4ACB-BBB6-E0D45BAA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R15-WRC15-C-0062!A9-A1!MSW-C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46C4D82-76CF-4C3F-AAD0-FFEDDAFCFAC9}">
  <ds:schemaRefs>
    <ds:schemaRef ds:uri="32a1a8c5-2265-4ebc-b7a0-2071e2c5c9bb"/>
    <ds:schemaRef ds:uri="http://purl.org/dc/elements/1.1/"/>
    <ds:schemaRef ds:uri="http://purl.org/dc/terms/"/>
    <ds:schemaRef ds:uri="http://purl.org/dc/dcmitype/"/>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829</Words>
  <Characters>1225</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R15-WRC15-C-0062!A9-A1!MSW-C</vt:lpstr>
    </vt:vector>
  </TitlesOfParts>
  <Manager>General Secretariat - Pool</Manager>
  <Company>International Telecommunication Union (ITU)</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R15-WRC15-C-0062!A9-A1!MSW-C</dc:title>
  <dc:subject>World Radiocommunication Conference - 2015</dc:subject>
  <dc:creator>Documents Proposals Manager (DPM)</dc:creator>
  <cp:keywords>DPM_v5.2015.10.15_prod</cp:keywords>
  <dc:description/>
  <cp:lastModifiedBy>Cong, Cong</cp:lastModifiedBy>
  <cp:revision>10</cp:revision>
  <cp:lastPrinted>2015-10-26T19:25:00Z</cp:lastPrinted>
  <dcterms:created xsi:type="dcterms:W3CDTF">2015-10-19T15:24:00Z</dcterms:created>
  <dcterms:modified xsi:type="dcterms:W3CDTF">2015-10-26T19:25:00Z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