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712AC6" w:rsidTr="0050008E">
        <w:trPr>
          <w:cantSplit/>
        </w:trPr>
        <w:tc>
          <w:tcPr>
            <w:tcW w:w="6911" w:type="dxa"/>
          </w:tcPr>
          <w:p w:rsidR="00BB1D82" w:rsidRPr="00712AC6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 w:rsidRPr="00712AC6"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712AC6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712AC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 w:rsidRPr="00712AC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712AC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712AC6" w:rsidRDefault="002C28A4" w:rsidP="002C28A4">
            <w:pPr>
              <w:spacing w:before="0" w:line="240" w:lineRule="atLeast"/>
              <w:jc w:val="right"/>
              <w:rPr>
                <w:lang w:val="fr-CH"/>
              </w:rPr>
            </w:pPr>
            <w:bookmarkStart w:id="0" w:name="ditulogo"/>
            <w:bookmarkEnd w:id="0"/>
            <w:r w:rsidRPr="00712AC6"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712AC6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712AC6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fr-CH"/>
              </w:rPr>
            </w:pPr>
            <w:bookmarkStart w:id="1" w:name="dhead"/>
            <w:r w:rsidRPr="00712AC6">
              <w:rPr>
                <w:rFonts w:ascii="Verdana" w:hAnsi="Verdana"/>
                <w:b/>
                <w:bCs/>
                <w:sz w:val="20"/>
                <w:lang w:val="fr-CH"/>
              </w:rPr>
              <w:t>UNION INTERNATIONALE DES TÉLÉCOMMUNICATIONS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712AC6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fr-CH"/>
              </w:rPr>
            </w:pPr>
          </w:p>
        </w:tc>
      </w:tr>
      <w:tr w:rsidR="00BB1D82" w:rsidRPr="00712AC6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712AC6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fr-CH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712AC6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fr-CH"/>
              </w:rPr>
            </w:pPr>
          </w:p>
        </w:tc>
      </w:tr>
      <w:tr w:rsidR="00BB1D82" w:rsidRPr="00712AC6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712AC6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712AC6">
              <w:rPr>
                <w:rFonts w:ascii="Verdana" w:hAnsi="Verdana"/>
                <w:b/>
                <w:sz w:val="20"/>
                <w:lang w:val="fr-CH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712AC6" w:rsidRDefault="006D4724" w:rsidP="00BA5BD0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712AC6">
              <w:rPr>
                <w:rFonts w:ascii="Verdana" w:eastAsia="SimSun" w:hAnsi="Verdana" w:cs="Traditional Arabic"/>
                <w:b/>
                <w:sz w:val="20"/>
                <w:lang w:val="fr-CH"/>
              </w:rPr>
              <w:t>Addendum 7 au</w:t>
            </w:r>
            <w:r w:rsidRPr="00712AC6">
              <w:rPr>
                <w:rFonts w:ascii="Verdana" w:eastAsia="SimSun" w:hAnsi="Verdana" w:cs="Traditional Arabic"/>
                <w:b/>
                <w:sz w:val="20"/>
                <w:lang w:val="fr-CH"/>
              </w:rPr>
              <w:br/>
              <w:t>Document 62</w:t>
            </w:r>
            <w:r w:rsidR="00BB1D82" w:rsidRPr="00712AC6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712AC6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1"/>
      <w:tr w:rsidR="00690C7B" w:rsidRPr="00712AC6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712AC6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712AC6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712AC6">
              <w:rPr>
                <w:rFonts w:ascii="Verdana" w:hAnsi="Verdana"/>
                <w:b/>
                <w:sz w:val="20"/>
                <w:lang w:val="fr-CH"/>
              </w:rPr>
              <w:t>16 octobre 2015</w:t>
            </w:r>
          </w:p>
        </w:tc>
      </w:tr>
      <w:tr w:rsidR="00690C7B" w:rsidRPr="00712AC6" w:rsidTr="00BB1D82">
        <w:trPr>
          <w:cantSplit/>
        </w:trPr>
        <w:tc>
          <w:tcPr>
            <w:tcW w:w="6911" w:type="dxa"/>
          </w:tcPr>
          <w:p w:rsidR="00690C7B" w:rsidRPr="00712AC6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fr-CH"/>
              </w:rPr>
            </w:pPr>
          </w:p>
        </w:tc>
        <w:tc>
          <w:tcPr>
            <w:tcW w:w="3120" w:type="dxa"/>
          </w:tcPr>
          <w:p w:rsidR="00690C7B" w:rsidRPr="00712AC6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712AC6">
              <w:rPr>
                <w:rFonts w:ascii="Verdana" w:hAnsi="Verdana"/>
                <w:b/>
                <w:sz w:val="20"/>
                <w:lang w:val="fr-CH"/>
              </w:rPr>
              <w:t>Original: chinois</w:t>
            </w:r>
          </w:p>
        </w:tc>
      </w:tr>
      <w:tr w:rsidR="00690C7B" w:rsidRPr="00712AC6" w:rsidTr="00C11970">
        <w:trPr>
          <w:cantSplit/>
        </w:trPr>
        <w:tc>
          <w:tcPr>
            <w:tcW w:w="10031" w:type="dxa"/>
            <w:gridSpan w:val="2"/>
          </w:tcPr>
          <w:p w:rsidR="00690C7B" w:rsidRPr="00712AC6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</w:tr>
      <w:tr w:rsidR="00690C7B" w:rsidRPr="00712AC6" w:rsidTr="0050008E">
        <w:trPr>
          <w:cantSplit/>
        </w:trPr>
        <w:tc>
          <w:tcPr>
            <w:tcW w:w="10031" w:type="dxa"/>
            <w:gridSpan w:val="2"/>
          </w:tcPr>
          <w:p w:rsidR="00690C7B" w:rsidRPr="00712AC6" w:rsidRDefault="00690C7B" w:rsidP="00690C7B">
            <w:pPr>
              <w:pStyle w:val="Source"/>
              <w:rPr>
                <w:lang w:val="fr-CH"/>
              </w:rPr>
            </w:pPr>
            <w:bookmarkStart w:id="2" w:name="dsource" w:colFirst="0" w:colLast="0"/>
            <w:r w:rsidRPr="00712AC6">
              <w:rPr>
                <w:lang w:val="fr-CH"/>
              </w:rPr>
              <w:t>Chine (République populaire de)</w:t>
            </w:r>
          </w:p>
        </w:tc>
      </w:tr>
      <w:tr w:rsidR="00690C7B" w:rsidRPr="00712AC6" w:rsidTr="0050008E">
        <w:trPr>
          <w:cantSplit/>
        </w:trPr>
        <w:tc>
          <w:tcPr>
            <w:tcW w:w="10031" w:type="dxa"/>
            <w:gridSpan w:val="2"/>
          </w:tcPr>
          <w:p w:rsidR="00690C7B" w:rsidRPr="00712AC6" w:rsidRDefault="00D23CC6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712AC6">
              <w:rPr>
                <w:lang w:val="fr-CH"/>
              </w:rPr>
              <w:t>PROPOSITIONS POUR LES TRAVAUX DE LA CONFÉRENCE</w:t>
            </w:r>
          </w:p>
        </w:tc>
      </w:tr>
      <w:tr w:rsidR="00690C7B" w:rsidRPr="00712AC6" w:rsidTr="0050008E">
        <w:trPr>
          <w:cantSplit/>
        </w:trPr>
        <w:tc>
          <w:tcPr>
            <w:tcW w:w="10031" w:type="dxa"/>
            <w:gridSpan w:val="2"/>
          </w:tcPr>
          <w:p w:rsidR="00690C7B" w:rsidRPr="00712AC6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RPr="00712AC6" w:rsidTr="0050008E">
        <w:trPr>
          <w:cantSplit/>
        </w:trPr>
        <w:tc>
          <w:tcPr>
            <w:tcW w:w="10031" w:type="dxa"/>
            <w:gridSpan w:val="2"/>
          </w:tcPr>
          <w:p w:rsidR="00690C7B" w:rsidRPr="00712AC6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712AC6">
              <w:t>Point 1.7 de l'ordre du jour</w:t>
            </w:r>
          </w:p>
        </w:tc>
      </w:tr>
    </w:tbl>
    <w:bookmarkEnd w:id="5"/>
    <w:p w:rsidR="001C0E40" w:rsidRPr="00712AC6" w:rsidRDefault="00AB75F1" w:rsidP="002B04A1">
      <w:pPr>
        <w:rPr>
          <w:lang w:val="fr-CH"/>
        </w:rPr>
      </w:pPr>
      <w:r w:rsidRPr="00712AC6">
        <w:rPr>
          <w:lang w:val="fr-CH"/>
        </w:rPr>
        <w:t>1.7</w:t>
      </w:r>
      <w:r w:rsidRPr="00712AC6">
        <w:rPr>
          <w:lang w:val="fr-CH"/>
        </w:rPr>
        <w:tab/>
        <w:t xml:space="preserve">examiner l'utilisation de la bande 5 091-5 150 MHz par le service fixe par satellite (Terre vers espace) (limitée aux liaisons de connexion des systèmes à satellites non géostationnaires du service mobile par satellite), conformément à la Résolution </w:t>
      </w:r>
      <w:r w:rsidRPr="00712AC6">
        <w:rPr>
          <w:b/>
          <w:bCs/>
          <w:lang w:val="fr-CH"/>
        </w:rPr>
        <w:t>114 (Rév.CMR-12)</w:t>
      </w:r>
      <w:r w:rsidRPr="00712AC6">
        <w:rPr>
          <w:lang w:val="fr-CH"/>
        </w:rPr>
        <w:t>;</w:t>
      </w:r>
    </w:p>
    <w:p w:rsidR="003A583E" w:rsidRPr="00712AC6" w:rsidRDefault="00D23CC6" w:rsidP="00D23CC6">
      <w:pPr>
        <w:pStyle w:val="Headingb"/>
        <w:rPr>
          <w:lang w:val="fr-CH"/>
        </w:rPr>
      </w:pPr>
      <w:r w:rsidRPr="00712AC6">
        <w:rPr>
          <w:lang w:val="fr-CH"/>
        </w:rPr>
        <w:t>Introduction</w:t>
      </w:r>
    </w:p>
    <w:p w:rsidR="00D23CC6" w:rsidRPr="00712AC6" w:rsidRDefault="003E4266" w:rsidP="00222209">
      <w:pPr>
        <w:rPr>
          <w:lang w:val="fr-CH"/>
        </w:rPr>
      </w:pPr>
      <w:r w:rsidRPr="00712AC6">
        <w:rPr>
          <w:lang w:val="fr-CH" w:eastAsia="zh-CN"/>
        </w:rPr>
        <w:t xml:space="preserve">La </w:t>
      </w:r>
      <w:r w:rsidR="00D23CC6" w:rsidRPr="00712AC6">
        <w:rPr>
          <w:lang w:val="fr-CH" w:eastAsia="zh-CN"/>
        </w:rPr>
        <w:t>R</w:t>
      </w:r>
      <w:r w:rsidRPr="00712AC6">
        <w:rPr>
          <w:lang w:val="fr-CH" w:eastAsia="zh-CN"/>
        </w:rPr>
        <w:t>é</w:t>
      </w:r>
      <w:r w:rsidR="00D23CC6" w:rsidRPr="00712AC6">
        <w:rPr>
          <w:lang w:val="fr-CH" w:eastAsia="zh-CN"/>
        </w:rPr>
        <w:t>solution </w:t>
      </w:r>
      <w:r w:rsidR="00D23CC6" w:rsidRPr="00712AC6">
        <w:rPr>
          <w:bCs/>
          <w:lang w:val="fr-CH" w:eastAsia="zh-CN"/>
        </w:rPr>
        <w:t>114 (R</w:t>
      </w:r>
      <w:r w:rsidRPr="00712AC6">
        <w:rPr>
          <w:bCs/>
          <w:lang w:val="fr-CH" w:eastAsia="zh-CN"/>
        </w:rPr>
        <w:t>é</w:t>
      </w:r>
      <w:r w:rsidR="00D23CC6" w:rsidRPr="00712AC6">
        <w:rPr>
          <w:bCs/>
          <w:lang w:val="fr-CH" w:eastAsia="zh-CN"/>
        </w:rPr>
        <w:t>v.</w:t>
      </w:r>
      <w:r w:rsidRPr="00712AC6">
        <w:rPr>
          <w:bCs/>
          <w:lang w:val="fr-CH" w:eastAsia="zh-CN"/>
        </w:rPr>
        <w:t>CMR</w:t>
      </w:r>
      <w:r w:rsidR="00D23CC6" w:rsidRPr="00712AC6">
        <w:rPr>
          <w:bCs/>
          <w:lang w:val="fr-CH" w:eastAsia="zh-CN"/>
        </w:rPr>
        <w:noBreakHyphen/>
        <w:t>12)</w:t>
      </w:r>
      <w:r w:rsidR="00D23CC6" w:rsidRPr="00712AC6">
        <w:rPr>
          <w:b/>
          <w:lang w:val="fr-CH" w:eastAsia="zh-CN"/>
        </w:rPr>
        <w:t xml:space="preserve"> </w:t>
      </w:r>
      <w:r w:rsidRPr="00712AC6">
        <w:rPr>
          <w:lang w:val="fr-CH" w:eastAsia="zh-CN"/>
        </w:rPr>
        <w:t xml:space="preserve">a trait à des </w:t>
      </w:r>
      <w:r w:rsidR="00D23CC6" w:rsidRPr="00712AC6">
        <w:rPr>
          <w:lang w:val="fr-CH"/>
        </w:rPr>
        <w:t>études de compatibilité entre les nouveaux systèmes du service de radionavigation aéronautique et le service fixe par satellite (Terre vers espace) (limité aux liaisons de connexion des systèmes à satellites non géostationnaires du service mobile par satellite) dans la bande 5 091-5 150 MHz</w:t>
      </w:r>
      <w:r w:rsidRPr="00712AC6">
        <w:rPr>
          <w:lang w:val="fr-CH"/>
        </w:rPr>
        <w:t>.</w:t>
      </w:r>
    </w:p>
    <w:p w:rsidR="00D23CC6" w:rsidRPr="00712AC6" w:rsidRDefault="00222209" w:rsidP="008E2948">
      <w:pPr>
        <w:rPr>
          <w:lang w:val="fr-CH"/>
        </w:rPr>
      </w:pPr>
      <w:r>
        <w:rPr>
          <w:lang w:val="fr-CH" w:eastAsia="zh-CN"/>
        </w:rPr>
        <w:t>Conformément au</w:t>
      </w:r>
      <w:r w:rsidR="003E4266" w:rsidRPr="00712AC6">
        <w:rPr>
          <w:lang w:val="fr-CH" w:eastAsia="zh-CN"/>
        </w:rPr>
        <w:t xml:space="preserve"> Règlement des radiocommunications </w:t>
      </w:r>
      <w:r w:rsidR="00557AFA" w:rsidRPr="00712AC6">
        <w:rPr>
          <w:lang w:val="fr-CH" w:eastAsia="zh-CN"/>
        </w:rPr>
        <w:t>(</w:t>
      </w:r>
      <w:r w:rsidR="003E4266" w:rsidRPr="00712AC6">
        <w:rPr>
          <w:lang w:val="fr-CH" w:eastAsia="zh-CN"/>
        </w:rPr>
        <w:t xml:space="preserve">édition de </w:t>
      </w:r>
      <w:r w:rsidR="00557AFA" w:rsidRPr="00712AC6">
        <w:rPr>
          <w:lang w:val="fr-CH" w:eastAsia="zh-CN"/>
        </w:rPr>
        <w:t xml:space="preserve">2012), </w:t>
      </w:r>
      <w:r w:rsidR="00557AFA" w:rsidRPr="00712AC6">
        <w:rPr>
          <w:lang w:val="fr-CH"/>
        </w:rPr>
        <w:t>la bande 5</w:t>
      </w:r>
      <w:r w:rsidR="00557AFA" w:rsidRPr="00712AC6">
        <w:rPr>
          <w:sz w:val="12"/>
          <w:lang w:val="fr-CH"/>
        </w:rPr>
        <w:t> </w:t>
      </w:r>
      <w:r w:rsidR="00557AFA" w:rsidRPr="00712AC6">
        <w:rPr>
          <w:lang w:val="fr-CH"/>
        </w:rPr>
        <w:t>091-5</w:t>
      </w:r>
      <w:r w:rsidR="00557AFA" w:rsidRPr="00712AC6">
        <w:rPr>
          <w:sz w:val="12"/>
          <w:lang w:val="fr-CH"/>
        </w:rPr>
        <w:t> </w:t>
      </w:r>
      <w:r w:rsidR="00557AFA" w:rsidRPr="00712AC6">
        <w:rPr>
          <w:lang w:val="fr-CH"/>
        </w:rPr>
        <w:t>150</w:t>
      </w:r>
      <w:r w:rsidR="008E2948">
        <w:rPr>
          <w:lang w:val="fr-CH"/>
        </w:rPr>
        <w:t> </w:t>
      </w:r>
      <w:r w:rsidR="00557AFA" w:rsidRPr="00712AC6">
        <w:rPr>
          <w:lang w:val="fr-CH"/>
        </w:rPr>
        <w:t>MHz est</w:t>
      </w:r>
      <w:r w:rsidR="003E4266" w:rsidRPr="00712AC6">
        <w:rPr>
          <w:lang w:val="fr-CH"/>
        </w:rPr>
        <w:t xml:space="preserve"> </w:t>
      </w:r>
      <w:r w:rsidR="00557AFA" w:rsidRPr="00712AC6">
        <w:rPr>
          <w:lang w:val="fr-CH"/>
        </w:rPr>
        <w:t xml:space="preserve">attribuée </w:t>
      </w:r>
      <w:r w:rsidR="003E4266" w:rsidRPr="00712AC6">
        <w:rPr>
          <w:lang w:val="fr-CH" w:eastAsia="zh-CN"/>
        </w:rPr>
        <w:t>aux services mobile aéronautique</w:t>
      </w:r>
      <w:r w:rsidR="00557AFA" w:rsidRPr="00712AC6">
        <w:rPr>
          <w:lang w:val="fr-CH" w:eastAsia="zh-CN"/>
        </w:rPr>
        <w:t xml:space="preserve">, </w:t>
      </w:r>
      <w:r w:rsidR="003E4266" w:rsidRPr="00712AC6">
        <w:rPr>
          <w:lang w:val="fr-CH" w:eastAsia="zh-CN"/>
        </w:rPr>
        <w:t xml:space="preserve">mobile aéronautique </w:t>
      </w:r>
      <w:r w:rsidR="00557AFA" w:rsidRPr="00712AC6">
        <w:rPr>
          <w:lang w:val="fr-CH" w:eastAsia="zh-CN"/>
        </w:rPr>
        <w:t xml:space="preserve">(R) </w:t>
      </w:r>
      <w:r w:rsidR="003E4266" w:rsidRPr="00712AC6">
        <w:rPr>
          <w:lang w:val="fr-CH" w:eastAsia="zh-CN"/>
        </w:rPr>
        <w:t xml:space="preserve">par satellite et de </w:t>
      </w:r>
      <w:r w:rsidR="00557AFA" w:rsidRPr="00712AC6">
        <w:rPr>
          <w:lang w:val="fr-CH" w:eastAsia="zh-CN"/>
        </w:rPr>
        <w:t xml:space="preserve">radionavigation </w:t>
      </w:r>
      <w:r w:rsidR="003E4266" w:rsidRPr="00712AC6">
        <w:rPr>
          <w:lang w:val="fr-CH" w:eastAsia="zh-CN"/>
        </w:rPr>
        <w:t xml:space="preserve">aéronautique </w:t>
      </w:r>
      <w:r w:rsidR="003E4266" w:rsidRPr="00712AC6">
        <w:rPr>
          <w:lang w:val="fr-CH"/>
        </w:rPr>
        <w:t>à titre primaire</w:t>
      </w:r>
      <w:r w:rsidR="00557AFA" w:rsidRPr="00712AC6">
        <w:rPr>
          <w:lang w:val="fr-CH" w:eastAsia="zh-CN"/>
        </w:rPr>
        <w:t xml:space="preserve">. </w:t>
      </w:r>
      <w:r w:rsidR="003E4266" w:rsidRPr="00712AC6">
        <w:rPr>
          <w:lang w:val="fr-CH" w:eastAsia="zh-CN"/>
        </w:rPr>
        <w:t>En outre</w:t>
      </w:r>
      <w:r w:rsidR="00557AFA" w:rsidRPr="00712AC6">
        <w:rPr>
          <w:lang w:val="fr-CH" w:eastAsia="zh-CN"/>
        </w:rPr>
        <w:t xml:space="preserve">, </w:t>
      </w:r>
      <w:r w:rsidR="003E4266" w:rsidRPr="00712AC6">
        <w:rPr>
          <w:lang w:val="fr-CH" w:eastAsia="zh-CN"/>
        </w:rPr>
        <w:t xml:space="preserve">conformément au numéro </w:t>
      </w:r>
      <w:r w:rsidR="00557AFA" w:rsidRPr="00712AC6">
        <w:rPr>
          <w:lang w:val="fr-CH" w:eastAsia="zh-CN"/>
        </w:rPr>
        <w:t xml:space="preserve">5.444A </w:t>
      </w:r>
      <w:r w:rsidR="003E4266" w:rsidRPr="00712AC6">
        <w:rPr>
          <w:lang w:val="fr-CH" w:eastAsia="zh-CN"/>
        </w:rPr>
        <w:t xml:space="preserve">du RR, </w:t>
      </w:r>
      <w:r w:rsidR="00557AFA" w:rsidRPr="00712AC6">
        <w:rPr>
          <w:lang w:val="fr-CH"/>
        </w:rPr>
        <w:t>la bande 5</w:t>
      </w:r>
      <w:r w:rsidR="00557AFA" w:rsidRPr="00712AC6">
        <w:rPr>
          <w:sz w:val="12"/>
          <w:lang w:val="fr-CH"/>
        </w:rPr>
        <w:t> </w:t>
      </w:r>
      <w:r w:rsidR="00557AFA" w:rsidRPr="00712AC6">
        <w:rPr>
          <w:lang w:val="fr-CH"/>
        </w:rPr>
        <w:t>091-5</w:t>
      </w:r>
      <w:r w:rsidR="00557AFA" w:rsidRPr="00712AC6">
        <w:rPr>
          <w:sz w:val="12"/>
          <w:lang w:val="fr-CH"/>
        </w:rPr>
        <w:t> </w:t>
      </w:r>
      <w:r w:rsidR="00557AFA" w:rsidRPr="00712AC6">
        <w:rPr>
          <w:lang w:val="fr-CH"/>
        </w:rPr>
        <w:t>150 MHz est, de plus, attribuée au service fixe par satellite (Terre vers espace)</w:t>
      </w:r>
      <w:r w:rsidR="00557AFA" w:rsidRPr="00712AC6">
        <w:rPr>
          <w:lang w:val="fr-CH" w:eastAsia="zh-CN"/>
        </w:rPr>
        <w:t xml:space="preserve"> (</w:t>
      </w:r>
      <w:r w:rsidR="001431A8" w:rsidRPr="00712AC6">
        <w:rPr>
          <w:lang w:val="fr-CH"/>
        </w:rPr>
        <w:t xml:space="preserve">limité aux liaisons de connexion </w:t>
      </w:r>
      <w:r w:rsidR="0042100E" w:rsidRPr="00712AC6">
        <w:rPr>
          <w:lang w:val="fr-CH"/>
        </w:rPr>
        <w:t>des systèmes à satellites non géostationnaires du service mobile par satellite</w:t>
      </w:r>
      <w:r w:rsidR="00557AFA" w:rsidRPr="00712AC6">
        <w:rPr>
          <w:lang w:val="fr-CH" w:eastAsia="zh-CN"/>
        </w:rPr>
        <w:t xml:space="preserve">) </w:t>
      </w:r>
      <w:r w:rsidR="003E4266" w:rsidRPr="00712AC6">
        <w:rPr>
          <w:lang w:val="fr-CH" w:eastAsia="zh-CN"/>
        </w:rPr>
        <w:t xml:space="preserve">à titre primaire </w:t>
      </w:r>
      <w:r>
        <w:rPr>
          <w:lang w:val="fr-CH" w:eastAsia="zh-CN"/>
        </w:rPr>
        <w:t>dans les</w:t>
      </w:r>
      <w:r w:rsidR="003E4266" w:rsidRPr="00712AC6">
        <w:rPr>
          <w:lang w:val="fr-CH" w:eastAsia="zh-CN"/>
        </w:rPr>
        <w:t xml:space="preserve"> condition</w:t>
      </w:r>
      <w:r>
        <w:rPr>
          <w:lang w:val="fr-CH" w:eastAsia="zh-CN"/>
        </w:rPr>
        <w:t>s suivantes:</w:t>
      </w:r>
      <w:r w:rsidR="003E4266" w:rsidRPr="00712AC6">
        <w:rPr>
          <w:lang w:val="fr-CH" w:eastAsia="zh-CN"/>
        </w:rPr>
        <w:t xml:space="preserve"> </w:t>
      </w:r>
      <w:r w:rsidR="00474976" w:rsidRPr="00712AC6">
        <w:rPr>
          <w:lang w:val="fr-CH" w:eastAsia="zh-CN"/>
        </w:rPr>
        <w:t xml:space="preserve">la protection du système d'atterrissage aux hyperfréquences </w:t>
      </w:r>
      <w:r>
        <w:rPr>
          <w:lang w:val="fr-CH" w:eastAsia="zh-CN"/>
        </w:rPr>
        <w:t>d</w:t>
      </w:r>
      <w:r w:rsidR="003E4266" w:rsidRPr="00712AC6">
        <w:rPr>
          <w:lang w:val="fr-CH" w:eastAsia="zh-CN"/>
        </w:rPr>
        <w:t xml:space="preserve">oit </w:t>
      </w:r>
      <w:r>
        <w:rPr>
          <w:lang w:val="fr-CH" w:eastAsia="zh-CN"/>
        </w:rPr>
        <w:t xml:space="preserve">être </w:t>
      </w:r>
      <w:r w:rsidR="00474976" w:rsidRPr="00712AC6">
        <w:rPr>
          <w:lang w:val="fr-CH" w:eastAsia="zh-CN"/>
        </w:rPr>
        <w:t xml:space="preserve">assurée </w:t>
      </w:r>
      <w:r>
        <w:rPr>
          <w:lang w:val="fr-CH" w:eastAsia="zh-CN"/>
        </w:rPr>
        <w:t>et aucun brouillage ne d</w:t>
      </w:r>
      <w:r w:rsidR="003E4266" w:rsidRPr="00712AC6">
        <w:rPr>
          <w:lang w:val="fr-CH" w:eastAsia="zh-CN"/>
        </w:rPr>
        <w:t xml:space="preserve">oit </w:t>
      </w:r>
      <w:r>
        <w:rPr>
          <w:lang w:val="fr-CH" w:eastAsia="zh-CN"/>
        </w:rPr>
        <w:t xml:space="preserve">être </w:t>
      </w:r>
      <w:r w:rsidR="003E4266" w:rsidRPr="00712AC6">
        <w:rPr>
          <w:lang w:val="fr-CH" w:eastAsia="zh-CN"/>
        </w:rPr>
        <w:t xml:space="preserve">causé au service de </w:t>
      </w:r>
      <w:r w:rsidR="00557AFA" w:rsidRPr="00712AC6">
        <w:rPr>
          <w:lang w:val="fr-CH" w:eastAsia="zh-CN"/>
        </w:rPr>
        <w:t xml:space="preserve">radionavigation </w:t>
      </w:r>
      <w:r w:rsidR="003E4266" w:rsidRPr="00712AC6">
        <w:rPr>
          <w:lang w:val="fr-CH" w:eastAsia="zh-CN"/>
        </w:rPr>
        <w:t>aéronautique</w:t>
      </w:r>
      <w:r w:rsidR="00557AFA" w:rsidRPr="00712AC6">
        <w:rPr>
          <w:lang w:val="fr-CH" w:eastAsia="zh-CN"/>
        </w:rPr>
        <w:t>.</w:t>
      </w:r>
    </w:p>
    <w:p w:rsidR="0015203F" w:rsidRPr="00712AC6" w:rsidRDefault="00474976" w:rsidP="001431A8">
      <w:pPr>
        <w:pStyle w:val="Headingb"/>
        <w:rPr>
          <w:lang w:val="fr-CH"/>
        </w:rPr>
      </w:pPr>
      <w:r w:rsidRPr="00712AC6">
        <w:rPr>
          <w:lang w:val="fr-CH"/>
        </w:rPr>
        <w:t>Proposition</w:t>
      </w:r>
    </w:p>
    <w:p w:rsidR="001431A8" w:rsidRPr="00712AC6" w:rsidRDefault="00222209" w:rsidP="008E2948">
      <w:pPr>
        <w:rPr>
          <w:lang w:val="fr-CH" w:eastAsia="zh-CN"/>
        </w:rPr>
      </w:pPr>
      <w:bookmarkStart w:id="6" w:name="_GoBack"/>
      <w:bookmarkEnd w:id="6"/>
      <w:r>
        <w:rPr>
          <w:lang w:val="fr-CH" w:eastAsia="zh-CN"/>
        </w:rPr>
        <w:t>Pour l</w:t>
      </w:r>
      <w:r w:rsidR="0053785A" w:rsidRPr="00712AC6">
        <w:rPr>
          <w:lang w:val="fr-CH" w:eastAsia="zh-CN"/>
        </w:rPr>
        <w:t>'A</w:t>
      </w:r>
      <w:r w:rsidR="001431A8" w:rsidRPr="00712AC6">
        <w:rPr>
          <w:lang w:val="fr-CH" w:eastAsia="zh-CN"/>
        </w:rPr>
        <w:t xml:space="preserve">dministration </w:t>
      </w:r>
      <w:r w:rsidR="0053785A" w:rsidRPr="00712AC6">
        <w:rPr>
          <w:lang w:val="fr-CH" w:eastAsia="zh-CN"/>
        </w:rPr>
        <w:t>de la Chine</w:t>
      </w:r>
      <w:r>
        <w:rPr>
          <w:lang w:val="fr-CH" w:eastAsia="zh-CN"/>
        </w:rPr>
        <w:t xml:space="preserve">, il est extrêmement important d'assurer </w:t>
      </w:r>
      <w:r w:rsidR="00474976" w:rsidRPr="00712AC6">
        <w:rPr>
          <w:lang w:val="fr-CH" w:eastAsia="zh-CN"/>
        </w:rPr>
        <w:t xml:space="preserve">la </w:t>
      </w:r>
      <w:r w:rsidR="001431A8" w:rsidRPr="00712AC6">
        <w:rPr>
          <w:lang w:val="fr-CH" w:eastAsia="zh-CN"/>
        </w:rPr>
        <w:t xml:space="preserve">protection </w:t>
      </w:r>
      <w:r w:rsidR="00474976" w:rsidRPr="00712AC6">
        <w:rPr>
          <w:lang w:val="fr-CH" w:eastAsia="zh-CN"/>
        </w:rPr>
        <w:t>des systèmes du SRNA utilisant en partage la même bande de fréquences avec les systèmes du SFS</w:t>
      </w:r>
      <w:r w:rsidR="001431A8" w:rsidRPr="00712AC6">
        <w:rPr>
          <w:lang w:val="fr-CH" w:eastAsia="zh-CN"/>
        </w:rPr>
        <w:t xml:space="preserve">. </w:t>
      </w:r>
      <w:r w:rsidR="00474976" w:rsidRPr="00712AC6">
        <w:rPr>
          <w:lang w:val="fr-CH" w:eastAsia="zh-CN"/>
        </w:rPr>
        <w:t xml:space="preserve">La </w:t>
      </w:r>
      <w:r w:rsidR="001431A8" w:rsidRPr="00712AC6">
        <w:rPr>
          <w:lang w:val="fr-CH" w:eastAsia="zh-CN"/>
        </w:rPr>
        <w:t>R</w:t>
      </w:r>
      <w:r w:rsidR="00474976" w:rsidRPr="00712AC6">
        <w:rPr>
          <w:lang w:val="fr-CH" w:eastAsia="zh-CN"/>
        </w:rPr>
        <w:t>é</w:t>
      </w:r>
      <w:r w:rsidR="001431A8" w:rsidRPr="00712AC6">
        <w:rPr>
          <w:lang w:val="fr-CH" w:eastAsia="zh-CN"/>
        </w:rPr>
        <w:t xml:space="preserve">solution </w:t>
      </w:r>
      <w:r w:rsidR="001431A8" w:rsidRPr="008E2948">
        <w:rPr>
          <w:lang w:val="fr-CH" w:eastAsia="zh-CN"/>
        </w:rPr>
        <w:t>114 (R</w:t>
      </w:r>
      <w:r w:rsidR="00474976" w:rsidRPr="008E2948">
        <w:rPr>
          <w:lang w:val="fr-CH" w:eastAsia="zh-CN"/>
        </w:rPr>
        <w:t>é</w:t>
      </w:r>
      <w:r w:rsidR="001431A8" w:rsidRPr="008E2948">
        <w:rPr>
          <w:lang w:val="fr-CH" w:eastAsia="zh-CN"/>
        </w:rPr>
        <w:t>v.</w:t>
      </w:r>
      <w:r w:rsidR="00474976" w:rsidRPr="008E2948">
        <w:rPr>
          <w:lang w:val="fr-CH" w:eastAsia="zh-CN"/>
        </w:rPr>
        <w:t>CMR</w:t>
      </w:r>
      <w:r w:rsidR="001431A8" w:rsidRPr="008E2948">
        <w:rPr>
          <w:lang w:val="fr-CH" w:eastAsia="zh-CN"/>
        </w:rPr>
        <w:t>-12)</w:t>
      </w:r>
      <w:r w:rsidR="001431A8" w:rsidRPr="00712AC6">
        <w:rPr>
          <w:lang w:val="fr-CH" w:eastAsia="zh-CN"/>
        </w:rPr>
        <w:t xml:space="preserve"> </w:t>
      </w:r>
      <w:r w:rsidR="00474976" w:rsidRPr="00712AC6">
        <w:rPr>
          <w:lang w:val="fr-CH" w:eastAsia="zh-CN"/>
        </w:rPr>
        <w:t xml:space="preserve">et la </w:t>
      </w:r>
      <w:r w:rsidR="001431A8" w:rsidRPr="00712AC6">
        <w:rPr>
          <w:lang w:val="fr-CH" w:eastAsia="zh-CN"/>
        </w:rPr>
        <w:t>Recomm</w:t>
      </w:r>
      <w:r w:rsidR="00474976" w:rsidRPr="00712AC6">
        <w:rPr>
          <w:lang w:val="fr-CH" w:eastAsia="zh-CN"/>
        </w:rPr>
        <w:t>a</w:t>
      </w:r>
      <w:r w:rsidR="001431A8" w:rsidRPr="00712AC6">
        <w:rPr>
          <w:lang w:val="fr-CH" w:eastAsia="zh-CN"/>
        </w:rPr>
        <w:t xml:space="preserve">ndation </w:t>
      </w:r>
      <w:r w:rsidR="00474976" w:rsidRPr="00712AC6">
        <w:rPr>
          <w:lang w:val="fr-CH" w:eastAsia="zh-CN"/>
        </w:rPr>
        <w:t>UIT</w:t>
      </w:r>
      <w:r w:rsidR="001431A8" w:rsidRPr="00712AC6">
        <w:rPr>
          <w:lang w:val="fr-CH" w:eastAsia="zh-CN"/>
        </w:rPr>
        <w:t>-R S.1342 confirm</w:t>
      </w:r>
      <w:r w:rsidR="00474976" w:rsidRPr="00712AC6">
        <w:rPr>
          <w:lang w:val="fr-CH" w:eastAsia="zh-CN"/>
        </w:rPr>
        <w:t>ent la priorité du SRNA</w:t>
      </w:r>
      <w:r w:rsidR="001431A8" w:rsidRPr="00712AC6">
        <w:rPr>
          <w:lang w:val="fr-CH" w:eastAsia="zh-CN"/>
        </w:rPr>
        <w:t xml:space="preserve">. </w:t>
      </w:r>
      <w:r w:rsidR="00474976" w:rsidRPr="00712AC6">
        <w:rPr>
          <w:lang w:val="fr-CH" w:eastAsia="zh-CN"/>
        </w:rPr>
        <w:t xml:space="preserve">Une distance de </w:t>
      </w:r>
      <w:r w:rsidR="001431A8" w:rsidRPr="00712AC6">
        <w:rPr>
          <w:lang w:val="fr-CH" w:eastAsia="zh-CN"/>
        </w:rPr>
        <w:t xml:space="preserve">coordination </w:t>
      </w:r>
      <w:r w:rsidR="00474976" w:rsidRPr="00712AC6">
        <w:rPr>
          <w:lang w:val="fr-CH" w:eastAsia="zh-CN"/>
        </w:rPr>
        <w:t xml:space="preserve">est donnée pour assurer la </w:t>
      </w:r>
      <w:r w:rsidR="001431A8" w:rsidRPr="00712AC6">
        <w:rPr>
          <w:lang w:val="fr-CH" w:eastAsia="zh-CN"/>
        </w:rPr>
        <w:t xml:space="preserve">protection </w:t>
      </w:r>
      <w:r w:rsidR="00474976" w:rsidRPr="00712AC6">
        <w:rPr>
          <w:lang w:val="fr-CH" w:eastAsia="zh-CN"/>
        </w:rPr>
        <w:t>des systèmes du SRNA</w:t>
      </w:r>
      <w:r w:rsidR="001431A8" w:rsidRPr="00712AC6">
        <w:rPr>
          <w:lang w:val="fr-CH" w:eastAsia="zh-CN"/>
        </w:rPr>
        <w:t xml:space="preserve">. </w:t>
      </w:r>
      <w:r w:rsidR="0053785A" w:rsidRPr="00712AC6">
        <w:rPr>
          <w:lang w:val="fr-CH" w:eastAsia="zh-CN"/>
        </w:rPr>
        <w:t>Dans l</w:t>
      </w:r>
      <w:r w:rsidR="00474976" w:rsidRPr="00712AC6">
        <w:rPr>
          <w:lang w:val="fr-CH" w:eastAsia="zh-CN"/>
        </w:rPr>
        <w:t>a méthode donnée dans le Rapport de la RPC</w:t>
      </w:r>
      <w:r w:rsidR="0053785A" w:rsidRPr="00712AC6">
        <w:rPr>
          <w:lang w:val="fr-CH" w:eastAsia="zh-CN"/>
        </w:rPr>
        <w:t xml:space="preserve">, il est également tenu compte de la </w:t>
      </w:r>
      <w:r w:rsidR="001431A8" w:rsidRPr="00712AC6">
        <w:rPr>
          <w:lang w:val="fr-CH" w:eastAsia="zh-CN"/>
        </w:rPr>
        <w:t xml:space="preserve">protection </w:t>
      </w:r>
      <w:r w:rsidR="0053785A" w:rsidRPr="00712AC6">
        <w:rPr>
          <w:lang w:val="fr-CH" w:eastAsia="zh-CN"/>
        </w:rPr>
        <w:t xml:space="preserve">des systèmes du SRNA vis-à-vis des autres </w:t>
      </w:r>
      <w:r w:rsidR="001431A8" w:rsidRPr="00712AC6">
        <w:rPr>
          <w:lang w:val="fr-CH" w:eastAsia="zh-CN"/>
        </w:rPr>
        <w:t>syst</w:t>
      </w:r>
      <w:r w:rsidR="0053785A" w:rsidRPr="00712AC6">
        <w:rPr>
          <w:lang w:val="fr-CH" w:eastAsia="zh-CN"/>
        </w:rPr>
        <w:t>èmes utilisant la même bande de fréquences</w:t>
      </w:r>
      <w:r w:rsidR="001431A8" w:rsidRPr="00712AC6">
        <w:rPr>
          <w:lang w:val="fr-CH" w:eastAsia="zh-CN"/>
        </w:rPr>
        <w:t xml:space="preserve">. </w:t>
      </w:r>
      <w:r w:rsidR="0053785A" w:rsidRPr="00712AC6">
        <w:rPr>
          <w:lang w:val="fr-CH" w:eastAsia="zh-CN"/>
        </w:rPr>
        <w:t>Par conséquent</w:t>
      </w:r>
      <w:r w:rsidR="001431A8" w:rsidRPr="00712AC6">
        <w:rPr>
          <w:lang w:val="fr-CH" w:eastAsia="zh-CN"/>
        </w:rPr>
        <w:t xml:space="preserve">, </w:t>
      </w:r>
      <w:r w:rsidR="0053785A" w:rsidRPr="00712AC6">
        <w:rPr>
          <w:lang w:val="fr-CH" w:eastAsia="zh-CN"/>
        </w:rPr>
        <w:t>l'A</w:t>
      </w:r>
      <w:r w:rsidR="001431A8" w:rsidRPr="00712AC6">
        <w:rPr>
          <w:lang w:val="fr-CH" w:eastAsia="zh-CN"/>
        </w:rPr>
        <w:t xml:space="preserve">dministration </w:t>
      </w:r>
      <w:r w:rsidR="0053785A" w:rsidRPr="00712AC6">
        <w:rPr>
          <w:lang w:val="fr-CH" w:eastAsia="zh-CN"/>
        </w:rPr>
        <w:t>de la Chine n'a pas d'objection à formuler concernant la seule méthode présentée dans le Rapport de la RPC pour traiter ce point de l'ordre du jour</w:t>
      </w:r>
      <w:r w:rsidR="001431A8" w:rsidRPr="00712AC6">
        <w:rPr>
          <w:lang w:val="fr-CH" w:eastAsia="zh-CN"/>
        </w:rPr>
        <w:t>.</w:t>
      </w:r>
    </w:p>
    <w:p w:rsidR="001431A8" w:rsidRPr="00712AC6" w:rsidRDefault="001431A8" w:rsidP="00222209">
      <w:pPr>
        <w:jc w:val="center"/>
        <w:rPr>
          <w:lang w:val="fr-CH"/>
        </w:rPr>
      </w:pPr>
      <w:r w:rsidRPr="00712AC6">
        <w:rPr>
          <w:lang w:val="fr-CH"/>
        </w:rPr>
        <w:t>______________</w:t>
      </w:r>
    </w:p>
    <w:sectPr w:rsidR="001431A8" w:rsidRPr="00712AC6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5437A">
      <w:rPr>
        <w:noProof/>
        <w:lang w:val="en-US"/>
      </w:rPr>
      <w:t>P:\FRA\ITU-R\CONF-R\CMR15\000\062ADD7F.docx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E2948">
      <w:rPr>
        <w:noProof/>
      </w:rPr>
      <w:t>27.10.15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5437A">
      <w:rPr>
        <w:noProof/>
      </w:rPr>
      <w:t>27.10.15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5437A">
      <w:rPr>
        <w:lang w:val="en-US"/>
      </w:rPr>
      <w:t>P:\FRA\ITU-R\CONF-R\CMR15\000\062ADD7F.docx</w:t>
    </w:r>
    <w:r>
      <w:fldChar w:fldCharType="end"/>
    </w:r>
    <w:r w:rsidR="00AB75F1">
      <w:t xml:space="preserve"> (388502)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E2948">
      <w:t>27.10.15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5437A">
      <w:t>27.10.15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 w:rsidP="00C5437A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8E2948">
      <w:rPr>
        <w:lang w:val="en-US"/>
      </w:rPr>
      <w:t>P:\FRA\ITU-R\CONF-R\CMR15\000\062ADD07F.docx</w:t>
    </w:r>
    <w:r>
      <w:fldChar w:fldCharType="end"/>
    </w:r>
    <w:r w:rsidR="00AB75F1">
      <w:t xml:space="preserve"> (388502)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E2948">
      <w:t>27.10.15</w:t>
    </w:r>
    <w:r>
      <w:fldChar w:fldCharType="end"/>
    </w:r>
    <w:r>
      <w:rPr>
        <w:lang w:val="en-US"/>
      </w:rPr>
      <w:tab/>
    </w:r>
    <w:r w:rsidR="00C5437A">
      <w:t>27.10.15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222209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62(Add.7)-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1167B9"/>
    <w:rsid w:val="001267A0"/>
    <w:rsid w:val="001431A8"/>
    <w:rsid w:val="0015203F"/>
    <w:rsid w:val="00160C64"/>
    <w:rsid w:val="0018169B"/>
    <w:rsid w:val="0019352B"/>
    <w:rsid w:val="001960D0"/>
    <w:rsid w:val="001F17E8"/>
    <w:rsid w:val="00204306"/>
    <w:rsid w:val="00222209"/>
    <w:rsid w:val="00232FD2"/>
    <w:rsid w:val="0026554E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E112B"/>
    <w:rsid w:val="003E1D1C"/>
    <w:rsid w:val="003E4266"/>
    <w:rsid w:val="003E7B05"/>
    <w:rsid w:val="0042100E"/>
    <w:rsid w:val="00466211"/>
    <w:rsid w:val="00474976"/>
    <w:rsid w:val="004834A9"/>
    <w:rsid w:val="004D01FC"/>
    <w:rsid w:val="004E28C3"/>
    <w:rsid w:val="004F1F8E"/>
    <w:rsid w:val="00512A32"/>
    <w:rsid w:val="0053785A"/>
    <w:rsid w:val="00557AFA"/>
    <w:rsid w:val="00586CF2"/>
    <w:rsid w:val="005C3768"/>
    <w:rsid w:val="005C6C3F"/>
    <w:rsid w:val="00613635"/>
    <w:rsid w:val="0062093D"/>
    <w:rsid w:val="00637ECF"/>
    <w:rsid w:val="00647B59"/>
    <w:rsid w:val="00690C7B"/>
    <w:rsid w:val="006A4B45"/>
    <w:rsid w:val="006D4724"/>
    <w:rsid w:val="00701BAE"/>
    <w:rsid w:val="00712AC6"/>
    <w:rsid w:val="00721F04"/>
    <w:rsid w:val="00730E95"/>
    <w:rsid w:val="007426B9"/>
    <w:rsid w:val="00764342"/>
    <w:rsid w:val="00774362"/>
    <w:rsid w:val="00786598"/>
    <w:rsid w:val="007A04E8"/>
    <w:rsid w:val="00851625"/>
    <w:rsid w:val="00863C0A"/>
    <w:rsid w:val="008A3120"/>
    <w:rsid w:val="008D41BE"/>
    <w:rsid w:val="008D58D3"/>
    <w:rsid w:val="008E2948"/>
    <w:rsid w:val="00923064"/>
    <w:rsid w:val="00930FFD"/>
    <w:rsid w:val="00936D25"/>
    <w:rsid w:val="00941EA5"/>
    <w:rsid w:val="00964700"/>
    <w:rsid w:val="00966C16"/>
    <w:rsid w:val="00981601"/>
    <w:rsid w:val="0098732F"/>
    <w:rsid w:val="009A045F"/>
    <w:rsid w:val="009C7E7C"/>
    <w:rsid w:val="00A00473"/>
    <w:rsid w:val="00A03C9B"/>
    <w:rsid w:val="00A37105"/>
    <w:rsid w:val="00A606C3"/>
    <w:rsid w:val="00A83B09"/>
    <w:rsid w:val="00A84541"/>
    <w:rsid w:val="00AB75F1"/>
    <w:rsid w:val="00AE36A0"/>
    <w:rsid w:val="00B00294"/>
    <w:rsid w:val="00B64FD0"/>
    <w:rsid w:val="00B87803"/>
    <w:rsid w:val="00BA5BD0"/>
    <w:rsid w:val="00BB1D82"/>
    <w:rsid w:val="00BF26E7"/>
    <w:rsid w:val="00C53FCA"/>
    <w:rsid w:val="00C5437A"/>
    <w:rsid w:val="00C76BAF"/>
    <w:rsid w:val="00C814B9"/>
    <w:rsid w:val="00CD516F"/>
    <w:rsid w:val="00D119A7"/>
    <w:rsid w:val="00D23CC6"/>
    <w:rsid w:val="00D25FBA"/>
    <w:rsid w:val="00D32B28"/>
    <w:rsid w:val="00D42954"/>
    <w:rsid w:val="00D66EAC"/>
    <w:rsid w:val="00D730DF"/>
    <w:rsid w:val="00D772F0"/>
    <w:rsid w:val="00D77BDC"/>
    <w:rsid w:val="00DB60D7"/>
    <w:rsid w:val="00DC402B"/>
    <w:rsid w:val="00DE0932"/>
    <w:rsid w:val="00E03A27"/>
    <w:rsid w:val="00E049F1"/>
    <w:rsid w:val="00E37A25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D1854368-3939-451A-A298-BB36B016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R15-WRC15-C-0062!A7!MSW-F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6374524-4B7A-4B55-AA52-74DB78FDA9A4}">
  <ds:schemaRefs>
    <ds:schemaRef ds:uri="http://www.w3.org/XML/1998/namespace"/>
    <ds:schemaRef ds:uri="http://schemas.microsoft.com/office/2006/documentManagement/types"/>
    <ds:schemaRef ds:uri="996b2e75-67fd-4955-a3b0-5ab9934cb50b"/>
    <ds:schemaRef ds:uri="http://schemas.openxmlformats.org/package/2006/metadata/core-properties"/>
    <ds:schemaRef ds:uri="http://purl.org/dc/terms/"/>
    <ds:schemaRef ds:uri="32a1a8c5-2265-4ebc-b7a0-2071e2c5c9bb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360</Words>
  <Characters>2060</Characters>
  <Application>Microsoft Office Word</Application>
  <DocSecurity>0</DocSecurity>
  <Lines>82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R15-WRC15-C-0062!A7!MSW-F</vt:lpstr>
    </vt:vector>
  </TitlesOfParts>
  <Manager>Secrétariat général - Pool</Manager>
  <Company>Union internationale des télécommunications (UIT)</Company>
  <LinksUpToDate>false</LinksUpToDate>
  <CharactersWithSpaces>2377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R15-WRC15-C-0062!A7!MSW-F</dc:title>
  <dc:subject>Conférence mondiale des radiocommunications - 2015</dc:subject>
  <dc:creator>Documents Proposals Manager (DPM)</dc:creator>
  <cp:keywords>DPM_v5.2015.10.230_prod</cp:keywords>
  <dc:description/>
  <cp:lastModifiedBy>Saxod, Nathalie</cp:lastModifiedBy>
  <cp:revision>4</cp:revision>
  <cp:lastPrinted>2015-10-27T12:40:00Z</cp:lastPrinted>
  <dcterms:created xsi:type="dcterms:W3CDTF">2015-10-27T12:39:00Z</dcterms:created>
  <dcterms:modified xsi:type="dcterms:W3CDTF">2015-10-27T14:44:00Z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