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7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China (People's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1.7</w:t>
            </w:r>
          </w:p>
        </w:tc>
      </w:tr>
    </w:tbl>
    <w:bookmarkEnd w:id="6"/>
    <w:bookmarkEnd w:id="7"/>
    <w:p w:rsidR="00D97106" w:rsidRDefault="00922345" w:rsidP="004B4693">
      <w:pPr>
        <w:rPr>
          <w:lang w:eastAsia="zh-CN"/>
        </w:rPr>
      </w:pPr>
      <w:r w:rsidRPr="009A2B70">
        <w:t>1.7</w:t>
      </w:r>
      <w:r w:rsidRPr="009A2B70">
        <w:tab/>
        <w:t>to review the use of the band 5 091-5 150 MHz by the fixed-satellite service (Earth-to-space) (limited to feeder links of the non-geostationary mobile-satellite systems in the mobile-satellite service) in accordance with Resolution </w:t>
      </w:r>
      <w:r w:rsidRPr="009A2B70">
        <w:rPr>
          <w:b/>
        </w:rPr>
        <w:t>114 (Rev.WRC</w:t>
      </w:r>
      <w:r w:rsidRPr="009A2B70">
        <w:rPr>
          <w:b/>
        </w:rPr>
        <w:noBreakHyphen/>
        <w:t>12)</w:t>
      </w:r>
      <w:r w:rsidRPr="009A2B70">
        <w:t>;</w:t>
      </w:r>
    </w:p>
    <w:p w:rsidR="00A90EB9" w:rsidRDefault="00A90EB9" w:rsidP="004B4693">
      <w:pPr>
        <w:rPr>
          <w:lang w:eastAsia="zh-CN"/>
        </w:rPr>
      </w:pPr>
    </w:p>
    <w:p w:rsidR="00A90EB9" w:rsidRPr="00A90EB9" w:rsidRDefault="00AB6A65" w:rsidP="004B4693">
      <w:pPr>
        <w:pStyle w:val="Headingb"/>
        <w:rPr>
          <w:lang w:eastAsia="zh-CN"/>
        </w:rPr>
      </w:pPr>
      <w:r>
        <w:rPr>
          <w:lang w:eastAsia="zh-CN"/>
        </w:rPr>
        <w:t>Introduction</w:t>
      </w:r>
    </w:p>
    <w:p w:rsidR="00A90EB9" w:rsidRPr="00A90EB9" w:rsidRDefault="008A6B12" w:rsidP="004B4693">
      <w:pPr>
        <w:rPr>
          <w:lang w:eastAsia="zh-CN"/>
        </w:rPr>
      </w:pPr>
      <w:r w:rsidRPr="008A6B12">
        <w:rPr>
          <w:lang w:eastAsia="zh-CN"/>
        </w:rPr>
        <w:t>Resolution </w:t>
      </w:r>
      <w:r w:rsidRPr="00AB6A65">
        <w:rPr>
          <w:bCs/>
          <w:lang w:eastAsia="zh-CN"/>
        </w:rPr>
        <w:t>114 (Rev.WRC</w:t>
      </w:r>
      <w:r w:rsidRPr="00AB6A65">
        <w:rPr>
          <w:bCs/>
          <w:lang w:eastAsia="zh-CN"/>
        </w:rPr>
        <w:noBreakHyphen/>
        <w:t>12)</w:t>
      </w:r>
      <w:r>
        <w:rPr>
          <w:rFonts w:hint="eastAsia"/>
          <w:b/>
          <w:lang w:eastAsia="zh-CN"/>
        </w:rPr>
        <w:t xml:space="preserve"> </w:t>
      </w:r>
      <w:r w:rsidR="00AB6A65">
        <w:rPr>
          <w:lang w:eastAsia="zh-CN"/>
        </w:rPr>
        <w:t>concerns</w:t>
      </w:r>
      <w:r w:rsidR="00A90EB9" w:rsidRPr="00A90EB9">
        <w:rPr>
          <w:rFonts w:hint="eastAsia"/>
          <w:lang w:eastAsia="zh-CN"/>
        </w:rPr>
        <w:t xml:space="preserve"> stud</w:t>
      </w:r>
      <w:r w:rsidR="00AB6A65">
        <w:rPr>
          <w:lang w:eastAsia="zh-CN"/>
        </w:rPr>
        <w:t>ies</w:t>
      </w:r>
      <w:r w:rsidR="00A90EB9" w:rsidRPr="00A90EB9">
        <w:rPr>
          <w:lang w:eastAsia="zh-CN"/>
        </w:rPr>
        <w:t xml:space="preserve"> on</w:t>
      </w:r>
      <w:r>
        <w:rPr>
          <w:rFonts w:hint="eastAsia"/>
          <w:lang w:eastAsia="zh-CN"/>
        </w:rPr>
        <w:t xml:space="preserve"> </w:t>
      </w:r>
      <w:r w:rsidR="00A90EB9" w:rsidRPr="00A90EB9">
        <w:rPr>
          <w:lang w:eastAsia="zh-CN"/>
        </w:rPr>
        <w:t>compatibility between new systems of the aeronautical radionavigation service and the fixed</w:t>
      </w:r>
      <w:r w:rsidR="00A90EB9" w:rsidRPr="00A90EB9">
        <w:rPr>
          <w:lang w:eastAsia="zh-CN"/>
        </w:rPr>
        <w:noBreakHyphen/>
        <w:t>satellite service (Earth-to-space) (limited to feeder links of the non</w:t>
      </w:r>
      <w:r w:rsidR="00A90EB9" w:rsidRPr="00A90EB9">
        <w:rPr>
          <w:lang w:eastAsia="zh-CN"/>
        </w:rPr>
        <w:noBreakHyphen/>
        <w:t>geostationary mobile-satellite systems in the mobile-satellite service) in the frequency band 5 091</w:t>
      </w:r>
      <w:r w:rsidR="00A90EB9" w:rsidRPr="00A90EB9">
        <w:rPr>
          <w:lang w:eastAsia="zh-CN"/>
        </w:rPr>
        <w:noBreakHyphen/>
        <w:t>5 150 MHz</w:t>
      </w:r>
      <w:r w:rsidR="00AB6A65">
        <w:rPr>
          <w:lang w:eastAsia="zh-CN"/>
        </w:rPr>
        <w:t>.</w:t>
      </w:r>
    </w:p>
    <w:p w:rsidR="00A90EB9" w:rsidRPr="00A90EB9" w:rsidRDefault="0072094D" w:rsidP="004B4693">
      <w:pPr>
        <w:rPr>
          <w:lang w:eastAsia="zh-CN"/>
        </w:rPr>
      </w:pPr>
      <w:r>
        <w:rPr>
          <w:lang w:eastAsia="zh-CN"/>
        </w:rPr>
        <w:t>In</w:t>
      </w:r>
      <w:r w:rsidR="00A90EB9" w:rsidRPr="00A90EB9">
        <w:rPr>
          <w:rFonts w:hint="eastAsia"/>
          <w:lang w:eastAsia="zh-CN"/>
        </w:rPr>
        <w:t xml:space="preserve"> the </w:t>
      </w:r>
      <w:r w:rsidR="00AB6A65">
        <w:rPr>
          <w:lang w:eastAsia="zh-CN"/>
        </w:rPr>
        <w:t>Radio Regulations (2012 edition)</w:t>
      </w:r>
      <w:r w:rsidR="00A90EB9" w:rsidRPr="00A90EB9">
        <w:rPr>
          <w:rFonts w:hint="eastAsia"/>
          <w:lang w:eastAsia="zh-CN"/>
        </w:rPr>
        <w:t xml:space="preserve">, </w:t>
      </w:r>
      <w:r w:rsidR="00AB6A65">
        <w:rPr>
          <w:lang w:eastAsia="zh-CN"/>
        </w:rPr>
        <w:t xml:space="preserve">the band </w:t>
      </w:r>
      <w:r w:rsidR="00A90EB9" w:rsidRPr="00A90EB9">
        <w:rPr>
          <w:rFonts w:hint="eastAsia"/>
          <w:lang w:eastAsia="zh-CN"/>
        </w:rPr>
        <w:t>5 091-5 150</w:t>
      </w:r>
      <w:r w:rsidR="00AB6A65">
        <w:rPr>
          <w:lang w:eastAsia="zh-CN"/>
        </w:rPr>
        <w:t xml:space="preserve"> </w:t>
      </w:r>
      <w:r w:rsidR="00A90EB9" w:rsidRPr="00A90EB9">
        <w:rPr>
          <w:rFonts w:hint="eastAsia"/>
          <w:lang w:eastAsia="zh-CN"/>
        </w:rPr>
        <w:t xml:space="preserve">MHz is allocated to the </w:t>
      </w:r>
      <w:r w:rsidR="00AB6A65">
        <w:rPr>
          <w:lang w:eastAsia="zh-CN"/>
        </w:rPr>
        <w:t>a</w:t>
      </w:r>
      <w:r w:rsidR="00A90EB9" w:rsidRPr="00A90EB9">
        <w:rPr>
          <w:lang w:eastAsia="zh-CN"/>
        </w:rPr>
        <w:t>eronautical</w:t>
      </w:r>
      <w:r w:rsidR="00A90EB9" w:rsidRPr="00A90EB9">
        <w:rPr>
          <w:rFonts w:hint="eastAsia"/>
          <w:lang w:eastAsia="zh-CN"/>
        </w:rPr>
        <w:t xml:space="preserve"> </w:t>
      </w:r>
      <w:r w:rsidR="00AB6A65">
        <w:rPr>
          <w:lang w:eastAsia="zh-CN"/>
        </w:rPr>
        <w:t>m</w:t>
      </w:r>
      <w:r w:rsidR="00A90EB9" w:rsidRPr="00A90EB9">
        <w:rPr>
          <w:rFonts w:hint="eastAsia"/>
          <w:lang w:eastAsia="zh-CN"/>
        </w:rPr>
        <w:t xml:space="preserve">obile, </w:t>
      </w:r>
      <w:r w:rsidR="00AB6A65">
        <w:rPr>
          <w:lang w:eastAsia="zh-CN"/>
        </w:rPr>
        <w:t>a</w:t>
      </w:r>
      <w:r w:rsidR="00A90EB9" w:rsidRPr="00A90EB9">
        <w:rPr>
          <w:rFonts w:hint="eastAsia"/>
          <w:lang w:eastAsia="zh-CN"/>
        </w:rPr>
        <w:t xml:space="preserve">eronautical </w:t>
      </w:r>
      <w:r w:rsidR="00AB6A65">
        <w:rPr>
          <w:lang w:eastAsia="zh-CN"/>
        </w:rPr>
        <w:t>m</w:t>
      </w:r>
      <w:r w:rsidR="00A90EB9" w:rsidRPr="00A90EB9">
        <w:rPr>
          <w:rFonts w:hint="eastAsia"/>
          <w:lang w:eastAsia="zh-CN"/>
        </w:rPr>
        <w:t xml:space="preserve">obile-satellite </w:t>
      </w:r>
      <w:r w:rsidR="00AB6A65">
        <w:rPr>
          <w:lang w:eastAsia="zh-CN"/>
        </w:rPr>
        <w:t xml:space="preserve">(R) and </w:t>
      </w:r>
      <w:r>
        <w:rPr>
          <w:lang w:eastAsia="zh-CN"/>
        </w:rPr>
        <w:t>a</w:t>
      </w:r>
      <w:r w:rsidR="00A90EB9" w:rsidRPr="00A90EB9">
        <w:rPr>
          <w:rFonts w:hint="eastAsia"/>
          <w:lang w:eastAsia="zh-CN"/>
        </w:rPr>
        <w:t>eronautical radionavigation service</w:t>
      </w:r>
      <w:r>
        <w:rPr>
          <w:lang w:eastAsia="zh-CN"/>
        </w:rPr>
        <w:t>s on a primary basis</w:t>
      </w:r>
      <w:r w:rsidR="00A90EB9" w:rsidRPr="00A90EB9">
        <w:rPr>
          <w:lang w:eastAsia="zh-CN"/>
        </w:rPr>
        <w:t>.</w:t>
      </w:r>
      <w:r w:rsidR="00A90EB9" w:rsidRPr="00A90EB9">
        <w:rPr>
          <w:rFonts w:hint="eastAsia"/>
          <w:lang w:eastAsia="zh-CN"/>
        </w:rPr>
        <w:t xml:space="preserve"> </w:t>
      </w:r>
      <w:r>
        <w:rPr>
          <w:lang w:eastAsia="zh-CN"/>
        </w:rPr>
        <w:t>In addition,</w:t>
      </w:r>
      <w:r w:rsidR="00A90EB9" w:rsidRPr="00A90EB9">
        <w:rPr>
          <w:rFonts w:hint="eastAsia"/>
          <w:lang w:eastAsia="zh-CN"/>
        </w:rPr>
        <w:t xml:space="preserve"> RR </w:t>
      </w:r>
      <w:r>
        <w:rPr>
          <w:lang w:eastAsia="zh-CN"/>
        </w:rPr>
        <w:t xml:space="preserve">No. </w:t>
      </w:r>
      <w:r w:rsidR="00A90EB9" w:rsidRPr="00A90EB9">
        <w:rPr>
          <w:lang w:eastAsia="zh-CN"/>
        </w:rPr>
        <w:t>5.444</w:t>
      </w:r>
      <w:r w:rsidR="00A90EB9" w:rsidRPr="00A90EB9">
        <w:rPr>
          <w:rFonts w:hint="eastAsia"/>
          <w:lang w:eastAsia="zh-CN"/>
        </w:rPr>
        <w:t>A</w:t>
      </w:r>
      <w:r>
        <w:rPr>
          <w:lang w:eastAsia="zh-CN"/>
        </w:rPr>
        <w:t xml:space="preserve"> provides that the band</w:t>
      </w:r>
      <w:r w:rsidR="00A90EB9" w:rsidRPr="00A90EB9">
        <w:rPr>
          <w:rFonts w:hint="eastAsia"/>
          <w:lang w:eastAsia="zh-CN"/>
        </w:rPr>
        <w:t xml:space="preserve"> </w:t>
      </w:r>
      <w:r w:rsidR="008A6B12" w:rsidRPr="00A90EB9">
        <w:rPr>
          <w:lang w:eastAsia="zh-CN"/>
        </w:rPr>
        <w:t>5 091-5 150 MHz</w:t>
      </w:r>
      <w:r w:rsidR="008A6B12" w:rsidRPr="00A90EB9">
        <w:rPr>
          <w:rFonts w:hint="eastAsia"/>
          <w:lang w:eastAsia="zh-CN"/>
        </w:rPr>
        <w:t xml:space="preserve"> </w:t>
      </w:r>
      <w:r w:rsidR="008A6B12">
        <w:rPr>
          <w:rFonts w:hint="eastAsia"/>
          <w:lang w:eastAsia="zh-CN"/>
        </w:rPr>
        <w:t xml:space="preserve">is also allocated to </w:t>
      </w:r>
      <w:r w:rsidR="00A90EB9" w:rsidRPr="00A90EB9">
        <w:rPr>
          <w:lang w:eastAsia="zh-CN"/>
        </w:rPr>
        <w:t>the fixed</w:t>
      </w:r>
      <w:r w:rsidR="00A90EB9" w:rsidRPr="00A90EB9">
        <w:rPr>
          <w:lang w:eastAsia="zh-CN"/>
        </w:rPr>
        <w:noBreakHyphen/>
        <w:t>satellite service (Earth-to-space) (limited to feeder links of the non</w:t>
      </w:r>
      <w:r w:rsidR="00A90EB9" w:rsidRPr="00A90EB9">
        <w:rPr>
          <w:lang w:eastAsia="zh-CN"/>
        </w:rPr>
        <w:noBreakHyphen/>
        <w:t>geostationary mobile-satellite systems in the mobile-satellite service) on a primary basis</w:t>
      </w:r>
      <w:r w:rsidR="00A90EB9" w:rsidRPr="00A90EB9">
        <w:rPr>
          <w:rFonts w:hint="eastAsia"/>
          <w:lang w:eastAsia="zh-CN"/>
        </w:rPr>
        <w:t xml:space="preserve"> under the conditions </w:t>
      </w:r>
      <w:r w:rsidR="008A6B12">
        <w:rPr>
          <w:rFonts w:hint="eastAsia"/>
          <w:lang w:eastAsia="zh-CN"/>
        </w:rPr>
        <w:t xml:space="preserve">that </w:t>
      </w:r>
      <w:r>
        <w:rPr>
          <w:lang w:eastAsia="zh-CN"/>
        </w:rPr>
        <w:t>that</w:t>
      </w:r>
      <w:r w:rsidR="008A6B12">
        <w:rPr>
          <w:rFonts w:hint="eastAsia"/>
          <w:lang w:eastAsia="zh-CN"/>
        </w:rPr>
        <w:t xml:space="preserve"> allocation shall</w:t>
      </w:r>
      <w:r w:rsidR="00A90EB9" w:rsidRPr="00A90EB9">
        <w:rPr>
          <w:lang w:eastAsia="zh-CN"/>
        </w:rPr>
        <w:t xml:space="preserve"> protect </w:t>
      </w:r>
      <w:r>
        <w:rPr>
          <w:lang w:eastAsia="zh-CN"/>
        </w:rPr>
        <w:t xml:space="preserve">the </w:t>
      </w:r>
      <w:r w:rsidRPr="0072094D">
        <w:rPr>
          <w:lang w:eastAsia="zh-CN"/>
        </w:rPr>
        <w:t>microwave landing system (MLS)</w:t>
      </w:r>
      <w:r w:rsidRPr="0072094D">
        <w:rPr>
          <w:rFonts w:hint="eastAsia"/>
          <w:lang w:eastAsia="zh-CN"/>
        </w:rPr>
        <w:t xml:space="preserve"> </w:t>
      </w:r>
      <w:r w:rsidR="008A6B12">
        <w:rPr>
          <w:rFonts w:hint="eastAsia"/>
          <w:lang w:eastAsia="zh-CN"/>
        </w:rPr>
        <w:t xml:space="preserve">and shall not </w:t>
      </w:r>
      <w:r w:rsidR="00A90EB9" w:rsidRPr="00A90EB9">
        <w:rPr>
          <w:lang w:eastAsia="zh-CN"/>
        </w:rPr>
        <w:t>caus</w:t>
      </w:r>
      <w:r w:rsidR="008A6B12">
        <w:rPr>
          <w:rFonts w:hint="eastAsia"/>
          <w:lang w:eastAsia="zh-CN"/>
        </w:rPr>
        <w:t xml:space="preserve">e any </w:t>
      </w:r>
      <w:r w:rsidR="00A90EB9" w:rsidRPr="00A90EB9">
        <w:rPr>
          <w:lang w:eastAsia="zh-CN"/>
        </w:rPr>
        <w:t>interference to the aeronautical radionavigation service.</w:t>
      </w:r>
      <w:bookmarkStart w:id="8" w:name="_GoBack"/>
      <w:bookmarkEnd w:id="8"/>
    </w:p>
    <w:p w:rsidR="00A90EB9" w:rsidRPr="00A90EB9" w:rsidRDefault="00A90EB9" w:rsidP="004B4693">
      <w:pPr>
        <w:pStyle w:val="Headingb"/>
        <w:rPr>
          <w:lang w:eastAsia="zh-CN"/>
        </w:rPr>
      </w:pPr>
      <w:r w:rsidRPr="00A90EB9">
        <w:rPr>
          <w:rFonts w:hint="eastAsia"/>
          <w:lang w:eastAsia="zh-CN"/>
        </w:rPr>
        <w:t>Proposal</w:t>
      </w:r>
    </w:p>
    <w:p w:rsidR="00A90EB9" w:rsidRPr="00A90EB9" w:rsidRDefault="00A90EB9" w:rsidP="004B4693">
      <w:pPr>
        <w:rPr>
          <w:lang w:eastAsia="zh-CN"/>
        </w:rPr>
      </w:pPr>
      <w:r w:rsidRPr="00A90EB9">
        <w:rPr>
          <w:lang w:eastAsia="zh-CN"/>
        </w:rPr>
        <w:t>T</w:t>
      </w:r>
      <w:r w:rsidRPr="00A90EB9">
        <w:rPr>
          <w:rFonts w:hint="eastAsia"/>
          <w:lang w:eastAsia="zh-CN"/>
        </w:rPr>
        <w:t xml:space="preserve">his </w:t>
      </w:r>
      <w:r w:rsidRPr="00A90EB9">
        <w:rPr>
          <w:lang w:eastAsia="zh-CN"/>
        </w:rPr>
        <w:t xml:space="preserve">administration </w:t>
      </w:r>
      <w:r w:rsidR="008A6B12">
        <w:rPr>
          <w:rFonts w:hint="eastAsia"/>
          <w:lang w:eastAsia="zh-CN"/>
        </w:rPr>
        <w:t>is highly concerned</w:t>
      </w:r>
      <w:r w:rsidR="004B4693">
        <w:rPr>
          <w:rFonts w:hint="eastAsia"/>
          <w:lang w:eastAsia="zh-CN"/>
        </w:rPr>
        <w:t xml:space="preserve"> </w:t>
      </w:r>
      <w:r w:rsidR="007830E1">
        <w:rPr>
          <w:lang w:eastAsia="zh-CN"/>
        </w:rPr>
        <w:t>regarding</w:t>
      </w:r>
      <w:r w:rsidRPr="00A90EB9">
        <w:rPr>
          <w:lang w:eastAsia="zh-CN"/>
        </w:rPr>
        <w:t xml:space="preserve"> the</w:t>
      </w:r>
      <w:r w:rsidR="004B4693">
        <w:rPr>
          <w:lang w:eastAsia="zh-CN"/>
        </w:rPr>
        <w:t xml:space="preserve"> </w:t>
      </w:r>
      <w:r w:rsidRPr="00A90EB9">
        <w:rPr>
          <w:lang w:eastAsia="zh-CN"/>
        </w:rPr>
        <w:t xml:space="preserve">protection </w:t>
      </w:r>
      <w:r w:rsidR="008A6B12">
        <w:rPr>
          <w:rFonts w:hint="eastAsia"/>
          <w:lang w:eastAsia="zh-CN"/>
        </w:rPr>
        <w:t xml:space="preserve">of </w:t>
      </w:r>
      <w:r w:rsidRPr="00A90EB9">
        <w:rPr>
          <w:lang w:eastAsia="zh-CN"/>
        </w:rPr>
        <w:t xml:space="preserve">ARNS systems </w:t>
      </w:r>
      <w:r w:rsidR="008A6B12">
        <w:rPr>
          <w:rFonts w:hint="eastAsia"/>
          <w:lang w:eastAsia="zh-CN"/>
        </w:rPr>
        <w:t>sharing</w:t>
      </w:r>
      <w:r w:rsidRPr="00A90EB9">
        <w:rPr>
          <w:lang w:eastAsia="zh-CN"/>
        </w:rPr>
        <w:t xml:space="preserve"> the same frequency band</w:t>
      </w:r>
      <w:r w:rsidR="008A6B12" w:rsidRPr="008A6B12">
        <w:rPr>
          <w:lang w:eastAsia="zh-CN"/>
        </w:rPr>
        <w:t xml:space="preserve"> </w:t>
      </w:r>
      <w:r w:rsidR="007830E1">
        <w:rPr>
          <w:lang w:eastAsia="zh-CN"/>
        </w:rPr>
        <w:t>with</w:t>
      </w:r>
      <w:r w:rsidR="008A6B12">
        <w:rPr>
          <w:rFonts w:hint="eastAsia"/>
          <w:lang w:eastAsia="zh-CN"/>
        </w:rPr>
        <w:t xml:space="preserve"> </w:t>
      </w:r>
      <w:r w:rsidR="008A6B12">
        <w:rPr>
          <w:lang w:eastAsia="zh-CN"/>
        </w:rPr>
        <w:t>FSS systems</w:t>
      </w:r>
      <w:r w:rsidR="008A6B12">
        <w:rPr>
          <w:rFonts w:hint="eastAsia"/>
          <w:lang w:eastAsia="zh-CN"/>
        </w:rPr>
        <w:t>.</w:t>
      </w:r>
      <w:r w:rsidRPr="00A90EB9">
        <w:rPr>
          <w:lang w:eastAsia="zh-CN"/>
        </w:rPr>
        <w:t xml:space="preserve"> Resolution </w:t>
      </w:r>
      <w:r w:rsidRPr="007830E1">
        <w:rPr>
          <w:lang w:eastAsia="zh-CN"/>
        </w:rPr>
        <w:t>114 (Rev. WRC-12) and</w:t>
      </w:r>
      <w:r w:rsidRPr="00A90EB9">
        <w:rPr>
          <w:lang w:eastAsia="zh-CN"/>
        </w:rPr>
        <w:t xml:space="preserve"> Recommendation ITU-R S.1342</w:t>
      </w:r>
      <w:r w:rsidR="008A6B12">
        <w:rPr>
          <w:rFonts w:hint="eastAsia"/>
          <w:lang w:eastAsia="zh-CN"/>
        </w:rPr>
        <w:t xml:space="preserve"> confirm</w:t>
      </w:r>
      <w:r w:rsidR="008A6B12">
        <w:rPr>
          <w:lang w:eastAsia="zh-CN"/>
        </w:rPr>
        <w:t xml:space="preserve"> the priority of ARNS</w:t>
      </w:r>
      <w:r w:rsidR="008A6B12">
        <w:rPr>
          <w:rFonts w:hint="eastAsia"/>
          <w:lang w:eastAsia="zh-CN"/>
        </w:rPr>
        <w:t xml:space="preserve">. </w:t>
      </w:r>
      <w:r w:rsidR="008A6B12">
        <w:rPr>
          <w:lang w:eastAsia="zh-CN"/>
        </w:rPr>
        <w:t>T</w:t>
      </w:r>
      <w:r w:rsidR="008A6B12">
        <w:rPr>
          <w:rFonts w:hint="eastAsia"/>
          <w:lang w:eastAsia="zh-CN"/>
        </w:rPr>
        <w:t>he</w:t>
      </w:r>
      <w:r w:rsidR="004B4693">
        <w:rPr>
          <w:rFonts w:hint="eastAsia"/>
          <w:lang w:eastAsia="zh-CN"/>
        </w:rPr>
        <w:t xml:space="preserve"> </w:t>
      </w:r>
      <w:r w:rsidRPr="00A90EB9">
        <w:rPr>
          <w:lang w:eastAsia="zh-CN"/>
        </w:rPr>
        <w:t>coordination distance</w:t>
      </w:r>
      <w:r w:rsidR="004B4693">
        <w:rPr>
          <w:lang w:eastAsia="zh-CN"/>
        </w:rPr>
        <w:t xml:space="preserve"> </w:t>
      </w:r>
      <w:r w:rsidR="008A6B12">
        <w:rPr>
          <w:rFonts w:hint="eastAsia"/>
          <w:lang w:eastAsia="zh-CN"/>
        </w:rPr>
        <w:t>is given for the protection of</w:t>
      </w:r>
      <w:r w:rsidR="004B4693">
        <w:rPr>
          <w:rFonts w:hint="eastAsia"/>
          <w:lang w:eastAsia="zh-CN"/>
        </w:rPr>
        <w:t xml:space="preserve"> </w:t>
      </w:r>
      <w:r w:rsidRPr="00A90EB9">
        <w:rPr>
          <w:lang w:eastAsia="zh-CN"/>
        </w:rPr>
        <w:t>ARNS system</w:t>
      </w:r>
      <w:r w:rsidR="007830E1">
        <w:rPr>
          <w:lang w:eastAsia="zh-CN"/>
        </w:rPr>
        <w:t>s</w:t>
      </w:r>
      <w:r w:rsidRPr="00A90EB9">
        <w:rPr>
          <w:lang w:eastAsia="zh-CN"/>
        </w:rPr>
        <w:t xml:space="preserve">. </w:t>
      </w:r>
      <w:r w:rsidR="008A6B12">
        <w:rPr>
          <w:rFonts w:hint="eastAsia"/>
          <w:lang w:eastAsia="zh-CN"/>
        </w:rPr>
        <w:t xml:space="preserve">The method given in the </w:t>
      </w:r>
      <w:r w:rsidRPr="00A90EB9">
        <w:rPr>
          <w:lang w:eastAsia="zh-CN"/>
        </w:rPr>
        <w:t xml:space="preserve">CPM </w:t>
      </w:r>
      <w:r w:rsidR="007830E1">
        <w:rPr>
          <w:lang w:eastAsia="zh-CN"/>
        </w:rPr>
        <w:t>R</w:t>
      </w:r>
      <w:r w:rsidRPr="00A90EB9">
        <w:rPr>
          <w:lang w:eastAsia="zh-CN"/>
        </w:rPr>
        <w:t xml:space="preserve">eport </w:t>
      </w:r>
      <w:r w:rsidR="008A6B12">
        <w:rPr>
          <w:rFonts w:hint="eastAsia"/>
          <w:lang w:eastAsia="zh-CN"/>
        </w:rPr>
        <w:t xml:space="preserve">also takes account of </w:t>
      </w:r>
      <w:r w:rsidR="007830E1">
        <w:rPr>
          <w:lang w:eastAsia="zh-CN"/>
        </w:rPr>
        <w:t xml:space="preserve">the </w:t>
      </w:r>
      <w:r w:rsidRPr="00A90EB9">
        <w:rPr>
          <w:lang w:eastAsia="zh-CN"/>
        </w:rPr>
        <w:t xml:space="preserve">protection </w:t>
      </w:r>
      <w:r w:rsidR="007830E1">
        <w:rPr>
          <w:lang w:eastAsia="zh-CN"/>
        </w:rPr>
        <w:t xml:space="preserve">of </w:t>
      </w:r>
      <w:r w:rsidRPr="00A90EB9">
        <w:rPr>
          <w:lang w:eastAsia="zh-CN"/>
        </w:rPr>
        <w:t>ARNS system</w:t>
      </w:r>
      <w:r w:rsidR="007830E1">
        <w:rPr>
          <w:lang w:eastAsia="zh-CN"/>
        </w:rPr>
        <w:t>s</w:t>
      </w:r>
      <w:r w:rsidRPr="00A90EB9">
        <w:rPr>
          <w:lang w:eastAsia="zh-CN"/>
        </w:rPr>
        <w:t xml:space="preserve"> from other system</w:t>
      </w:r>
      <w:r w:rsidR="008A6B12">
        <w:rPr>
          <w:lang w:eastAsia="zh-CN"/>
        </w:rPr>
        <w:t>s using the same frequency band</w:t>
      </w:r>
      <w:r w:rsidRPr="00A90EB9">
        <w:rPr>
          <w:lang w:eastAsia="zh-CN"/>
        </w:rPr>
        <w:t xml:space="preserve">. </w:t>
      </w:r>
      <w:r w:rsidR="008A6B12">
        <w:rPr>
          <w:rFonts w:hint="eastAsia"/>
          <w:lang w:eastAsia="zh-CN"/>
        </w:rPr>
        <w:t>Therefore,</w:t>
      </w:r>
      <w:r w:rsidR="004B4693">
        <w:rPr>
          <w:rFonts w:hint="eastAsia"/>
          <w:lang w:eastAsia="zh-CN"/>
        </w:rPr>
        <w:t xml:space="preserve"> </w:t>
      </w:r>
      <w:r w:rsidRPr="00A90EB9">
        <w:rPr>
          <w:lang w:eastAsia="zh-CN"/>
        </w:rPr>
        <w:t xml:space="preserve">this administration has no objection to the </w:t>
      </w:r>
      <w:r w:rsidR="007830E1">
        <w:rPr>
          <w:lang w:eastAsia="zh-CN"/>
        </w:rPr>
        <w:t>single</w:t>
      </w:r>
      <w:r w:rsidRPr="00A90EB9">
        <w:rPr>
          <w:lang w:eastAsia="zh-CN"/>
        </w:rPr>
        <w:t xml:space="preserve"> method presented in </w:t>
      </w:r>
      <w:r w:rsidR="007830E1">
        <w:rPr>
          <w:lang w:eastAsia="zh-CN"/>
        </w:rPr>
        <w:t xml:space="preserve">the </w:t>
      </w:r>
      <w:r w:rsidRPr="00A90EB9">
        <w:rPr>
          <w:lang w:eastAsia="zh-CN"/>
        </w:rPr>
        <w:t>CPM report to satisfy this agenda item.</w:t>
      </w:r>
    </w:p>
    <w:p w:rsidR="004B4693" w:rsidRDefault="004B4693" w:rsidP="004B4693">
      <w:pPr>
        <w:pStyle w:val="Reasons"/>
      </w:pPr>
    </w:p>
    <w:p w:rsidR="004B4693" w:rsidRDefault="004B4693">
      <w:pPr>
        <w:jc w:val="center"/>
      </w:pPr>
      <w:r>
        <w:t>______________</w:t>
      </w:r>
    </w:p>
    <w:sectPr w:rsidR="004B4693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29E1">
      <w:rPr>
        <w:noProof/>
        <w:lang w:val="en-US"/>
      </w:rPr>
      <w:t>P:\TRAD\C\ITU-R\CONF-R\CMR15\000\062ADD07E.docx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4693">
      <w:rPr>
        <w:noProof/>
      </w:rPr>
      <w:t>21.10.15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29E1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29E1">
      <w:rPr>
        <w:lang w:val="en-US"/>
      </w:rPr>
      <w:t>P:\TRAD\C\ITU-R\CONF-R\CMR15\000\062ADD07E.docx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4693">
      <w:t>21.10.15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29E1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B4693">
      <w:rPr>
        <w:lang w:val="en-US"/>
      </w:rPr>
      <w:t>P:\ENG\ITU-R\CONF-R\CMR15\000\062ADD07E.docx</w:t>
    </w:r>
    <w:r>
      <w:fldChar w:fldCharType="end"/>
    </w:r>
    <w:r w:rsidR="00922345">
      <w:t xml:space="preserve"> (388502)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4693">
      <w:t>21.10.15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4693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B4693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9" w:name="OLE_LINK1"/>
    <w:bookmarkStart w:id="10" w:name="OLE_LINK2"/>
    <w:bookmarkStart w:id="11" w:name="OLE_LINK3"/>
    <w:r w:rsidR="00EB55C6">
      <w:t>62(Add.7)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77FB"/>
    <w:rsid w:val="0041348E"/>
    <w:rsid w:val="00420873"/>
    <w:rsid w:val="00492075"/>
    <w:rsid w:val="004969AD"/>
    <w:rsid w:val="004A26C4"/>
    <w:rsid w:val="004B13CB"/>
    <w:rsid w:val="004B4693"/>
    <w:rsid w:val="004D26EA"/>
    <w:rsid w:val="004D2BFB"/>
    <w:rsid w:val="004D5D5C"/>
    <w:rsid w:val="0050139F"/>
    <w:rsid w:val="0055140B"/>
    <w:rsid w:val="005964AB"/>
    <w:rsid w:val="005C099A"/>
    <w:rsid w:val="005C31A5"/>
    <w:rsid w:val="005D4CA4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2094D"/>
    <w:rsid w:val="00733A30"/>
    <w:rsid w:val="00745AEE"/>
    <w:rsid w:val="00750F10"/>
    <w:rsid w:val="007742CA"/>
    <w:rsid w:val="007830E1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A6B12"/>
    <w:rsid w:val="008B1487"/>
    <w:rsid w:val="008B43F2"/>
    <w:rsid w:val="008B6CFF"/>
    <w:rsid w:val="00922345"/>
    <w:rsid w:val="009274B4"/>
    <w:rsid w:val="00934EA2"/>
    <w:rsid w:val="00944A5C"/>
    <w:rsid w:val="00952A66"/>
    <w:rsid w:val="009B2A7E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0EB9"/>
    <w:rsid w:val="00A93B85"/>
    <w:rsid w:val="00AA0B18"/>
    <w:rsid w:val="00AA3C65"/>
    <w:rsid w:val="00AA666F"/>
    <w:rsid w:val="00AB6A65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617D0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C29E1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C84A3F5-789A-45BE-BE4B-46493E3E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58286-E4D9-4D96-929B-EABD907F06CD}">
  <ds:schemaRefs>
    <ds:schemaRef ds:uri="996b2e75-67fd-4955-a3b0-5ab9934cb50b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F70E7A5-0804-4429-B358-A0674C33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5</TotalTime>
  <Pages>1</Pages>
  <Words>294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R15-WRC15-C-0062!A7!MSW-E</vt:lpstr>
    </vt:vector>
  </TitlesOfParts>
  <Manager>General Secretariat - Pool</Manager>
  <Company>International Telecommunication Union (ITU)</Company>
  <LinksUpToDate>false</LinksUpToDate>
  <CharactersWithSpaces>2082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R15-WRC15-C-0062!A7!MSW-E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Hourican, Maria</cp:lastModifiedBy>
  <cp:revision>3</cp:revision>
  <cp:lastPrinted>2015-10-20T09:37:00Z</cp:lastPrinted>
  <dcterms:created xsi:type="dcterms:W3CDTF">2015-10-21T09:42:00Z</dcterms:created>
  <dcterms:modified xsi:type="dcterms:W3CDTF">2015-10-21T09:47:00Z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