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623B09" w:rsidTr="0050008E">
        <w:trPr>
          <w:cantSplit/>
        </w:trPr>
        <w:tc>
          <w:tcPr>
            <w:tcW w:w="6911" w:type="dxa"/>
          </w:tcPr>
          <w:p w:rsidR="0090121B" w:rsidRPr="00623B09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623B0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623B0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623B09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623B09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623B09"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23B09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623B09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623B09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623B09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623B09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623B09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623B09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623B09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623B09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B09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623B09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23B09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623B09">
              <w:rPr>
                <w:rFonts w:ascii="Verdana" w:eastAsia="SimSun" w:hAnsi="Verdana" w:cs="Traditional Arabic"/>
                <w:b/>
                <w:sz w:val="20"/>
              </w:rPr>
              <w:br/>
              <w:t>Documento 62(Add.6)</w:t>
            </w:r>
            <w:r w:rsidR="0090121B" w:rsidRPr="00623B09">
              <w:rPr>
                <w:rFonts w:ascii="Verdana" w:hAnsi="Verdana"/>
                <w:b/>
                <w:sz w:val="20"/>
              </w:rPr>
              <w:t>-</w:t>
            </w:r>
            <w:r w:rsidRPr="00623B09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23B09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623B0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623B0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B09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623B09" w:rsidTr="0090121B">
        <w:trPr>
          <w:cantSplit/>
        </w:trPr>
        <w:tc>
          <w:tcPr>
            <w:tcW w:w="6911" w:type="dxa"/>
          </w:tcPr>
          <w:p w:rsidR="000A5B9A" w:rsidRPr="00623B0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623B0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23B09">
              <w:rPr>
                <w:rFonts w:ascii="Verdana" w:hAnsi="Verdana"/>
                <w:b/>
                <w:sz w:val="20"/>
              </w:rPr>
              <w:t>Original: chino</w:t>
            </w:r>
          </w:p>
        </w:tc>
      </w:tr>
      <w:tr w:rsidR="000A5B9A" w:rsidRPr="00623B09" w:rsidTr="006744FC">
        <w:trPr>
          <w:cantSplit/>
        </w:trPr>
        <w:tc>
          <w:tcPr>
            <w:tcW w:w="10031" w:type="dxa"/>
            <w:gridSpan w:val="2"/>
          </w:tcPr>
          <w:p w:rsidR="000A5B9A" w:rsidRPr="00623B0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23B09" w:rsidTr="0050008E">
        <w:trPr>
          <w:cantSplit/>
        </w:trPr>
        <w:tc>
          <w:tcPr>
            <w:tcW w:w="10031" w:type="dxa"/>
            <w:gridSpan w:val="2"/>
          </w:tcPr>
          <w:p w:rsidR="000A5B9A" w:rsidRPr="00623B09" w:rsidRDefault="000A5B9A" w:rsidP="000A5B9A">
            <w:pPr>
              <w:pStyle w:val="Source"/>
            </w:pPr>
            <w:bookmarkStart w:id="2" w:name="dsource" w:colFirst="0" w:colLast="0"/>
            <w:r w:rsidRPr="00623B09">
              <w:t>China (República Popular de)</w:t>
            </w:r>
          </w:p>
        </w:tc>
      </w:tr>
      <w:tr w:rsidR="000A5B9A" w:rsidRPr="00623B09" w:rsidTr="0050008E">
        <w:trPr>
          <w:cantSplit/>
        </w:trPr>
        <w:tc>
          <w:tcPr>
            <w:tcW w:w="10031" w:type="dxa"/>
            <w:gridSpan w:val="2"/>
          </w:tcPr>
          <w:p w:rsidR="000A5B9A" w:rsidRPr="00623B09" w:rsidRDefault="003F2185" w:rsidP="003F2185">
            <w:pPr>
              <w:pStyle w:val="Title1"/>
            </w:pPr>
            <w:bookmarkStart w:id="3" w:name="dtitle1" w:colFirst="0" w:colLast="0"/>
            <w:bookmarkEnd w:id="2"/>
            <w:r w:rsidRPr="00623B09">
              <w:t>Propuestas para los trabajos de la Conferencia</w:t>
            </w:r>
          </w:p>
        </w:tc>
      </w:tr>
      <w:tr w:rsidR="000A5B9A" w:rsidRPr="00623B09" w:rsidTr="0050008E">
        <w:trPr>
          <w:cantSplit/>
        </w:trPr>
        <w:tc>
          <w:tcPr>
            <w:tcW w:w="10031" w:type="dxa"/>
            <w:gridSpan w:val="2"/>
          </w:tcPr>
          <w:p w:rsidR="000A5B9A" w:rsidRPr="00623B09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23B09" w:rsidTr="0050008E">
        <w:trPr>
          <w:cantSplit/>
        </w:trPr>
        <w:tc>
          <w:tcPr>
            <w:tcW w:w="10031" w:type="dxa"/>
            <w:gridSpan w:val="2"/>
          </w:tcPr>
          <w:p w:rsidR="000A5B9A" w:rsidRPr="00623B09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623B09">
              <w:t>Punto 1.6.2 del orden del día</w:t>
            </w:r>
          </w:p>
        </w:tc>
      </w:tr>
    </w:tbl>
    <w:bookmarkEnd w:id="5"/>
    <w:p w:rsidR="001C0E40" w:rsidRPr="00623B09" w:rsidRDefault="003F2185" w:rsidP="00C1069B">
      <w:r w:rsidRPr="00623B09">
        <w:t>1.6</w:t>
      </w:r>
      <w:r w:rsidRPr="00623B09">
        <w:tab/>
        <w:t>considerar posibles atribuciones adicionales a título primario:</w:t>
      </w:r>
    </w:p>
    <w:p w:rsidR="001C0E40" w:rsidRPr="00623B09" w:rsidRDefault="003F2185" w:rsidP="0021791F">
      <w:r w:rsidRPr="00623B09">
        <w:t>1.6.2</w:t>
      </w:r>
      <w:r w:rsidRPr="00623B09">
        <w:tab/>
        <w:t>al servicio fijo por s</w:t>
      </w:r>
      <w:r w:rsidR="00623B09">
        <w:t>atélite (Tierra-espacio) de 250</w:t>
      </w:r>
      <w:r w:rsidRPr="00623B09">
        <w:t>MHz en la Región 2 y 300 MHz en la Región 3 en la gama 13-17 GHz;</w:t>
      </w:r>
    </w:p>
    <w:p w:rsidR="003F2185" w:rsidRPr="00623B09" w:rsidRDefault="003F2185" w:rsidP="003F2185">
      <w:pPr>
        <w:rPr>
          <w:szCs w:val="24"/>
        </w:rPr>
      </w:pPr>
      <w:r w:rsidRPr="00623B09">
        <w:rPr>
          <w:bCs/>
          <w:szCs w:val="24"/>
        </w:rPr>
        <w:t xml:space="preserve">y revisar las disposiciones reglamentarias relativas a las atribuciones actuales al servicio fijo por satélite en cada gama, teniendo en cuenta los resultados de los estudios del UIT-R, conforme a las Resoluciones </w:t>
      </w:r>
      <w:r w:rsidRPr="00623B09">
        <w:rPr>
          <w:b/>
          <w:szCs w:val="24"/>
        </w:rPr>
        <w:t>151 (CMR-12)</w:t>
      </w:r>
      <w:r w:rsidRPr="00623B09">
        <w:rPr>
          <w:bCs/>
          <w:szCs w:val="24"/>
        </w:rPr>
        <w:t xml:space="preserve"> y </w:t>
      </w:r>
      <w:r w:rsidRPr="00623B09">
        <w:rPr>
          <w:b/>
          <w:szCs w:val="24"/>
        </w:rPr>
        <w:t xml:space="preserve">152 (CMR-12) </w:t>
      </w:r>
      <w:r w:rsidRPr="00623B09">
        <w:rPr>
          <w:bCs/>
          <w:szCs w:val="24"/>
        </w:rPr>
        <w:t>respectivamente;</w:t>
      </w:r>
    </w:p>
    <w:p w:rsidR="003F2185" w:rsidRPr="00623B09" w:rsidRDefault="003F2185" w:rsidP="003F2185">
      <w:pPr>
        <w:rPr>
          <w:szCs w:val="24"/>
        </w:rPr>
      </w:pPr>
    </w:p>
    <w:p w:rsidR="003F2185" w:rsidRPr="00623B09" w:rsidRDefault="002F5EFD" w:rsidP="00520165">
      <w:pPr>
        <w:pStyle w:val="Headingb"/>
      </w:pPr>
      <w:bookmarkStart w:id="6" w:name="_GoBack"/>
      <w:bookmarkEnd w:id="6"/>
      <w:r w:rsidRPr="00623B09">
        <w:t>Introducción</w:t>
      </w:r>
    </w:p>
    <w:p w:rsidR="003F2185" w:rsidRPr="00623B09" w:rsidRDefault="002F5EFD" w:rsidP="00520165">
      <w:pPr>
        <w:rPr>
          <w:lang w:eastAsia="zh-CN"/>
        </w:rPr>
      </w:pPr>
      <w:r w:rsidRPr="00623B09">
        <w:rPr>
          <w:lang w:eastAsia="zh-CN"/>
        </w:rPr>
        <w:t>China no apoya la atribución adicional al SFS (Tier</w:t>
      </w:r>
      <w:r w:rsidR="00623B09">
        <w:rPr>
          <w:lang w:eastAsia="zh-CN"/>
        </w:rPr>
        <w:t>ra-espacio) en las Regiones 2 y </w:t>
      </w:r>
      <w:r w:rsidRPr="00623B09">
        <w:rPr>
          <w:lang w:eastAsia="zh-CN"/>
        </w:rPr>
        <w:t>3 en la banda de frecuencias</w:t>
      </w:r>
      <w:r w:rsidR="003F2185" w:rsidRPr="00623B09">
        <w:t xml:space="preserve"> </w:t>
      </w:r>
      <w:r w:rsidR="003F2185" w:rsidRPr="00623B09">
        <w:rPr>
          <w:bCs/>
        </w:rPr>
        <w:t>13</w:t>
      </w:r>
      <w:r w:rsidRPr="00623B09">
        <w:rPr>
          <w:bCs/>
        </w:rPr>
        <w:t>,</w:t>
      </w:r>
      <w:r w:rsidR="003F2185" w:rsidRPr="00623B09">
        <w:rPr>
          <w:bCs/>
          <w:lang w:eastAsia="zh-CN"/>
        </w:rPr>
        <w:t>25</w:t>
      </w:r>
      <w:r w:rsidR="003F2185" w:rsidRPr="00623B09">
        <w:rPr>
          <w:bCs/>
        </w:rPr>
        <w:t>-13</w:t>
      </w:r>
      <w:r w:rsidRPr="00623B09">
        <w:rPr>
          <w:bCs/>
        </w:rPr>
        <w:t>,</w:t>
      </w:r>
      <w:r w:rsidR="003F2185" w:rsidRPr="00623B09">
        <w:rPr>
          <w:bCs/>
        </w:rPr>
        <w:t>75</w:t>
      </w:r>
      <w:r w:rsidR="00623B09">
        <w:rPr>
          <w:b/>
        </w:rPr>
        <w:t> </w:t>
      </w:r>
      <w:r w:rsidR="003F2185" w:rsidRPr="00623B09">
        <w:t>GHz</w:t>
      </w:r>
      <w:r w:rsidR="003F2185" w:rsidRPr="00623B09">
        <w:rPr>
          <w:lang w:eastAsia="zh-CN"/>
        </w:rPr>
        <w:t>.</w:t>
      </w:r>
    </w:p>
    <w:p w:rsidR="00041FA4" w:rsidRPr="00623B09" w:rsidRDefault="002F5EFD" w:rsidP="0016418A">
      <w:pPr>
        <w:rPr>
          <w:lang w:eastAsia="zh-CN"/>
        </w:rPr>
      </w:pPr>
      <w:r w:rsidRPr="00623B09">
        <w:rPr>
          <w:lang w:eastAsia="zh-CN"/>
        </w:rPr>
        <w:t>Las atribuciones adicionales a título primario al SFS (Tierra-espacio)</w:t>
      </w:r>
      <w:r w:rsidR="0016418A" w:rsidRPr="00623B09">
        <w:rPr>
          <w:lang w:eastAsia="zh-CN"/>
        </w:rPr>
        <w:t>,</w:t>
      </w:r>
      <w:r w:rsidRPr="00623B09">
        <w:rPr>
          <w:lang w:eastAsia="zh-CN"/>
        </w:rPr>
        <w:t xml:space="preserve"> no limitadas a los enlaces de conexión del SRS</w:t>
      </w:r>
      <w:r w:rsidR="0016418A" w:rsidRPr="00623B09">
        <w:rPr>
          <w:lang w:eastAsia="zh-CN"/>
        </w:rPr>
        <w:t>,</w:t>
      </w:r>
      <w:r w:rsidRPr="00623B09">
        <w:rPr>
          <w:lang w:eastAsia="zh-CN"/>
        </w:rPr>
        <w:t xml:space="preserve"> en la banda 14,5-1</w:t>
      </w:r>
      <w:r w:rsidR="00623B09">
        <w:rPr>
          <w:lang w:eastAsia="zh-CN"/>
        </w:rPr>
        <w:t>4,8 </w:t>
      </w:r>
      <w:r w:rsidR="00041FA4" w:rsidRPr="00623B09">
        <w:rPr>
          <w:lang w:eastAsia="zh-CN"/>
        </w:rPr>
        <w:t>G</w:t>
      </w:r>
      <w:r w:rsidR="00623B09">
        <w:rPr>
          <w:lang w:eastAsia="zh-CN"/>
        </w:rPr>
        <w:t>Hz en las Regiones 2 y </w:t>
      </w:r>
      <w:r w:rsidRPr="00623B09">
        <w:rPr>
          <w:lang w:eastAsia="zh-CN"/>
        </w:rPr>
        <w:t>3 pueden considerarse aceptables, con la condición de que se asegure la protección del Pla</w:t>
      </w:r>
      <w:r w:rsidR="00623B09">
        <w:rPr>
          <w:lang w:eastAsia="zh-CN"/>
        </w:rPr>
        <w:t>n y la Lista del Apéndice </w:t>
      </w:r>
      <w:r w:rsidRPr="00623B09">
        <w:rPr>
          <w:lang w:eastAsia="zh-CN"/>
        </w:rPr>
        <w:t xml:space="preserve">30A. </w:t>
      </w:r>
      <w:r w:rsidR="00041FA4" w:rsidRPr="00623B09">
        <w:rPr>
          <w:lang w:eastAsia="zh-CN"/>
        </w:rPr>
        <w:t xml:space="preserve">Es necesario considerar más en detalle las medidas que deben tomarse </w:t>
      </w:r>
      <w:r w:rsidR="0016418A" w:rsidRPr="00623B09">
        <w:rPr>
          <w:lang w:eastAsia="zh-CN"/>
        </w:rPr>
        <w:t>con respecto a</w:t>
      </w:r>
      <w:r w:rsidR="00041FA4" w:rsidRPr="00623B09">
        <w:rPr>
          <w:lang w:eastAsia="zh-CN"/>
        </w:rPr>
        <w:t xml:space="preserve"> los Artí</w:t>
      </w:r>
      <w:r w:rsidR="00623B09">
        <w:rPr>
          <w:lang w:eastAsia="zh-CN"/>
        </w:rPr>
        <w:t>culos pertinentes y el Apéndice </w:t>
      </w:r>
      <w:r w:rsidR="00041FA4" w:rsidRPr="00623B09">
        <w:rPr>
          <w:lang w:eastAsia="zh-CN"/>
        </w:rPr>
        <w:t xml:space="preserve">30A del RR para asegurar la integridad y la protección completa del </w:t>
      </w:r>
      <w:r w:rsidR="00623B09">
        <w:rPr>
          <w:lang w:eastAsia="zh-CN"/>
        </w:rPr>
        <w:t>Plan y de la Lista del Apéndice </w:t>
      </w:r>
      <w:r w:rsidR="00041FA4" w:rsidRPr="00623B09">
        <w:rPr>
          <w:lang w:eastAsia="zh-CN"/>
        </w:rPr>
        <w:t>30A.</w:t>
      </w:r>
    </w:p>
    <w:p w:rsidR="00041FA4" w:rsidRPr="00623B09" w:rsidRDefault="00041FA4" w:rsidP="00041FA4">
      <w:pPr>
        <w:spacing w:line="480" w:lineRule="auto"/>
        <w:jc w:val="both"/>
        <w:rPr>
          <w:lang w:eastAsia="zh-CN"/>
        </w:rPr>
      </w:pPr>
      <w:r w:rsidRPr="00623B09">
        <w:rPr>
          <w:lang w:eastAsia="zh-CN"/>
        </w:rPr>
        <w:t xml:space="preserve">China apoya el Método sin cambios (NOC) para la </w:t>
      </w:r>
      <w:r w:rsidR="00623B09">
        <w:rPr>
          <w:lang w:eastAsia="zh-CN"/>
        </w:rPr>
        <w:t>banda de frecuencias 14,8-15,35 </w:t>
      </w:r>
      <w:r w:rsidRPr="00623B09">
        <w:rPr>
          <w:lang w:eastAsia="zh-CN"/>
        </w:rPr>
        <w:t>GHz.</w:t>
      </w:r>
    </w:p>
    <w:p w:rsidR="003F2185" w:rsidRPr="00623B09" w:rsidRDefault="00041FA4" w:rsidP="003F2185">
      <w:pPr>
        <w:pStyle w:val="Headingb"/>
        <w:spacing w:line="480" w:lineRule="auto"/>
        <w:rPr>
          <w:lang w:eastAsia="zh-CN"/>
        </w:rPr>
      </w:pPr>
      <w:r w:rsidRPr="00623B09">
        <w:rPr>
          <w:lang w:eastAsia="zh-CN"/>
        </w:rPr>
        <w:t>Propuestas</w:t>
      </w:r>
    </w:p>
    <w:p w:rsidR="008750A8" w:rsidRPr="00623B09" w:rsidRDefault="008750A8" w:rsidP="003F2185">
      <w:r w:rsidRPr="00623B09">
        <w:br w:type="page"/>
      </w:r>
    </w:p>
    <w:p w:rsidR="00F008F3" w:rsidRPr="00623B09" w:rsidRDefault="003F2185" w:rsidP="00D44B91">
      <w:pPr>
        <w:pStyle w:val="ArtNo"/>
      </w:pPr>
      <w:r w:rsidRPr="00623B09">
        <w:lastRenderedPageBreak/>
        <w:t xml:space="preserve">ARTÍCULO </w:t>
      </w:r>
      <w:r w:rsidRPr="00623B09">
        <w:rPr>
          <w:rStyle w:val="href"/>
        </w:rPr>
        <w:t>5</w:t>
      </w:r>
    </w:p>
    <w:p w:rsidR="00F008F3" w:rsidRPr="00623B09" w:rsidRDefault="003F2185" w:rsidP="00D44B91">
      <w:pPr>
        <w:pStyle w:val="Arttitle"/>
      </w:pPr>
      <w:r w:rsidRPr="00623B09">
        <w:t>Atribuciones de frecuencia</w:t>
      </w:r>
    </w:p>
    <w:p w:rsidR="00F008F3" w:rsidRPr="00623B09" w:rsidRDefault="003F2185" w:rsidP="00417F4D">
      <w:pPr>
        <w:pStyle w:val="Section1"/>
      </w:pPr>
      <w:r w:rsidRPr="00623B09">
        <w:t>Sección IV – Cuadro de atribución de bandas de frecuencias</w:t>
      </w:r>
      <w:r w:rsidRPr="00623B09">
        <w:br/>
      </w:r>
      <w:r w:rsidRPr="00623B09">
        <w:rPr>
          <w:b w:val="0"/>
          <w:bCs/>
        </w:rPr>
        <w:t>(Véase el número</w:t>
      </w:r>
      <w:r w:rsidRPr="00623B09">
        <w:t xml:space="preserve"> </w:t>
      </w:r>
      <w:r w:rsidRPr="00623B09">
        <w:rPr>
          <w:rStyle w:val="Artref"/>
        </w:rPr>
        <w:t>2.1</w:t>
      </w:r>
      <w:r w:rsidRPr="00623B09">
        <w:rPr>
          <w:b w:val="0"/>
          <w:bCs/>
        </w:rPr>
        <w:t>)</w:t>
      </w:r>
      <w:r w:rsidRPr="00623B09">
        <w:br/>
      </w:r>
    </w:p>
    <w:p w:rsidR="00C05CA3" w:rsidRPr="00623B09" w:rsidRDefault="003F2185">
      <w:pPr>
        <w:pStyle w:val="Proposal"/>
      </w:pPr>
      <w:r w:rsidRPr="00623B09">
        <w:rPr>
          <w:u w:val="single"/>
        </w:rPr>
        <w:t>NOC</w:t>
      </w:r>
      <w:r w:rsidRPr="00623B09">
        <w:tab/>
        <w:t>CHN/62A6A2/1</w:t>
      </w:r>
    </w:p>
    <w:p w:rsidR="00F008F3" w:rsidRPr="00623B09" w:rsidRDefault="003F2185" w:rsidP="004D72B7">
      <w:pPr>
        <w:pStyle w:val="Tabletitle"/>
      </w:pPr>
      <w:r w:rsidRPr="00623B09">
        <w:t>11,7-14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623B09" w:rsidTr="00A011D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Atribución a los servicios</w:t>
            </w:r>
          </w:p>
        </w:tc>
      </w:tr>
      <w:tr w:rsidR="00F008F3" w:rsidRPr="00623B09" w:rsidTr="00A011D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3</w:t>
            </w:r>
          </w:p>
        </w:tc>
      </w:tr>
      <w:tr w:rsidR="00F008F3" w:rsidRPr="00623B09" w:rsidTr="00A011D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rStyle w:val="Tablefreq"/>
                <w:color w:val="000000"/>
              </w:rPr>
              <w:t>13,25-13,4</w:t>
            </w:r>
            <w:r w:rsidRPr="00623B09">
              <w:rPr>
                <w:color w:val="000000"/>
              </w:rPr>
              <w:tab/>
              <w:t>EXPLORACIÓN DE LA TIERRA POR SATÉLITE (activo)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 xml:space="preserve">RADIONAVEGACIÓN AERONÁUTICA  </w:t>
            </w:r>
            <w:r w:rsidRPr="00623B09">
              <w:rPr>
                <w:rStyle w:val="Artref10pt"/>
              </w:rPr>
              <w:t>5.497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>INVESTIGACIÓN ESPACIAL (activo)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rStyle w:val="Artref10pt"/>
              </w:rPr>
              <w:t>5.498A</w:t>
            </w:r>
            <w:r w:rsidRPr="00623B09">
              <w:rPr>
                <w:color w:val="000000"/>
              </w:rPr>
              <w:t xml:space="preserve">  </w:t>
            </w:r>
            <w:r w:rsidRPr="00623B09">
              <w:rPr>
                <w:rStyle w:val="Artref10pt"/>
              </w:rPr>
              <w:t>5.499</w:t>
            </w:r>
          </w:p>
        </w:tc>
      </w:tr>
      <w:tr w:rsidR="00F008F3" w:rsidRPr="00623B09" w:rsidTr="00A011D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rStyle w:val="Tablefreq"/>
                <w:color w:val="000000"/>
              </w:rPr>
              <w:t>13,4-13,75</w:t>
            </w:r>
            <w:r w:rsidRPr="00623B09">
              <w:rPr>
                <w:color w:val="000000"/>
              </w:rPr>
              <w:tab/>
              <w:t>EXPLORACIÓN DE LA TIERRA POR SATÉLITE (activo)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>RADIOLOCALIZACIÓN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 xml:space="preserve">INVESTIGACIÓN ESPACIAL  </w:t>
            </w:r>
            <w:r w:rsidRPr="00623B09">
              <w:rPr>
                <w:rStyle w:val="Artref10pt"/>
              </w:rPr>
              <w:t>5.501A</w:t>
            </w:r>
          </w:p>
          <w:p w:rsidR="00F008F3" w:rsidRPr="00623B09" w:rsidRDefault="003F2185" w:rsidP="00A011DC">
            <w:pPr>
              <w:pStyle w:val="TableTextS5"/>
              <w:ind w:left="3266" w:hanging="3266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>Frecuencias patrón y señales horarias por satélite (Tierra-espacio)</w:t>
            </w:r>
          </w:p>
          <w:p w:rsidR="00F008F3" w:rsidRPr="00623B09" w:rsidRDefault="003F2185" w:rsidP="00A011DC">
            <w:pPr>
              <w:pStyle w:val="TableTextS5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rStyle w:val="Artref10pt"/>
              </w:rPr>
              <w:t>5.499</w:t>
            </w:r>
            <w:r w:rsidRPr="00623B09">
              <w:rPr>
                <w:color w:val="000000"/>
              </w:rPr>
              <w:t xml:space="preserve">  </w:t>
            </w:r>
            <w:r w:rsidRPr="00623B09">
              <w:rPr>
                <w:rStyle w:val="Artref10pt"/>
              </w:rPr>
              <w:t>5.500</w:t>
            </w:r>
            <w:r w:rsidRPr="00623B09">
              <w:rPr>
                <w:color w:val="000000"/>
              </w:rPr>
              <w:t xml:space="preserve">  </w:t>
            </w:r>
            <w:r w:rsidRPr="00623B09">
              <w:rPr>
                <w:rStyle w:val="Artref10pt"/>
              </w:rPr>
              <w:t>5.501</w:t>
            </w:r>
            <w:r w:rsidRPr="00623B09">
              <w:rPr>
                <w:color w:val="000000"/>
              </w:rPr>
              <w:t xml:space="preserve">  </w:t>
            </w:r>
            <w:r w:rsidRPr="00623B09">
              <w:rPr>
                <w:rStyle w:val="Artref10pt"/>
              </w:rPr>
              <w:t>5.501B</w:t>
            </w:r>
          </w:p>
        </w:tc>
      </w:tr>
    </w:tbl>
    <w:p w:rsidR="00C05CA3" w:rsidRPr="00623B09" w:rsidRDefault="003F2185" w:rsidP="00623B09">
      <w:pPr>
        <w:pStyle w:val="Reasons"/>
        <w:rPr>
          <w:lang w:eastAsia="zh-CN"/>
        </w:rPr>
      </w:pPr>
      <w:r w:rsidRPr="00623B09">
        <w:rPr>
          <w:b/>
        </w:rPr>
        <w:t>Motivos:</w:t>
      </w:r>
      <w:r w:rsidRPr="00623B09">
        <w:tab/>
      </w:r>
      <w:r w:rsidR="00041FA4" w:rsidRPr="00623B09">
        <w:rPr>
          <w:lang w:eastAsia="zh-CN"/>
        </w:rPr>
        <w:t xml:space="preserve">No </w:t>
      </w:r>
      <w:r w:rsidR="00C15823" w:rsidRPr="00623B09">
        <w:rPr>
          <w:lang w:eastAsia="zh-CN"/>
        </w:rPr>
        <w:t xml:space="preserve">debe efectuarse </w:t>
      </w:r>
      <w:r w:rsidR="00041FA4" w:rsidRPr="00623B09">
        <w:rPr>
          <w:lang w:eastAsia="zh-CN"/>
        </w:rPr>
        <w:t xml:space="preserve">una atribución adicional al SFS (Tierra-espacio) en la </w:t>
      </w:r>
      <w:r w:rsidR="00623B09">
        <w:rPr>
          <w:lang w:eastAsia="zh-CN"/>
        </w:rPr>
        <w:t>banda 13,25</w:t>
      </w:r>
      <w:r w:rsidR="00623B09">
        <w:rPr>
          <w:lang w:eastAsia="zh-CN"/>
        </w:rPr>
        <w:noBreakHyphen/>
        <w:t>13,75 GHz en las Regiones </w:t>
      </w:r>
      <w:r w:rsidR="00041FA4" w:rsidRPr="00623B09">
        <w:rPr>
          <w:lang w:eastAsia="zh-CN"/>
        </w:rPr>
        <w:t>2 y</w:t>
      </w:r>
      <w:r w:rsidR="00623B09">
        <w:rPr>
          <w:lang w:eastAsia="zh-CN"/>
        </w:rPr>
        <w:t> </w:t>
      </w:r>
      <w:r w:rsidR="00041FA4" w:rsidRPr="00623B09">
        <w:rPr>
          <w:lang w:eastAsia="zh-CN"/>
        </w:rPr>
        <w:t>3 debido a la incompatibilidad con los servicios existentes.</w:t>
      </w:r>
    </w:p>
    <w:p w:rsidR="00C05CA3" w:rsidRPr="00623B09" w:rsidRDefault="003F2185" w:rsidP="003F2185">
      <w:pPr>
        <w:pStyle w:val="Proposal"/>
        <w:spacing w:line="480" w:lineRule="auto"/>
      </w:pPr>
      <w:r w:rsidRPr="00623B09">
        <w:rPr>
          <w:u w:val="single"/>
        </w:rPr>
        <w:t>NOC</w:t>
      </w:r>
      <w:r w:rsidRPr="00623B09">
        <w:tab/>
        <w:t>CHN/62A6A2/2</w:t>
      </w:r>
    </w:p>
    <w:p w:rsidR="00F008F3" w:rsidRPr="00623B09" w:rsidRDefault="003F2185" w:rsidP="004D72B7">
      <w:pPr>
        <w:pStyle w:val="Tabletitle"/>
      </w:pPr>
      <w:r w:rsidRPr="00623B09">
        <w:t>14-15,4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623B09" w:rsidTr="0048257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48257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Atribución a los servicios</w:t>
            </w:r>
          </w:p>
        </w:tc>
      </w:tr>
      <w:tr w:rsidR="00F008F3" w:rsidRPr="00623B09" w:rsidTr="0048257C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48257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48257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48257C">
            <w:pPr>
              <w:pStyle w:val="Tablehead"/>
              <w:spacing w:before="60" w:after="60"/>
              <w:rPr>
                <w:color w:val="000000"/>
              </w:rPr>
            </w:pPr>
            <w:r w:rsidRPr="00623B09">
              <w:rPr>
                <w:color w:val="000000"/>
              </w:rPr>
              <w:t>Región 3</w:t>
            </w:r>
          </w:p>
        </w:tc>
      </w:tr>
      <w:tr w:rsidR="00F008F3" w:rsidRPr="00623B09" w:rsidTr="0048257C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623B09" w:rsidRDefault="003F2185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623B09">
              <w:rPr>
                <w:rStyle w:val="Tablefreq"/>
                <w:color w:val="000000"/>
              </w:rPr>
              <w:t>14,8-15,35</w:t>
            </w:r>
            <w:r w:rsidRPr="00623B09">
              <w:rPr>
                <w:color w:val="000000"/>
              </w:rPr>
              <w:tab/>
              <w:t>FIJO</w:t>
            </w:r>
          </w:p>
          <w:p w:rsidR="00F008F3" w:rsidRPr="00623B09" w:rsidRDefault="003F2185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>MÓVIL</w:t>
            </w:r>
          </w:p>
          <w:p w:rsidR="00F008F3" w:rsidRPr="00623B09" w:rsidRDefault="003F2185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  <w:t>Investigación espacial</w:t>
            </w:r>
          </w:p>
          <w:p w:rsidR="00F008F3" w:rsidRPr="00623B09" w:rsidRDefault="003F2185" w:rsidP="0048257C">
            <w:pPr>
              <w:pStyle w:val="TableTextS5"/>
              <w:spacing w:before="30" w:after="30"/>
              <w:rPr>
                <w:color w:val="000000"/>
              </w:rPr>
            </w:pP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color w:val="000000"/>
              </w:rPr>
              <w:tab/>
            </w:r>
            <w:r w:rsidRPr="00623B09">
              <w:rPr>
                <w:rStyle w:val="Artref"/>
                <w:color w:val="000000"/>
              </w:rPr>
              <w:t>5.339</w:t>
            </w:r>
          </w:p>
        </w:tc>
      </w:tr>
    </w:tbl>
    <w:p w:rsidR="00623B09" w:rsidRDefault="003F2185" w:rsidP="0032202E">
      <w:pPr>
        <w:pStyle w:val="Reasons"/>
      </w:pPr>
      <w:r w:rsidRPr="00623B09">
        <w:rPr>
          <w:b/>
        </w:rPr>
        <w:t>Motivos:</w:t>
      </w:r>
      <w:r w:rsidRPr="00623B09">
        <w:tab/>
      </w:r>
      <w:r w:rsidR="00C15823" w:rsidRPr="00623B09">
        <w:t>No se realizan cambios en la banda 14,8-15,35</w:t>
      </w:r>
      <w:r w:rsidR="00623B09">
        <w:t> </w:t>
      </w:r>
      <w:r w:rsidR="00C15823" w:rsidRPr="00623B09">
        <w:t xml:space="preserve">GHz debido a la dificultad de implementación del SFS en esta banda. </w:t>
      </w:r>
    </w:p>
    <w:p w:rsidR="00623B09" w:rsidRDefault="00623B09" w:rsidP="0032202E">
      <w:pPr>
        <w:pStyle w:val="Reasons"/>
      </w:pPr>
    </w:p>
    <w:p w:rsidR="00623B09" w:rsidRDefault="00623B09" w:rsidP="0032202E">
      <w:pPr>
        <w:pStyle w:val="Reasons"/>
      </w:pPr>
    </w:p>
    <w:p w:rsidR="00623B09" w:rsidRDefault="00623B09">
      <w:pPr>
        <w:jc w:val="center"/>
      </w:pPr>
      <w:r>
        <w:t>______________</w:t>
      </w:r>
    </w:p>
    <w:sectPr w:rsidR="00623B0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6418A">
      <w:rPr>
        <w:noProof/>
        <w:lang w:val="en-US"/>
      </w:rPr>
      <w:t>P:\TRAD\S\ITU-R\CONF-R\CMR15\000\062ADD06ADD02S_MONTAJE.docx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0165">
      <w:rPr>
        <w:noProof/>
      </w:rPr>
      <w:t>31.10.15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6418A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09" w:rsidRDefault="00623B09" w:rsidP="00623B09">
    <w:pPr>
      <w:pStyle w:val="Footer"/>
    </w:pPr>
    <w:fldSimple w:instr=" FILENAME \p  \* MERGEFORMAT ">
      <w:r>
        <w:t>P:\ESP\ITU-R\CONF-R\CMR15\000\062ADD06ADD02S.docx</w:t>
      </w:r>
    </w:fldSimple>
    <w:r>
      <w:t xml:space="preserve"> (388501)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520165">
      <w:t>31.10.15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09" w:rsidRDefault="0052016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623B09">
      <w:t>P:\ESP\ITU-R\CONF-R\CMR15\000\062ADD06ADD02S.docx</w:t>
    </w:r>
    <w:r>
      <w:fldChar w:fldCharType="end"/>
    </w:r>
    <w:r w:rsidR="00623B09">
      <w:t xml:space="preserve"> (388501)</w:t>
    </w:r>
    <w:r w:rsidR="00623B09">
      <w:tab/>
    </w:r>
    <w:r w:rsidR="00623B09">
      <w:fldChar w:fldCharType="begin"/>
    </w:r>
    <w:r w:rsidR="00623B09">
      <w:instrText xml:space="preserve"> SAVEDATE \@ DD.MM.YY </w:instrText>
    </w:r>
    <w:r w:rsidR="00623B09">
      <w:fldChar w:fldCharType="separate"/>
    </w:r>
    <w:r>
      <w:t>31.10.15</w:t>
    </w:r>
    <w:r w:rsidR="00623B09">
      <w:fldChar w:fldCharType="end"/>
    </w:r>
    <w:r w:rsidR="00623B09">
      <w:tab/>
    </w:r>
    <w:r w:rsidR="00623B09">
      <w:fldChar w:fldCharType="begin"/>
    </w:r>
    <w:r w:rsidR="00623B09">
      <w:instrText xml:space="preserve"> PRINTDATE \@ DD.MM.YY </w:instrText>
    </w:r>
    <w:r w:rsidR="00623B09">
      <w:fldChar w:fldCharType="separate"/>
    </w:r>
    <w:r w:rsidR="00623B09">
      <w:t>19.02.03</w:t>
    </w:r>
    <w:r w:rsidR="00623B0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016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62(Add.6)(Add.2)-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41EDA"/>
    <w:rsid w:val="00041FA4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6418A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2F5EFD"/>
    <w:rsid w:val="003248A9"/>
    <w:rsid w:val="00324FFA"/>
    <w:rsid w:val="0032680B"/>
    <w:rsid w:val="00363A65"/>
    <w:rsid w:val="003B1E8C"/>
    <w:rsid w:val="003C2508"/>
    <w:rsid w:val="003D0AA3"/>
    <w:rsid w:val="003F2185"/>
    <w:rsid w:val="00440B3A"/>
    <w:rsid w:val="0045384C"/>
    <w:rsid w:val="00454553"/>
    <w:rsid w:val="004B124A"/>
    <w:rsid w:val="005133B5"/>
    <w:rsid w:val="00520165"/>
    <w:rsid w:val="00532097"/>
    <w:rsid w:val="0058350F"/>
    <w:rsid w:val="00583C7E"/>
    <w:rsid w:val="005D46FB"/>
    <w:rsid w:val="005F2605"/>
    <w:rsid w:val="005F3B0E"/>
    <w:rsid w:val="005F559C"/>
    <w:rsid w:val="00623B09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32DB4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05CA3"/>
    <w:rsid w:val="00C126C4"/>
    <w:rsid w:val="00C15823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43FBDE6-63FB-4297-AC9E-4E0EBAB7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R15-WRC15-C-0062!A6-A2!MSW-S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71408-2D60-46AB-AEA3-D23A70E4B3D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52CEB0-C966-41E6-B981-FF415522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R15-WRC15-C-0062!A6-A2!MSW-S</vt:lpstr>
    </vt:vector>
  </TitlesOfParts>
  <Manager>Secretaría General - Pool</Manager>
  <Company>Unión Internacional de Telecomunicaciones (UIT)</Company>
  <LinksUpToDate>false</LinksUpToDate>
  <CharactersWithSpaces>2602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R15-WRC15-C-0062!A6-A2!MSW-S</dc:title>
  <dc:subject>Conferencia Mundial de Radiocomunicaciones - 2015</dc:subject>
  <dc:creator>Documents Proposals Manager (DPM)</dc:creator>
  <cp:keywords>DPM_v5.2015.10.230_prod</cp:keywords>
  <dc:description/>
  <cp:lastModifiedBy>Soriano, Manuel</cp:lastModifiedBy>
  <cp:revision>4</cp:revision>
  <cp:lastPrinted>2003-02-19T20:20:00Z</cp:lastPrinted>
  <dcterms:created xsi:type="dcterms:W3CDTF">2015-10-31T00:04:00Z</dcterms:created>
  <dcterms:modified xsi:type="dcterms:W3CDTF">2015-10-31T00:36:00Z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