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5 au</w:t>
            </w:r>
            <w:r>
              <w:rPr>
                <w:rFonts w:ascii="Verdana" w:eastAsia="SimSun" w:hAnsi="Verdana" w:cs="Traditional Arabic"/>
                <w:b/>
                <w:sz w:val="20"/>
                <w:lang w:val="en-US"/>
              </w:rPr>
              <w:br/>
              <w:t>Document 62</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chinois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Chine (République populaire de)</w:t>
            </w:r>
          </w:p>
        </w:tc>
      </w:tr>
      <w:tr w:rsidR="00690C7B" w:rsidRPr="002A6F8F" w:rsidTr="0050008E">
        <w:trPr>
          <w:cantSplit/>
        </w:trPr>
        <w:tc>
          <w:tcPr>
            <w:tcW w:w="10031" w:type="dxa"/>
            <w:gridSpan w:val="2"/>
          </w:tcPr>
          <w:p w:rsidR="00690C7B" w:rsidRPr="001C7F98" w:rsidRDefault="001C7F98" w:rsidP="00690C7B">
            <w:pPr>
              <w:pStyle w:val="Title1"/>
              <w:rPr>
                <w:lang w:val="fr-CH"/>
              </w:rPr>
            </w:pPr>
            <w:bookmarkStart w:id="3" w:name="dtitle1" w:colFirst="0" w:colLast="0"/>
            <w:bookmarkEnd w:id="2"/>
            <w:r w:rsidRPr="001C7F98">
              <w:rPr>
                <w:lang w:val="fr-CH"/>
              </w:rPr>
              <w:t>propositi</w:t>
            </w:r>
            <w:r>
              <w:rPr>
                <w:lang w:val="fr-CH"/>
              </w:rPr>
              <w:t>ons pour les travaux de la confé</w:t>
            </w:r>
            <w:r w:rsidRPr="001C7F98">
              <w:rPr>
                <w:lang w:val="fr-CH"/>
              </w:rPr>
              <w:t>rence</w:t>
            </w:r>
          </w:p>
        </w:tc>
      </w:tr>
      <w:tr w:rsidR="00690C7B" w:rsidRPr="002A6F8F" w:rsidTr="0050008E">
        <w:trPr>
          <w:cantSplit/>
        </w:trPr>
        <w:tc>
          <w:tcPr>
            <w:tcW w:w="10031" w:type="dxa"/>
            <w:gridSpan w:val="2"/>
          </w:tcPr>
          <w:p w:rsidR="00690C7B" w:rsidRPr="001C7F98" w:rsidRDefault="00690C7B" w:rsidP="00690C7B">
            <w:pPr>
              <w:pStyle w:val="Title2"/>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1.5 de l'ordre du jour</w:t>
            </w:r>
            <w:bookmarkStart w:id="6" w:name="_GoBack"/>
            <w:bookmarkEnd w:id="6"/>
          </w:p>
        </w:tc>
      </w:tr>
    </w:tbl>
    <w:bookmarkEnd w:id="5"/>
    <w:p w:rsidR="001C0E40" w:rsidRDefault="00D60B80" w:rsidP="004510CB">
      <w:pPr>
        <w:rPr>
          <w:lang w:val="fr-CA"/>
        </w:rPr>
      </w:pPr>
      <w:r w:rsidRPr="004510CB">
        <w:rPr>
          <w:lang w:val="fr-CA"/>
        </w:rPr>
        <w:t>1.5</w:t>
      </w:r>
      <w:r w:rsidRPr="004510CB">
        <w:rPr>
          <w:lang w:val="fr-CA"/>
        </w:rPr>
        <w:tab/>
        <w:t xml:space="preserve">examiner l'utilisation des bandes de fréquences attribuées au service fixe par satellite qui ne relèvent pas des Appendices </w:t>
      </w:r>
      <w:r w:rsidRPr="00B2618F">
        <w:rPr>
          <w:b/>
          <w:bCs/>
          <w:lang w:val="fr-CA"/>
        </w:rPr>
        <w:t>30</w:t>
      </w:r>
      <w:r w:rsidRPr="004510CB">
        <w:rPr>
          <w:lang w:val="fr-CA"/>
        </w:rPr>
        <w:t xml:space="preserve">, </w:t>
      </w:r>
      <w:r w:rsidRPr="00B2618F">
        <w:rPr>
          <w:b/>
          <w:bCs/>
          <w:lang w:val="fr-CA"/>
        </w:rPr>
        <w:t>30A</w:t>
      </w:r>
      <w:r w:rsidRPr="004510CB">
        <w:rPr>
          <w:lang w:val="fr-CA"/>
        </w:rPr>
        <w:t xml:space="preserve"> et </w:t>
      </w:r>
      <w:r w:rsidRPr="00B2618F">
        <w:rPr>
          <w:b/>
          <w:bCs/>
          <w:lang w:val="fr-CA"/>
        </w:rPr>
        <w:t>30B</w:t>
      </w:r>
      <w:r w:rsidRPr="004510CB">
        <w:rPr>
          <w:lang w:val="fr-CA"/>
        </w:rPr>
        <w:t xml:space="preserve"> pour les communications de contrôle et non associées à la charge utile des systèmes d'aéronef sans pilote (UAS) dans les espaces aériens non réservés, conformément à la Résolution </w:t>
      </w:r>
      <w:r w:rsidRPr="00B2618F">
        <w:rPr>
          <w:b/>
          <w:bCs/>
          <w:lang w:val="fr-CA"/>
        </w:rPr>
        <w:t>153 (CMR-12)</w:t>
      </w:r>
      <w:r w:rsidRPr="004510CB">
        <w:rPr>
          <w:lang w:val="fr-CA"/>
        </w:rPr>
        <w:t>;</w:t>
      </w:r>
    </w:p>
    <w:p w:rsidR="002C1DDD" w:rsidRPr="005F71F2" w:rsidRDefault="002C1DDD" w:rsidP="002C1DDD">
      <w:pPr>
        <w:overflowPunct/>
        <w:autoSpaceDE/>
        <w:autoSpaceDN/>
        <w:adjustRightInd/>
        <w:textAlignment w:val="auto"/>
        <w:rPr>
          <w:rFonts w:eastAsiaTheme="minorEastAsia"/>
          <w:lang w:val="fr-CH"/>
        </w:rPr>
      </w:pPr>
    </w:p>
    <w:p w:rsidR="001C7F98" w:rsidRPr="00DC2789" w:rsidRDefault="001C7F98" w:rsidP="00DC2789">
      <w:pPr>
        <w:pStyle w:val="headingb0"/>
        <w:rPr>
          <w:lang w:val="fr-CH"/>
        </w:rPr>
      </w:pPr>
      <w:r w:rsidRPr="00DC2789">
        <w:rPr>
          <w:lang w:val="fr-CH"/>
        </w:rPr>
        <w:t>Introduction</w:t>
      </w:r>
    </w:p>
    <w:p w:rsidR="002105BB" w:rsidRPr="002105BB" w:rsidRDefault="002105BB" w:rsidP="00147967">
      <w:pPr>
        <w:rPr>
          <w:lang w:val="fr-CH" w:eastAsia="zh-CN"/>
        </w:rPr>
      </w:pPr>
      <w:r w:rsidRPr="002105BB">
        <w:rPr>
          <w:lang w:val="fr-CH" w:eastAsia="zh-CN"/>
        </w:rPr>
        <w:t>Comme indiqué dans la section 3/1.5/4</w:t>
      </w:r>
      <w:r>
        <w:rPr>
          <w:lang w:val="fr-CH" w:eastAsia="zh-CN"/>
        </w:rPr>
        <w:t>,</w:t>
      </w:r>
      <w:r w:rsidRPr="002105BB">
        <w:rPr>
          <w:lang w:val="fr-CH" w:eastAsia="zh-CN"/>
        </w:rPr>
        <w:t xml:space="preserve"> </w:t>
      </w:r>
      <w:r w:rsidR="00DC2789">
        <w:rPr>
          <w:lang w:val="fr-CH" w:eastAsia="zh-CN"/>
        </w:rPr>
        <w:t>«</w:t>
      </w:r>
      <w:r>
        <w:rPr>
          <w:lang w:val="fr-CH" w:eastAsia="zh-CN"/>
        </w:rPr>
        <w:t xml:space="preserve">Analyse des résultats des études», du Rapport de </w:t>
      </w:r>
      <w:r w:rsidR="00147967">
        <w:rPr>
          <w:lang w:val="fr-CH" w:eastAsia="zh-CN"/>
        </w:rPr>
        <w:t>la RPC concernant ce point de l'</w:t>
      </w:r>
      <w:r>
        <w:rPr>
          <w:lang w:val="fr-CH" w:eastAsia="zh-CN"/>
        </w:rPr>
        <w:t>ordre du jour, aucun</w:t>
      </w:r>
      <w:r w:rsidRPr="002105BB">
        <w:rPr>
          <w:lang w:val="fr-CH" w:eastAsia="zh-CN"/>
        </w:rPr>
        <w:t xml:space="preserve"> texte convenu d'un commun accord </w:t>
      </w:r>
      <w:r>
        <w:rPr>
          <w:lang w:val="fr-CH" w:eastAsia="zh-CN"/>
        </w:rPr>
        <w:t>n</w:t>
      </w:r>
      <w:r w:rsidR="00147967">
        <w:rPr>
          <w:lang w:val="fr-CH" w:eastAsia="zh-CN"/>
        </w:rPr>
        <w:t>'</w:t>
      </w:r>
      <w:r>
        <w:rPr>
          <w:lang w:val="fr-CH" w:eastAsia="zh-CN"/>
        </w:rPr>
        <w:t xml:space="preserve">a été inclus </w:t>
      </w:r>
      <w:r w:rsidRPr="002105BB">
        <w:rPr>
          <w:lang w:val="fr-CH" w:eastAsia="zh-CN"/>
        </w:rPr>
        <w:t>dans cette section</w:t>
      </w:r>
      <w:r>
        <w:rPr>
          <w:lang w:val="fr-CH" w:eastAsia="zh-CN"/>
        </w:rPr>
        <w:t>. Au lieu de cela, trois points de vue émis par diverses parties ayant participé aux études sont présentés. Il est donc très difficile pour les administration</w:t>
      </w:r>
      <w:r w:rsidR="00067BE1">
        <w:rPr>
          <w:lang w:val="fr-CH" w:eastAsia="zh-CN"/>
        </w:rPr>
        <w:t>s</w:t>
      </w:r>
      <w:r>
        <w:rPr>
          <w:lang w:val="fr-CH" w:eastAsia="zh-CN"/>
        </w:rPr>
        <w:t xml:space="preserve"> de définir leur position en ce qui concerne ce point de l</w:t>
      </w:r>
      <w:r w:rsidR="00147967">
        <w:rPr>
          <w:lang w:val="fr-CH" w:eastAsia="zh-CN"/>
        </w:rPr>
        <w:t>'</w:t>
      </w:r>
      <w:r>
        <w:rPr>
          <w:lang w:val="fr-CH" w:eastAsia="zh-CN"/>
        </w:rPr>
        <w:t>ordre du jour, étant donné les résultats contradictoires des études.</w:t>
      </w:r>
    </w:p>
    <w:p w:rsidR="002105BB" w:rsidRDefault="002105BB" w:rsidP="00D46812">
      <w:pPr>
        <w:rPr>
          <w:lang w:val="fr-CH" w:eastAsia="zh-CN"/>
        </w:rPr>
      </w:pPr>
      <w:r w:rsidRPr="002105BB">
        <w:rPr>
          <w:lang w:val="fr-CH" w:eastAsia="zh-CN"/>
        </w:rPr>
        <w:t>Deux méthodes sont proposé</w:t>
      </w:r>
      <w:r>
        <w:rPr>
          <w:lang w:val="fr-CH" w:eastAsia="zh-CN"/>
        </w:rPr>
        <w:t>e</w:t>
      </w:r>
      <w:r w:rsidRPr="002105BB">
        <w:rPr>
          <w:lang w:val="fr-CH" w:eastAsia="zh-CN"/>
        </w:rPr>
        <w:t>s dans le Rapport de la</w:t>
      </w:r>
      <w:r w:rsidR="00147967">
        <w:rPr>
          <w:lang w:val="fr-CH" w:eastAsia="zh-CN"/>
        </w:rPr>
        <w:t xml:space="preserve"> RPC pour traiter ce point de l'</w:t>
      </w:r>
      <w:r>
        <w:rPr>
          <w:lang w:val="fr-CH" w:eastAsia="zh-CN"/>
        </w:rPr>
        <w:t>ordre du jour:</w:t>
      </w:r>
    </w:p>
    <w:p w:rsidR="002105BB" w:rsidRPr="00DC2789" w:rsidRDefault="002105BB" w:rsidP="002C1DDD">
      <w:pPr>
        <w:rPr>
          <w:lang w:val="fr-CH" w:eastAsia="zh-CN"/>
        </w:rPr>
      </w:pPr>
      <w:r w:rsidRPr="00DC2789">
        <w:rPr>
          <w:lang w:val="fr-CH" w:eastAsia="zh-CN"/>
        </w:rPr>
        <w:t>Méthode A: Utilisation du service fixe par satellite</w:t>
      </w:r>
    </w:p>
    <w:p w:rsidR="001C7F98" w:rsidRPr="00DC2789" w:rsidRDefault="001C7F98" w:rsidP="00067BE1">
      <w:pPr>
        <w:rPr>
          <w:lang w:eastAsia="en-GB"/>
        </w:rPr>
      </w:pPr>
      <w:r w:rsidRPr="00DC2789">
        <w:rPr>
          <w:lang w:eastAsia="en-GB"/>
        </w:rPr>
        <w:t>Permettre l'utilisation du SFS pour les applications CNPC des systèmes d'aéronef sans pilote exploitées conformément aux normes et procédures de l'OACI, dans le cadre d'un renvoi et d'une Résolution associée, l'objectif étant que le respect des dispositions de cette Résolution garantisse le respect de toutes les conditions techniques, opérationnelles et réglementaires requises. Avec cette méthode, les liaisons du SFS utilisées pour les applications CNPC des systèmes d'aéronef pourront être exploitées sans conséquences négatives pour les réseaux existants et futurs du SFS.</w:t>
      </w:r>
    </w:p>
    <w:p w:rsidR="001C7F98" w:rsidRPr="00DC2789" w:rsidRDefault="001C7F98" w:rsidP="00C20A8D">
      <w:pPr>
        <w:rPr>
          <w:sz w:val="27"/>
          <w:szCs w:val="27"/>
          <w:lang w:eastAsia="en-GB"/>
        </w:rPr>
      </w:pPr>
      <w:r w:rsidRPr="00DC2789">
        <w:rPr>
          <w:lang w:eastAsia="en-GB"/>
        </w:rPr>
        <w:t>Le renvoi ne s'appliquerait qu'aux bandes de fréquences attribuées au SFS qui ne sont pas régies par les dispositions des Appendices 30, 30A ou 30B</w:t>
      </w:r>
      <w:r w:rsidRPr="00DC2789">
        <w:rPr>
          <w:b/>
          <w:bCs/>
          <w:lang w:eastAsia="en-GB"/>
        </w:rPr>
        <w:t xml:space="preserve"> </w:t>
      </w:r>
      <w:r w:rsidRPr="00DC2789">
        <w:rPr>
          <w:lang w:eastAsia="en-GB"/>
        </w:rPr>
        <w:t>du RR et sont situées dans les gammes de fréquences 10,95-14,5 GHz, 17,8-20,2 GHz et 27,5-30 GHz, selon le cas, pour lesquelles des études ont été effectuées.</w:t>
      </w:r>
    </w:p>
    <w:p w:rsidR="001C7F98" w:rsidRPr="00DC2789" w:rsidRDefault="001C7F98" w:rsidP="001C7F98">
      <w:r w:rsidRPr="00DC2789">
        <w:t>Méthode B: Pas de modification du Règlement des radiocommunications (NOC)</w:t>
      </w:r>
    </w:p>
    <w:p w:rsidR="001C7F98" w:rsidRPr="00DC2789" w:rsidRDefault="001C7F98" w:rsidP="001C7F98">
      <w:pPr>
        <w:rPr>
          <w:lang w:eastAsia="en-GB"/>
        </w:rPr>
      </w:pPr>
      <w:r w:rsidRPr="00DC2789">
        <w:rPr>
          <w:lang w:eastAsia="en-GB"/>
        </w:rPr>
        <w:lastRenderedPageBreak/>
        <w:t>De très nombreux obstacles d'ordre technique, opérationnel ou réglementaire s'opposent à l'utilisation des réseaux du SFS pour assurer les liaisons CNPC des systèmes d'aéronef sans pilote. Par ailleurs, les attributions existantes au SMA(R) ainsi qu'au SMAS et au SMS pourraient, dans certaines conditions, satisfaire les exigences imposées à l'exploitation des liaisons CNPC des systèmes d'aéronef sans pilote dans les bandes de fréquences attribuées à ces services.</w:t>
      </w:r>
    </w:p>
    <w:p w:rsidR="00A40F02" w:rsidRPr="00DC2789" w:rsidRDefault="00A630D5" w:rsidP="00D46812">
      <w:pPr>
        <w:rPr>
          <w:lang w:val="fr-CH" w:eastAsia="en-GB"/>
        </w:rPr>
      </w:pPr>
      <w:r w:rsidRPr="00DC2789">
        <w:rPr>
          <w:lang w:eastAsia="en-GB"/>
        </w:rPr>
        <w:t>Le rapport technique UIT-R M.</w:t>
      </w:r>
      <w:r w:rsidRPr="00DC2789">
        <w:rPr>
          <w:lang w:val="fr-CH" w:eastAsia="ja-JP"/>
        </w:rPr>
        <w:t xml:space="preserve">[UAS-FSS], qui traite de divers aspects des bandes de fréquences attribuées au SFS pour les </w:t>
      </w:r>
      <w:r w:rsidRPr="00DC2789">
        <w:rPr>
          <w:color w:val="000000"/>
        </w:rPr>
        <w:t>communications de contrôle et non associées à la charge utile</w:t>
      </w:r>
      <w:r w:rsidR="00067BE1" w:rsidRPr="00DC2789">
        <w:rPr>
          <w:color w:val="000000"/>
        </w:rPr>
        <w:t xml:space="preserve"> (CNPC)</w:t>
      </w:r>
      <w:r w:rsidR="00147967">
        <w:rPr>
          <w:lang w:val="fr-CH" w:eastAsia="ja-JP"/>
        </w:rPr>
        <w:t xml:space="preserve"> des systèmes d'</w:t>
      </w:r>
      <w:r w:rsidRPr="00DC2789">
        <w:rPr>
          <w:lang w:val="fr-CH" w:eastAsia="ja-JP"/>
        </w:rPr>
        <w:t>aéronef</w:t>
      </w:r>
      <w:r w:rsidR="00147967">
        <w:rPr>
          <w:lang w:val="fr-CH" w:eastAsia="ja-JP"/>
        </w:rPr>
        <w:t xml:space="preserve"> sans pilote (UAS), n'</w:t>
      </w:r>
      <w:r w:rsidR="00DC2789">
        <w:rPr>
          <w:lang w:val="fr-CH" w:eastAsia="ja-JP"/>
        </w:rPr>
        <w:t>était</w:t>
      </w:r>
      <w:r w:rsidRPr="00DC2789">
        <w:rPr>
          <w:lang w:val="fr-CH" w:eastAsia="ja-JP"/>
        </w:rPr>
        <w:t xml:space="preserve"> pas terminé</w:t>
      </w:r>
      <w:r w:rsidRPr="00DC2789">
        <w:rPr>
          <w:lang w:val="fr-CH" w:eastAsia="en-GB"/>
        </w:rPr>
        <w:t xml:space="preserve"> a</w:t>
      </w:r>
      <w:r w:rsidRPr="00DC2789">
        <w:rPr>
          <w:lang w:eastAsia="en-GB"/>
        </w:rPr>
        <w:t>u moment de</w:t>
      </w:r>
      <w:r w:rsidR="00A40F02" w:rsidRPr="00DC2789">
        <w:rPr>
          <w:lang w:eastAsia="en-GB"/>
        </w:rPr>
        <w:t xml:space="preserve"> la dernière réunion </w:t>
      </w:r>
      <w:r w:rsidR="00147967">
        <w:rPr>
          <w:lang w:eastAsia="en-GB"/>
        </w:rPr>
        <w:t>de la période d'</w:t>
      </w:r>
      <w:r w:rsidR="00067BE1" w:rsidRPr="00DC2789">
        <w:rPr>
          <w:lang w:eastAsia="en-GB"/>
        </w:rPr>
        <w:t xml:space="preserve">études </w:t>
      </w:r>
      <w:r w:rsidR="00147967">
        <w:rPr>
          <w:lang w:eastAsia="en-GB"/>
        </w:rPr>
        <w:t>du GT</w:t>
      </w:r>
      <w:r w:rsidR="005F71F2">
        <w:rPr>
          <w:lang w:eastAsia="en-GB"/>
        </w:rPr>
        <w:t> </w:t>
      </w:r>
      <w:r w:rsidR="00147967">
        <w:rPr>
          <w:lang w:eastAsia="en-GB"/>
        </w:rPr>
        <w:t>5B de l'</w:t>
      </w:r>
      <w:r w:rsidR="00A40F02" w:rsidRPr="00DC2789">
        <w:rPr>
          <w:lang w:eastAsia="en-GB"/>
        </w:rPr>
        <w:t>UIT-R</w:t>
      </w:r>
      <w:r w:rsidR="00DC2789">
        <w:rPr>
          <w:lang w:eastAsia="en-GB"/>
        </w:rPr>
        <w:t>, en j</w:t>
      </w:r>
      <w:r w:rsidR="00A40F02" w:rsidRPr="00DC2789">
        <w:rPr>
          <w:lang w:eastAsia="en-GB"/>
        </w:rPr>
        <w:t xml:space="preserve">uillet 2015, </w:t>
      </w:r>
      <w:r w:rsidR="00DC2789">
        <w:rPr>
          <w:lang w:eastAsia="en-GB"/>
        </w:rPr>
        <w:t>et il est</w:t>
      </w:r>
      <w:r w:rsidRPr="00DC2789">
        <w:rPr>
          <w:lang w:eastAsia="en-GB"/>
        </w:rPr>
        <w:t xml:space="preserve"> encore </w:t>
      </w:r>
      <w:r w:rsidR="00DC2789">
        <w:rPr>
          <w:lang w:eastAsia="en-GB"/>
        </w:rPr>
        <w:t>au stade</w:t>
      </w:r>
      <w:r w:rsidRPr="00DC2789">
        <w:rPr>
          <w:lang w:eastAsia="en-GB"/>
        </w:rPr>
        <w:t xml:space="preserve"> de document de travail. Certaines questions cruciales, comme les critères de protection </w:t>
      </w:r>
      <w:r w:rsidR="00DC2789">
        <w:rPr>
          <w:lang w:eastAsia="en-GB"/>
        </w:rPr>
        <w:t xml:space="preserve">relatifs aux </w:t>
      </w:r>
      <w:r w:rsidRPr="00DC2789">
        <w:rPr>
          <w:lang w:eastAsia="en-GB"/>
        </w:rPr>
        <w:t>UAS, les conditions de partage avec les servi</w:t>
      </w:r>
      <w:r w:rsidR="00147967">
        <w:rPr>
          <w:lang w:eastAsia="en-GB"/>
        </w:rPr>
        <w:t>ces existants (y compris avec d'</w:t>
      </w:r>
      <w:r w:rsidRPr="00DC2789">
        <w:rPr>
          <w:lang w:eastAsia="en-GB"/>
        </w:rPr>
        <w:t xml:space="preserve">autres applications du SFS) ou les mesures techniques et opérationnelles à prendre pour respecter les exigences de sécurité </w:t>
      </w:r>
      <w:r w:rsidR="00DC2789">
        <w:rPr>
          <w:lang w:eastAsia="en-GB"/>
        </w:rPr>
        <w:t>liées aux</w:t>
      </w:r>
      <w:r w:rsidR="00147967">
        <w:rPr>
          <w:lang w:eastAsia="en-GB"/>
        </w:rPr>
        <w:t xml:space="preserve"> UAS, n'</w:t>
      </w:r>
      <w:r w:rsidRPr="00DC2789">
        <w:rPr>
          <w:lang w:eastAsia="en-GB"/>
        </w:rPr>
        <w:t>ont pas été complètement traitées.</w:t>
      </w:r>
    </w:p>
    <w:p w:rsidR="001C7F98" w:rsidRPr="00DC2789" w:rsidRDefault="00A630D5" w:rsidP="005F71F2">
      <w:pPr>
        <w:pStyle w:val="headingb0"/>
        <w:rPr>
          <w:lang w:val="fr-CH" w:eastAsia="zh-CN"/>
        </w:rPr>
      </w:pPr>
      <w:r w:rsidRPr="00DC2789">
        <w:rPr>
          <w:lang w:val="fr-CH" w:eastAsia="zh-CN"/>
        </w:rPr>
        <w:t>Points de vue</w:t>
      </w:r>
    </w:p>
    <w:p w:rsidR="00A630D5" w:rsidRPr="00DC2789" w:rsidRDefault="005F71F2" w:rsidP="002C1DDD">
      <w:pPr>
        <w:pStyle w:val="enumlev1"/>
        <w:rPr>
          <w:rFonts w:cs="Angsana New"/>
          <w:szCs w:val="24"/>
          <w:lang w:val="fr-CH" w:eastAsia="zh-CN"/>
        </w:rPr>
      </w:pPr>
      <w:r>
        <w:rPr>
          <w:rFonts w:cs="Angsana New"/>
          <w:szCs w:val="24"/>
          <w:lang w:val="fr-CH" w:eastAsia="zh-CN"/>
        </w:rPr>
        <w:t>1)</w:t>
      </w:r>
      <w:r w:rsidR="001C7F98" w:rsidRPr="00DC2789">
        <w:rPr>
          <w:rFonts w:cs="Angsana New"/>
          <w:szCs w:val="24"/>
          <w:lang w:val="fr-CH" w:eastAsia="zh-CN"/>
        </w:rPr>
        <w:tab/>
      </w:r>
      <w:r w:rsidR="00A630D5" w:rsidRPr="00DC2789">
        <w:rPr>
          <w:rFonts w:cs="Angsana New"/>
          <w:szCs w:val="24"/>
          <w:lang w:val="fr-CH" w:eastAsia="zh-CN"/>
        </w:rPr>
        <w:t xml:space="preserve">En ce qui concerne le développement </w:t>
      </w:r>
      <w:r w:rsidR="00013EB1" w:rsidRPr="00DC2789">
        <w:rPr>
          <w:rFonts w:cs="Angsana New"/>
          <w:szCs w:val="24"/>
          <w:lang w:val="fr-CH" w:eastAsia="zh-CN"/>
        </w:rPr>
        <w:t>futur</w:t>
      </w:r>
      <w:r w:rsidR="00A630D5" w:rsidRPr="00DC2789">
        <w:rPr>
          <w:rFonts w:cs="Angsana New"/>
          <w:szCs w:val="24"/>
          <w:lang w:val="fr-CH" w:eastAsia="zh-CN"/>
        </w:rPr>
        <w:t xml:space="preserve"> des </w:t>
      </w:r>
      <w:r w:rsidR="00147967">
        <w:rPr>
          <w:rFonts w:cs="Angsana New"/>
          <w:szCs w:val="24"/>
          <w:lang w:val="fr-CH" w:eastAsia="zh-CN"/>
        </w:rPr>
        <w:t>systèmes d'</w:t>
      </w:r>
      <w:r w:rsidR="00A630D5" w:rsidRPr="00DC2789">
        <w:rPr>
          <w:rFonts w:cs="Angsana New"/>
          <w:szCs w:val="24"/>
          <w:lang w:val="fr-CH" w:eastAsia="zh-CN"/>
        </w:rPr>
        <w:t xml:space="preserve">aéronef sans pilote et les besoins de fréquences associés pour les </w:t>
      </w:r>
      <w:r w:rsidR="00A630D5" w:rsidRPr="00DC2789">
        <w:rPr>
          <w:color w:val="000000"/>
        </w:rPr>
        <w:t>liaisons CNPC des systèmes UAS</w:t>
      </w:r>
      <w:r w:rsidR="00A630D5" w:rsidRPr="00DC2789">
        <w:rPr>
          <w:rFonts w:cs="Angsana New"/>
          <w:szCs w:val="24"/>
          <w:lang w:val="fr-CH" w:eastAsia="zh-CN"/>
        </w:rPr>
        <w:t xml:space="preserve">, </w:t>
      </w:r>
      <w:r w:rsidR="00147967">
        <w:rPr>
          <w:rFonts w:cs="Angsana New"/>
          <w:szCs w:val="24"/>
          <w:lang w:val="fr-CH" w:eastAsia="zh-CN"/>
        </w:rPr>
        <w:t>la Chine appuie les études de l'</w:t>
      </w:r>
      <w:r w:rsidR="00A630D5" w:rsidRPr="00DC2789">
        <w:rPr>
          <w:rFonts w:cs="Angsana New"/>
          <w:szCs w:val="24"/>
          <w:lang w:val="fr-CH" w:eastAsia="zh-CN"/>
        </w:rPr>
        <w:t>UIT-R rela</w:t>
      </w:r>
      <w:r w:rsidR="00BE7662">
        <w:rPr>
          <w:rFonts w:cs="Angsana New"/>
          <w:szCs w:val="24"/>
          <w:lang w:val="fr-CH" w:eastAsia="zh-CN"/>
        </w:rPr>
        <w:t>tives aux mesures techniques, ré</w:t>
      </w:r>
      <w:r w:rsidR="00A630D5" w:rsidRPr="00DC2789">
        <w:rPr>
          <w:rFonts w:cs="Angsana New"/>
          <w:szCs w:val="24"/>
          <w:lang w:val="fr-CH" w:eastAsia="zh-CN"/>
        </w:rPr>
        <w:t xml:space="preserve">glementaires et opérationnelles </w:t>
      </w:r>
      <w:r w:rsidR="00147967">
        <w:rPr>
          <w:rFonts w:cs="Angsana New"/>
          <w:szCs w:val="24"/>
          <w:lang w:val="fr-CH" w:eastAsia="zh-CN"/>
        </w:rPr>
        <w:t>à prendre pour permettre l'</w:t>
      </w:r>
      <w:r w:rsidR="00DA21DD" w:rsidRPr="00DC2789">
        <w:rPr>
          <w:rFonts w:cs="Angsana New"/>
          <w:szCs w:val="24"/>
          <w:lang w:val="fr-CH" w:eastAsia="zh-CN"/>
        </w:rPr>
        <w:t xml:space="preserve">utilisation des bandes de fréquences attribuées au SFS </w:t>
      </w:r>
      <w:r w:rsidR="00013EB1" w:rsidRPr="00DC2789">
        <w:rPr>
          <w:rFonts w:cs="Angsana New"/>
          <w:szCs w:val="24"/>
          <w:lang w:val="fr-CH" w:eastAsia="zh-CN"/>
        </w:rPr>
        <w:t xml:space="preserve">qui ne </w:t>
      </w:r>
      <w:r w:rsidR="00DC2789">
        <w:rPr>
          <w:rFonts w:cs="Angsana New"/>
          <w:szCs w:val="24"/>
          <w:lang w:val="fr-CH" w:eastAsia="zh-CN"/>
        </w:rPr>
        <w:t xml:space="preserve">relèvent pas des </w:t>
      </w:r>
      <w:r w:rsidR="00DA21DD" w:rsidRPr="00DC2789">
        <w:rPr>
          <w:rFonts w:cs="Angsana New"/>
          <w:szCs w:val="24"/>
          <w:lang w:val="fr-CH" w:eastAsia="zh-CN"/>
        </w:rPr>
        <w:t>Appendices 30, 30A et 30B par les liais</w:t>
      </w:r>
      <w:r w:rsidR="00DC2789">
        <w:rPr>
          <w:rFonts w:cs="Angsana New"/>
          <w:szCs w:val="24"/>
          <w:lang w:val="fr-CH" w:eastAsia="zh-CN"/>
        </w:rPr>
        <w:t>ons CNPC des systèmes UAS dans l</w:t>
      </w:r>
      <w:r w:rsidR="00DA21DD" w:rsidRPr="00DC2789">
        <w:rPr>
          <w:rFonts w:cs="Angsana New"/>
          <w:szCs w:val="24"/>
          <w:lang w:val="fr-CH" w:eastAsia="zh-CN"/>
        </w:rPr>
        <w:t xml:space="preserve">es espaces aériens non réservés. </w:t>
      </w:r>
    </w:p>
    <w:p w:rsidR="001C7F98" w:rsidRPr="00DC2789" w:rsidRDefault="005F71F2" w:rsidP="002C1DDD">
      <w:pPr>
        <w:pStyle w:val="enumlev1"/>
        <w:rPr>
          <w:lang w:val="fr-CH" w:eastAsia="zh-CN"/>
        </w:rPr>
      </w:pPr>
      <w:r>
        <w:rPr>
          <w:lang w:val="fr-CH" w:eastAsia="zh-CN"/>
        </w:rPr>
        <w:t>2)</w:t>
      </w:r>
      <w:r w:rsidR="001C7F98" w:rsidRPr="00DC2789">
        <w:rPr>
          <w:lang w:val="fr-CH" w:eastAsia="zh-CN"/>
        </w:rPr>
        <w:tab/>
      </w:r>
      <w:r w:rsidR="00DA21DD" w:rsidRPr="00DC2789">
        <w:rPr>
          <w:lang w:val="fr-CH" w:eastAsia="zh-CN"/>
        </w:rPr>
        <w:t xml:space="preserve">La Chine estime que </w:t>
      </w:r>
      <w:r w:rsidR="00147967">
        <w:rPr>
          <w:rFonts w:cs="Angsana New"/>
          <w:szCs w:val="24"/>
          <w:lang w:val="fr-CH" w:eastAsia="zh-CN"/>
        </w:rPr>
        <w:t>l'</w:t>
      </w:r>
      <w:r w:rsidR="00DA21DD" w:rsidRPr="00DC2789">
        <w:rPr>
          <w:rFonts w:cs="Angsana New"/>
          <w:szCs w:val="24"/>
          <w:lang w:val="fr-CH" w:eastAsia="zh-CN"/>
        </w:rPr>
        <w:t xml:space="preserve">utilisation des bandes de fréquences attribuées au SFS </w:t>
      </w:r>
      <w:r w:rsidR="00013EB1" w:rsidRPr="00DC2789">
        <w:rPr>
          <w:rFonts w:cs="Angsana New"/>
          <w:szCs w:val="24"/>
          <w:lang w:val="fr-CH" w:eastAsia="zh-CN"/>
        </w:rPr>
        <w:t xml:space="preserve">qui ne </w:t>
      </w:r>
      <w:r w:rsidR="00DC2789">
        <w:rPr>
          <w:rFonts w:cs="Angsana New"/>
          <w:szCs w:val="24"/>
          <w:lang w:val="fr-CH" w:eastAsia="zh-CN"/>
        </w:rPr>
        <w:t xml:space="preserve">relèvent </w:t>
      </w:r>
      <w:r w:rsidR="00013EB1" w:rsidRPr="00DC2789">
        <w:rPr>
          <w:rFonts w:cs="Angsana New"/>
          <w:szCs w:val="24"/>
          <w:lang w:val="fr-CH" w:eastAsia="zh-CN"/>
        </w:rPr>
        <w:t xml:space="preserve">pas </w:t>
      </w:r>
      <w:r w:rsidR="00DC2789">
        <w:rPr>
          <w:rFonts w:cs="Angsana New"/>
          <w:szCs w:val="24"/>
          <w:lang w:val="fr-CH" w:eastAsia="zh-CN"/>
        </w:rPr>
        <w:t xml:space="preserve">des </w:t>
      </w:r>
      <w:r w:rsidR="00DA21DD" w:rsidRPr="00DC2789">
        <w:rPr>
          <w:rFonts w:cs="Angsana New"/>
          <w:szCs w:val="24"/>
          <w:lang w:val="fr-CH" w:eastAsia="zh-CN"/>
        </w:rPr>
        <w:t>Appendices 30, 30A et 30B par les liais</w:t>
      </w:r>
      <w:r w:rsidR="00DC2789">
        <w:rPr>
          <w:rFonts w:cs="Angsana New"/>
          <w:szCs w:val="24"/>
          <w:lang w:val="fr-CH" w:eastAsia="zh-CN"/>
        </w:rPr>
        <w:t>ons CNPC des systèmes UAS dans l</w:t>
      </w:r>
      <w:r w:rsidR="00DA21DD" w:rsidRPr="00DC2789">
        <w:rPr>
          <w:rFonts w:cs="Angsana New"/>
          <w:szCs w:val="24"/>
          <w:lang w:val="fr-CH" w:eastAsia="zh-CN"/>
        </w:rPr>
        <w:t xml:space="preserve">es espaces aériens non réservés devrait respecter les exigences de sécurité </w:t>
      </w:r>
      <w:r w:rsidR="00013EB1" w:rsidRPr="00DC2789">
        <w:rPr>
          <w:rFonts w:cs="Angsana New"/>
          <w:szCs w:val="24"/>
          <w:lang w:val="fr-CH" w:eastAsia="zh-CN"/>
        </w:rPr>
        <w:t>liées aux</w:t>
      </w:r>
      <w:r w:rsidR="00147967">
        <w:rPr>
          <w:rFonts w:cs="Angsana New"/>
          <w:szCs w:val="24"/>
          <w:lang w:val="fr-CH" w:eastAsia="zh-CN"/>
        </w:rPr>
        <w:t xml:space="preserve"> UAS et ne devrait pas avoir d'</w:t>
      </w:r>
      <w:r w:rsidR="00DA21DD" w:rsidRPr="00DC2789">
        <w:rPr>
          <w:rFonts w:cs="Angsana New"/>
          <w:szCs w:val="24"/>
          <w:lang w:val="fr-CH" w:eastAsia="zh-CN"/>
        </w:rPr>
        <w:t>effets négatifs sur les réseaux à satellite exist</w:t>
      </w:r>
      <w:r w:rsidR="00616317">
        <w:rPr>
          <w:rFonts w:cs="Angsana New"/>
          <w:szCs w:val="24"/>
          <w:lang w:val="fr-CH" w:eastAsia="zh-CN"/>
        </w:rPr>
        <w:t>ants et futurs du SFS, ni sur d'</w:t>
      </w:r>
      <w:r w:rsidR="00DA21DD" w:rsidRPr="00DC2789">
        <w:rPr>
          <w:rFonts w:cs="Angsana New"/>
          <w:szCs w:val="24"/>
          <w:lang w:val="fr-CH" w:eastAsia="zh-CN"/>
        </w:rPr>
        <w:t xml:space="preserve">autres services fonctionnant dans la même bande. </w:t>
      </w:r>
    </w:p>
    <w:p w:rsidR="001C7F98" w:rsidRPr="00B1186C" w:rsidRDefault="001C7F98" w:rsidP="002C1DDD">
      <w:pPr>
        <w:jc w:val="center"/>
      </w:pPr>
      <w:r w:rsidRPr="00DC2789">
        <w:t>______________</w:t>
      </w:r>
    </w:p>
    <w:sectPr w:rsidR="001C7F98" w:rsidRPr="00B1186C">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B80" w:rsidRDefault="00D60B80">
      <w:r>
        <w:separator/>
      </w:r>
    </w:p>
  </w:endnote>
  <w:endnote w:type="continuationSeparator" w:id="0">
    <w:p w:rsidR="00D60B80" w:rsidRDefault="00D6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2610D">
      <w:rPr>
        <w:noProof/>
        <w:lang w:val="en-US"/>
      </w:rPr>
      <w:t>P:\FRA\ITU-R\CONF-R\CMR15\000\062ADD05F.docx</w:t>
    </w:r>
    <w:r>
      <w:fldChar w:fldCharType="end"/>
    </w:r>
    <w:r>
      <w:rPr>
        <w:lang w:val="en-US"/>
      </w:rPr>
      <w:tab/>
    </w:r>
    <w:r>
      <w:fldChar w:fldCharType="begin"/>
    </w:r>
    <w:r>
      <w:instrText xml:space="preserve"> SAVEDATE \@ DD.MM.YY </w:instrText>
    </w:r>
    <w:r>
      <w:fldChar w:fldCharType="separate"/>
    </w:r>
    <w:r w:rsidR="00D2610D">
      <w:rPr>
        <w:noProof/>
      </w:rPr>
      <w:t>29.10.15</w:t>
    </w:r>
    <w:r>
      <w:fldChar w:fldCharType="end"/>
    </w:r>
    <w:r>
      <w:rPr>
        <w:lang w:val="en-US"/>
      </w:rPr>
      <w:tab/>
    </w:r>
    <w:r>
      <w:fldChar w:fldCharType="begin"/>
    </w:r>
    <w:r>
      <w:instrText xml:space="preserve"> PRINTDATE \@ DD.MM.YY </w:instrText>
    </w:r>
    <w:r>
      <w:fldChar w:fldCharType="separate"/>
    </w:r>
    <w:r w:rsidR="00D2610D">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2610D">
      <w:rPr>
        <w:lang w:val="en-US"/>
      </w:rPr>
      <w:t>P:\FRA\ITU-R\CONF-R\CMR15\000\062ADD05F.docx</w:t>
    </w:r>
    <w:r>
      <w:fldChar w:fldCharType="end"/>
    </w:r>
    <w:r w:rsidR="001C7F98">
      <w:t xml:space="preserve"> (388482)</w:t>
    </w:r>
    <w:r>
      <w:rPr>
        <w:lang w:val="en-US"/>
      </w:rPr>
      <w:tab/>
    </w:r>
    <w:r>
      <w:fldChar w:fldCharType="begin"/>
    </w:r>
    <w:r>
      <w:instrText xml:space="preserve"> SAVEDATE \@ DD.MM.YY </w:instrText>
    </w:r>
    <w:r>
      <w:fldChar w:fldCharType="separate"/>
    </w:r>
    <w:r w:rsidR="00D2610D">
      <w:t>29.10.15</w:t>
    </w:r>
    <w:r>
      <w:fldChar w:fldCharType="end"/>
    </w:r>
    <w:r>
      <w:rPr>
        <w:lang w:val="en-US"/>
      </w:rPr>
      <w:tab/>
    </w:r>
    <w:r>
      <w:fldChar w:fldCharType="begin"/>
    </w:r>
    <w:r>
      <w:instrText xml:space="preserve"> PRINTDATE \@ DD.MM.YY </w:instrText>
    </w:r>
    <w:r>
      <w:fldChar w:fldCharType="separate"/>
    </w:r>
    <w:r w:rsidR="00D2610D">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2610D">
      <w:rPr>
        <w:lang w:val="en-US"/>
      </w:rPr>
      <w:t>P:\FRA\ITU-R\CONF-R\CMR15\000\062ADD05F.docx</w:t>
    </w:r>
    <w:r>
      <w:fldChar w:fldCharType="end"/>
    </w:r>
    <w:r w:rsidR="001C7F98">
      <w:t xml:space="preserve"> (388482)</w:t>
    </w:r>
    <w:r>
      <w:rPr>
        <w:lang w:val="en-US"/>
      </w:rPr>
      <w:tab/>
    </w:r>
    <w:r>
      <w:fldChar w:fldCharType="begin"/>
    </w:r>
    <w:r>
      <w:instrText xml:space="preserve"> SAVEDATE \@ DD.MM.YY </w:instrText>
    </w:r>
    <w:r>
      <w:fldChar w:fldCharType="separate"/>
    </w:r>
    <w:r w:rsidR="00D2610D">
      <w:t>29.10.15</w:t>
    </w:r>
    <w:r>
      <w:fldChar w:fldCharType="end"/>
    </w:r>
    <w:r>
      <w:rPr>
        <w:lang w:val="en-US"/>
      </w:rPr>
      <w:tab/>
    </w:r>
    <w:r>
      <w:fldChar w:fldCharType="begin"/>
    </w:r>
    <w:r>
      <w:instrText xml:space="preserve"> PRINTDATE \@ DD.MM.YY </w:instrText>
    </w:r>
    <w:r>
      <w:fldChar w:fldCharType="separate"/>
    </w:r>
    <w:r w:rsidR="00D2610D">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B80" w:rsidRDefault="00D60B80">
      <w:r>
        <w:rPr>
          <w:b/>
        </w:rPr>
        <w:t>_______________</w:t>
      </w:r>
    </w:p>
  </w:footnote>
  <w:footnote w:type="continuationSeparator" w:id="0">
    <w:p w:rsidR="00D60B80" w:rsidRDefault="00D60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2610D">
      <w:rPr>
        <w:noProof/>
      </w:rPr>
      <w:t>2</w:t>
    </w:r>
    <w:r>
      <w:fldChar w:fldCharType="end"/>
    </w:r>
  </w:p>
  <w:p w:rsidR="004F1F8E" w:rsidRDefault="004F1F8E" w:rsidP="002C28A4">
    <w:pPr>
      <w:pStyle w:val="Header"/>
    </w:pPr>
    <w:r>
      <w:t>CMR1</w:t>
    </w:r>
    <w:r w:rsidR="002C28A4">
      <w:t>5</w:t>
    </w:r>
    <w:r>
      <w:t>/</w:t>
    </w:r>
    <w:r w:rsidR="006A4B45">
      <w:t>62(Add.5)-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3EB1"/>
    <w:rsid w:val="00016648"/>
    <w:rsid w:val="0003522F"/>
    <w:rsid w:val="00067BE1"/>
    <w:rsid w:val="00080E2C"/>
    <w:rsid w:val="000A4755"/>
    <w:rsid w:val="000B2E0C"/>
    <w:rsid w:val="000B3D0C"/>
    <w:rsid w:val="001167B9"/>
    <w:rsid w:val="001267A0"/>
    <w:rsid w:val="00147967"/>
    <w:rsid w:val="0015203F"/>
    <w:rsid w:val="00160C64"/>
    <w:rsid w:val="0018169B"/>
    <w:rsid w:val="0019352B"/>
    <w:rsid w:val="001960D0"/>
    <w:rsid w:val="001C7F98"/>
    <w:rsid w:val="001F17E8"/>
    <w:rsid w:val="00204306"/>
    <w:rsid w:val="002105BB"/>
    <w:rsid w:val="00232FD2"/>
    <w:rsid w:val="0026554E"/>
    <w:rsid w:val="002A4622"/>
    <w:rsid w:val="002A6F8F"/>
    <w:rsid w:val="002B17E5"/>
    <w:rsid w:val="002C0EBF"/>
    <w:rsid w:val="002C1DDD"/>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5F71F2"/>
    <w:rsid w:val="00613635"/>
    <w:rsid w:val="00616317"/>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40F02"/>
    <w:rsid w:val="00A606C3"/>
    <w:rsid w:val="00A630D5"/>
    <w:rsid w:val="00A83B09"/>
    <w:rsid w:val="00A84541"/>
    <w:rsid w:val="00AE36A0"/>
    <w:rsid w:val="00B00294"/>
    <w:rsid w:val="00B64FD0"/>
    <w:rsid w:val="00B9568C"/>
    <w:rsid w:val="00BA5BD0"/>
    <w:rsid w:val="00BB1D82"/>
    <w:rsid w:val="00BE7662"/>
    <w:rsid w:val="00BF26E7"/>
    <w:rsid w:val="00C20A8D"/>
    <w:rsid w:val="00C53FCA"/>
    <w:rsid w:val="00C76BAF"/>
    <w:rsid w:val="00C814B9"/>
    <w:rsid w:val="00CD516F"/>
    <w:rsid w:val="00D119A7"/>
    <w:rsid w:val="00D25FBA"/>
    <w:rsid w:val="00D2610D"/>
    <w:rsid w:val="00D32B28"/>
    <w:rsid w:val="00D42954"/>
    <w:rsid w:val="00D46812"/>
    <w:rsid w:val="00D60B80"/>
    <w:rsid w:val="00D66EAC"/>
    <w:rsid w:val="00D730DF"/>
    <w:rsid w:val="00D772F0"/>
    <w:rsid w:val="00D77BDC"/>
    <w:rsid w:val="00DA21DD"/>
    <w:rsid w:val="00DC2789"/>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E1DD2"/>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8F35CB3-338D-458E-AE12-CE9B6CAC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b0">
    <w:name w:val="heading_b"/>
    <w:basedOn w:val="Heading3"/>
    <w:next w:val="Normal"/>
    <w:rsid w:val="001C7F98"/>
    <w:pPr>
      <w:tabs>
        <w:tab w:val="left" w:pos="567"/>
        <w:tab w:val="left" w:pos="1701"/>
        <w:tab w:val="left" w:pos="2835"/>
      </w:tabs>
      <w:spacing w:before="160"/>
      <w:ind w:left="0" w:firstLine="0"/>
      <w:textAlignment w:val="auto"/>
      <w:outlineLvl w:val="9"/>
    </w:pPr>
    <w:rPr>
      <w:rFonts w:eastAsiaTheme="minorEastAsi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R15-WRC15-C-0062!A5!MSW-F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66C4D-6DF3-4288-9FCF-7B3F5AE97A9A}">
  <ds:schemaRefs>
    <ds:schemaRef ds:uri="http://schemas.microsoft.com/office/infopath/2007/PartnerControls"/>
    <ds:schemaRef ds:uri="http://www.w3.org/XML/1998/namespace"/>
    <ds:schemaRef ds:uri="http://purl.org/dc/elements/1.1/"/>
    <ds:schemaRef ds:uri="996b2e75-67fd-4955-a3b0-5ab9934cb50b"/>
    <ds:schemaRef ds:uri="http://schemas.microsoft.com/office/2006/documentManagement/types"/>
    <ds:schemaRef ds:uri="32a1a8c5-2265-4ebc-b7a0-2071e2c5c9bb"/>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678</Words>
  <Characters>3706</Characters>
  <Application>Microsoft Office Word</Application>
  <DocSecurity>0</DocSecurity>
  <Lines>69</Lines>
  <Paragraphs>23</Paragraphs>
  <ScaleCrop>false</ScaleCrop>
  <HeadingPairs>
    <vt:vector size="2" baseType="variant">
      <vt:variant>
        <vt:lpstr>Title</vt:lpstr>
      </vt:variant>
      <vt:variant>
        <vt:i4>1</vt:i4>
      </vt:variant>
    </vt:vector>
  </HeadingPairs>
  <TitlesOfParts>
    <vt:vector size="1" baseType="lpstr">
      <vt:lpstr>R15-WRC15-C-0062!A5!MSW-F</vt:lpstr>
    </vt:vector>
  </TitlesOfParts>
  <Manager>Secrétariat général - Pool</Manager>
  <Company>Union internationale des télécommunications (UIT)</Company>
  <LinksUpToDate>false</LinksUpToDate>
  <CharactersWithSpaces>4363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R15-WRC15-C-0062!A5!MSW-F</dc:title>
  <dc:subject>Conférence mondiale des radiocommunications - 2015</dc:subject>
  <dc:creator>Documents Proposals Manager (DPM)</dc:creator>
  <cp:keywords>DPM_v5.2015.10.271_prod</cp:keywords>
  <dc:description/>
  <cp:lastModifiedBy>Germain, Catherine</cp:lastModifiedBy>
  <cp:revision>8</cp:revision>
  <cp:lastPrinted>2015-10-29T18:40:00Z</cp:lastPrinted>
  <dcterms:created xsi:type="dcterms:W3CDTF">2015-10-29T13:19:00Z</dcterms:created>
  <dcterms:modified xsi:type="dcterms:W3CDTF">2015-10-29T18:40:00Z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