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F144C" w:rsidTr="0050008E">
        <w:trPr>
          <w:cantSplit/>
        </w:trPr>
        <w:tc>
          <w:tcPr>
            <w:tcW w:w="6911" w:type="dxa"/>
          </w:tcPr>
          <w:p w:rsidR="0090121B" w:rsidRPr="000F144C" w:rsidRDefault="005D46FB" w:rsidP="0002785D">
            <w:pPr>
              <w:spacing w:before="400" w:after="48" w:line="240" w:lineRule="atLeast"/>
              <w:rPr>
                <w:rFonts w:ascii="Verdana" w:hAnsi="Verdana"/>
                <w:position w:val="6"/>
                <w:lang w:val="es-ES"/>
              </w:rPr>
            </w:pPr>
            <w:r w:rsidRPr="000F144C">
              <w:rPr>
                <w:rFonts w:ascii="Verdana" w:hAnsi="Verdana" w:cs="Times"/>
                <w:b/>
                <w:position w:val="6"/>
                <w:sz w:val="20"/>
                <w:lang w:val="es-ES"/>
              </w:rPr>
              <w:t>Conferencia Mundial de Radiocomunicaciones (CMR-15)</w:t>
            </w:r>
            <w:r w:rsidRPr="000F144C">
              <w:rPr>
                <w:rFonts w:ascii="Verdana" w:hAnsi="Verdana" w:cs="Times"/>
                <w:b/>
                <w:position w:val="6"/>
                <w:sz w:val="20"/>
                <w:lang w:val="es-ES"/>
              </w:rPr>
              <w:br/>
            </w:r>
            <w:r w:rsidRPr="000F144C">
              <w:rPr>
                <w:rFonts w:ascii="Verdana" w:hAnsi="Verdana"/>
                <w:b/>
                <w:bCs/>
                <w:position w:val="6"/>
                <w:sz w:val="18"/>
                <w:szCs w:val="18"/>
                <w:lang w:val="es-ES"/>
              </w:rPr>
              <w:t>Ginebra, 2-27 de noviembre de 2015</w:t>
            </w:r>
          </w:p>
        </w:tc>
        <w:tc>
          <w:tcPr>
            <w:tcW w:w="3120" w:type="dxa"/>
          </w:tcPr>
          <w:p w:rsidR="0090121B" w:rsidRPr="000F144C" w:rsidRDefault="00CE7431" w:rsidP="00CE7431">
            <w:pPr>
              <w:spacing w:before="0" w:line="240" w:lineRule="atLeast"/>
              <w:jc w:val="right"/>
              <w:rPr>
                <w:lang w:val="es-ES"/>
              </w:rPr>
            </w:pPr>
            <w:bookmarkStart w:id="0" w:name="ditulogo"/>
            <w:bookmarkEnd w:id="0"/>
            <w:r w:rsidRPr="000F144C">
              <w:rPr>
                <w:noProof/>
                <w:lang w:val="en-GB"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F144C" w:rsidTr="0050008E">
        <w:trPr>
          <w:cantSplit/>
        </w:trPr>
        <w:tc>
          <w:tcPr>
            <w:tcW w:w="6911" w:type="dxa"/>
            <w:tcBorders>
              <w:bottom w:val="single" w:sz="12" w:space="0" w:color="auto"/>
            </w:tcBorders>
          </w:tcPr>
          <w:p w:rsidR="0090121B" w:rsidRPr="000F144C" w:rsidRDefault="00CE7431" w:rsidP="0090121B">
            <w:pPr>
              <w:spacing w:before="0" w:after="48" w:line="240" w:lineRule="atLeast"/>
              <w:rPr>
                <w:b/>
                <w:smallCaps/>
                <w:szCs w:val="24"/>
                <w:lang w:val="es-ES"/>
              </w:rPr>
            </w:pPr>
            <w:bookmarkStart w:id="1" w:name="dhead"/>
            <w:r w:rsidRPr="000F144C">
              <w:rPr>
                <w:rFonts w:ascii="Verdana" w:hAnsi="Verdana"/>
                <w:b/>
                <w:smallCaps/>
                <w:sz w:val="20"/>
                <w:lang w:val="es-ES"/>
              </w:rPr>
              <w:t>UNIÓN INTERNACIONAL DE TELECOMUNICACIONES</w:t>
            </w:r>
          </w:p>
        </w:tc>
        <w:tc>
          <w:tcPr>
            <w:tcW w:w="3120" w:type="dxa"/>
            <w:tcBorders>
              <w:bottom w:val="single" w:sz="12" w:space="0" w:color="auto"/>
            </w:tcBorders>
          </w:tcPr>
          <w:p w:rsidR="0090121B" w:rsidRPr="000F144C" w:rsidRDefault="0090121B" w:rsidP="0090121B">
            <w:pPr>
              <w:spacing w:before="0" w:line="240" w:lineRule="atLeast"/>
              <w:rPr>
                <w:rFonts w:ascii="Verdana" w:hAnsi="Verdana"/>
                <w:szCs w:val="24"/>
                <w:lang w:val="es-ES"/>
              </w:rPr>
            </w:pPr>
          </w:p>
        </w:tc>
      </w:tr>
      <w:tr w:rsidR="0090121B" w:rsidRPr="000F144C" w:rsidTr="0090121B">
        <w:trPr>
          <w:cantSplit/>
        </w:trPr>
        <w:tc>
          <w:tcPr>
            <w:tcW w:w="6911" w:type="dxa"/>
            <w:tcBorders>
              <w:top w:val="single" w:sz="12" w:space="0" w:color="auto"/>
            </w:tcBorders>
          </w:tcPr>
          <w:p w:rsidR="0090121B" w:rsidRPr="000F144C" w:rsidRDefault="0090121B" w:rsidP="0090121B">
            <w:pPr>
              <w:spacing w:before="0" w:after="48" w:line="240" w:lineRule="atLeast"/>
              <w:rPr>
                <w:rFonts w:ascii="Verdana" w:hAnsi="Verdana"/>
                <w:b/>
                <w:smallCaps/>
                <w:sz w:val="20"/>
                <w:lang w:val="es-ES"/>
              </w:rPr>
            </w:pPr>
          </w:p>
        </w:tc>
        <w:tc>
          <w:tcPr>
            <w:tcW w:w="3120" w:type="dxa"/>
            <w:tcBorders>
              <w:top w:val="single" w:sz="12" w:space="0" w:color="auto"/>
            </w:tcBorders>
          </w:tcPr>
          <w:p w:rsidR="0090121B" w:rsidRPr="000F144C" w:rsidRDefault="0090121B" w:rsidP="0090121B">
            <w:pPr>
              <w:spacing w:before="0" w:line="240" w:lineRule="atLeast"/>
              <w:rPr>
                <w:rFonts w:ascii="Verdana" w:hAnsi="Verdana"/>
                <w:sz w:val="20"/>
                <w:lang w:val="es-ES"/>
              </w:rPr>
            </w:pPr>
          </w:p>
        </w:tc>
      </w:tr>
      <w:tr w:rsidR="0090121B" w:rsidRPr="000F144C" w:rsidTr="0090121B">
        <w:trPr>
          <w:cantSplit/>
        </w:trPr>
        <w:tc>
          <w:tcPr>
            <w:tcW w:w="6911" w:type="dxa"/>
            <w:shd w:val="clear" w:color="auto" w:fill="auto"/>
          </w:tcPr>
          <w:p w:rsidR="0090121B" w:rsidRPr="000F144C" w:rsidRDefault="00AE658F" w:rsidP="0045384C">
            <w:pPr>
              <w:spacing w:before="0"/>
              <w:rPr>
                <w:rFonts w:ascii="Verdana" w:hAnsi="Verdana"/>
                <w:b/>
                <w:sz w:val="20"/>
                <w:lang w:val="es-ES"/>
              </w:rPr>
            </w:pPr>
            <w:r w:rsidRPr="000F144C">
              <w:rPr>
                <w:rFonts w:ascii="Verdana" w:hAnsi="Verdana"/>
                <w:b/>
                <w:sz w:val="20"/>
                <w:lang w:val="es-ES"/>
              </w:rPr>
              <w:t>SESIÓN PLENARIA</w:t>
            </w:r>
          </w:p>
        </w:tc>
        <w:tc>
          <w:tcPr>
            <w:tcW w:w="3120" w:type="dxa"/>
            <w:shd w:val="clear" w:color="auto" w:fill="auto"/>
          </w:tcPr>
          <w:p w:rsidR="0090121B" w:rsidRPr="000F144C" w:rsidRDefault="00AE658F" w:rsidP="0045384C">
            <w:pPr>
              <w:spacing w:before="0"/>
              <w:rPr>
                <w:rFonts w:ascii="Verdana" w:hAnsi="Verdana"/>
                <w:sz w:val="20"/>
                <w:lang w:val="es-ES"/>
              </w:rPr>
            </w:pPr>
            <w:proofErr w:type="spellStart"/>
            <w:r w:rsidRPr="000F144C">
              <w:rPr>
                <w:rFonts w:ascii="Verdana" w:eastAsia="SimSun" w:hAnsi="Verdana" w:cs="Traditional Arabic"/>
                <w:b/>
                <w:sz w:val="20"/>
                <w:lang w:val="es-ES"/>
              </w:rPr>
              <w:t>Addéndum</w:t>
            </w:r>
            <w:proofErr w:type="spellEnd"/>
            <w:r w:rsidRPr="000F144C">
              <w:rPr>
                <w:rFonts w:ascii="Verdana" w:eastAsia="SimSun" w:hAnsi="Verdana" w:cs="Traditional Arabic"/>
                <w:b/>
                <w:sz w:val="20"/>
                <w:lang w:val="es-ES"/>
              </w:rPr>
              <w:t xml:space="preserve"> 25 al</w:t>
            </w:r>
            <w:r w:rsidRPr="000F144C">
              <w:rPr>
                <w:rFonts w:ascii="Verdana" w:eastAsia="SimSun" w:hAnsi="Verdana" w:cs="Traditional Arabic"/>
                <w:b/>
                <w:sz w:val="20"/>
                <w:lang w:val="es-ES"/>
              </w:rPr>
              <w:br/>
              <w:t>Documento 62</w:t>
            </w:r>
            <w:r w:rsidR="0090121B" w:rsidRPr="000F144C">
              <w:rPr>
                <w:rFonts w:ascii="Verdana" w:hAnsi="Verdana"/>
                <w:b/>
                <w:sz w:val="20"/>
                <w:lang w:val="es-ES"/>
              </w:rPr>
              <w:t>-</w:t>
            </w:r>
            <w:r w:rsidRPr="000F144C">
              <w:rPr>
                <w:rFonts w:ascii="Verdana" w:hAnsi="Verdana"/>
                <w:b/>
                <w:sz w:val="20"/>
                <w:lang w:val="es-ES"/>
              </w:rPr>
              <w:t>S</w:t>
            </w:r>
          </w:p>
        </w:tc>
      </w:tr>
      <w:bookmarkEnd w:id="1"/>
      <w:tr w:rsidR="000A5B9A" w:rsidRPr="000F144C" w:rsidTr="0090121B">
        <w:trPr>
          <w:cantSplit/>
        </w:trPr>
        <w:tc>
          <w:tcPr>
            <w:tcW w:w="6911" w:type="dxa"/>
            <w:shd w:val="clear" w:color="auto" w:fill="auto"/>
          </w:tcPr>
          <w:p w:rsidR="000A5B9A" w:rsidRPr="000F144C" w:rsidRDefault="000A5B9A" w:rsidP="0045384C">
            <w:pPr>
              <w:spacing w:before="0" w:after="48"/>
              <w:rPr>
                <w:rFonts w:ascii="Verdana" w:hAnsi="Verdana"/>
                <w:b/>
                <w:smallCaps/>
                <w:sz w:val="20"/>
                <w:lang w:val="es-ES"/>
              </w:rPr>
            </w:pPr>
          </w:p>
        </w:tc>
        <w:tc>
          <w:tcPr>
            <w:tcW w:w="3120" w:type="dxa"/>
            <w:shd w:val="clear" w:color="auto" w:fill="auto"/>
          </w:tcPr>
          <w:p w:rsidR="000A5B9A" w:rsidRPr="000F144C" w:rsidRDefault="000A5B9A" w:rsidP="0045384C">
            <w:pPr>
              <w:spacing w:before="0"/>
              <w:rPr>
                <w:rFonts w:ascii="Verdana" w:hAnsi="Verdana"/>
                <w:b/>
                <w:sz w:val="20"/>
                <w:lang w:val="es-ES"/>
              </w:rPr>
            </w:pPr>
            <w:r w:rsidRPr="000F144C">
              <w:rPr>
                <w:rFonts w:ascii="Verdana" w:hAnsi="Verdana"/>
                <w:b/>
                <w:sz w:val="20"/>
                <w:lang w:val="es-ES"/>
              </w:rPr>
              <w:t>16 de octubre de 2015</w:t>
            </w:r>
          </w:p>
        </w:tc>
      </w:tr>
      <w:tr w:rsidR="000A5B9A" w:rsidRPr="000F144C" w:rsidTr="0090121B">
        <w:trPr>
          <w:cantSplit/>
        </w:trPr>
        <w:tc>
          <w:tcPr>
            <w:tcW w:w="6911" w:type="dxa"/>
          </w:tcPr>
          <w:p w:rsidR="000A5B9A" w:rsidRPr="000F144C" w:rsidRDefault="000A5B9A" w:rsidP="0045384C">
            <w:pPr>
              <w:spacing w:before="0" w:after="48"/>
              <w:rPr>
                <w:rFonts w:ascii="Verdana" w:hAnsi="Verdana"/>
                <w:b/>
                <w:smallCaps/>
                <w:sz w:val="20"/>
                <w:lang w:val="es-ES"/>
              </w:rPr>
            </w:pPr>
          </w:p>
        </w:tc>
        <w:tc>
          <w:tcPr>
            <w:tcW w:w="3120" w:type="dxa"/>
          </w:tcPr>
          <w:p w:rsidR="000A5B9A" w:rsidRPr="000F144C" w:rsidRDefault="000A5B9A" w:rsidP="0045384C">
            <w:pPr>
              <w:spacing w:before="0"/>
              <w:rPr>
                <w:rFonts w:ascii="Verdana" w:hAnsi="Verdana"/>
                <w:b/>
                <w:sz w:val="20"/>
                <w:lang w:val="es-ES"/>
              </w:rPr>
            </w:pPr>
            <w:r w:rsidRPr="000F144C">
              <w:rPr>
                <w:rFonts w:ascii="Verdana" w:hAnsi="Verdana"/>
                <w:b/>
                <w:sz w:val="20"/>
                <w:lang w:val="es-ES"/>
              </w:rPr>
              <w:t>Original: chino</w:t>
            </w:r>
          </w:p>
        </w:tc>
      </w:tr>
      <w:tr w:rsidR="000A5B9A" w:rsidRPr="000F144C" w:rsidTr="006744FC">
        <w:trPr>
          <w:cantSplit/>
        </w:trPr>
        <w:tc>
          <w:tcPr>
            <w:tcW w:w="10031" w:type="dxa"/>
            <w:gridSpan w:val="2"/>
          </w:tcPr>
          <w:p w:rsidR="000A5B9A" w:rsidRPr="000F144C" w:rsidRDefault="000A5B9A" w:rsidP="0045384C">
            <w:pPr>
              <w:spacing w:before="0"/>
              <w:rPr>
                <w:rFonts w:ascii="Verdana" w:hAnsi="Verdana"/>
                <w:b/>
                <w:sz w:val="20"/>
                <w:lang w:val="es-ES"/>
              </w:rPr>
            </w:pPr>
          </w:p>
        </w:tc>
      </w:tr>
      <w:tr w:rsidR="000A5B9A" w:rsidRPr="004F2978" w:rsidTr="0050008E">
        <w:trPr>
          <w:cantSplit/>
        </w:trPr>
        <w:tc>
          <w:tcPr>
            <w:tcW w:w="10031" w:type="dxa"/>
            <w:gridSpan w:val="2"/>
          </w:tcPr>
          <w:p w:rsidR="000A5B9A" w:rsidRPr="004F2978" w:rsidRDefault="000A5B9A" w:rsidP="000A5B9A">
            <w:pPr>
              <w:pStyle w:val="Source"/>
            </w:pPr>
            <w:bookmarkStart w:id="2" w:name="dsource" w:colFirst="0" w:colLast="0"/>
            <w:r w:rsidRPr="004F2978">
              <w:t>China (República Popular de)</w:t>
            </w:r>
          </w:p>
        </w:tc>
      </w:tr>
      <w:tr w:rsidR="000A5B9A" w:rsidRPr="004F2978" w:rsidTr="0050008E">
        <w:trPr>
          <w:cantSplit/>
        </w:trPr>
        <w:tc>
          <w:tcPr>
            <w:tcW w:w="10031" w:type="dxa"/>
            <w:gridSpan w:val="2"/>
          </w:tcPr>
          <w:p w:rsidR="000A5B9A" w:rsidRPr="004F2978" w:rsidRDefault="004932D6" w:rsidP="000A5B9A">
            <w:pPr>
              <w:pStyle w:val="Title1"/>
            </w:pPr>
            <w:bookmarkStart w:id="3" w:name="dtitle1" w:colFirst="0" w:colLast="0"/>
            <w:bookmarkEnd w:id="2"/>
            <w:r w:rsidRPr="004F2978">
              <w:t>propuestas para los trabajos de la conferencia</w:t>
            </w:r>
          </w:p>
        </w:tc>
      </w:tr>
      <w:tr w:rsidR="000A5B9A" w:rsidRPr="004F2978" w:rsidTr="0050008E">
        <w:trPr>
          <w:cantSplit/>
        </w:trPr>
        <w:tc>
          <w:tcPr>
            <w:tcW w:w="10031" w:type="dxa"/>
            <w:gridSpan w:val="2"/>
          </w:tcPr>
          <w:p w:rsidR="000A5B9A" w:rsidRPr="004F2978" w:rsidRDefault="000A5B9A" w:rsidP="000A5B9A">
            <w:pPr>
              <w:pStyle w:val="Title2"/>
            </w:pPr>
            <w:bookmarkStart w:id="4" w:name="dtitle2" w:colFirst="0" w:colLast="0"/>
            <w:bookmarkEnd w:id="3"/>
          </w:p>
        </w:tc>
      </w:tr>
      <w:tr w:rsidR="000A5B9A" w:rsidRPr="004F2978" w:rsidTr="0050008E">
        <w:trPr>
          <w:cantSplit/>
        </w:trPr>
        <w:tc>
          <w:tcPr>
            <w:tcW w:w="10031" w:type="dxa"/>
            <w:gridSpan w:val="2"/>
          </w:tcPr>
          <w:p w:rsidR="000A5B9A" w:rsidRPr="004F2978" w:rsidRDefault="000A5B9A" w:rsidP="000A5B9A">
            <w:pPr>
              <w:pStyle w:val="Agendaitem"/>
            </w:pPr>
            <w:bookmarkStart w:id="5" w:name="dtitle3" w:colFirst="0" w:colLast="0"/>
            <w:bookmarkEnd w:id="4"/>
            <w:r w:rsidRPr="004F2978">
              <w:t>Punto GFT(PP-14) del orden del día</w:t>
            </w:r>
          </w:p>
        </w:tc>
      </w:tr>
    </w:tbl>
    <w:bookmarkEnd w:id="5"/>
    <w:p w:rsidR="00816F18" w:rsidRPr="004F2978" w:rsidRDefault="00AC1D8D" w:rsidP="000D5C11">
      <w:r w:rsidRPr="004F2978">
        <w:t>Resolución 185 (</w:t>
      </w:r>
      <w:proofErr w:type="spellStart"/>
      <w:r w:rsidRPr="004F2978">
        <w:t>Busán</w:t>
      </w:r>
      <w:proofErr w:type="spellEnd"/>
      <w:r w:rsidRPr="004F2978">
        <w:t xml:space="preserve">, 2014) </w:t>
      </w:r>
      <w:r w:rsidRPr="004F2978">
        <w:tab/>
        <w:t>Seguimiento mundial de vuelos de la aviación civil - La Conferencia de Plenipotenciarios de la Unión Internacional de Telecomunicaciones (</w:t>
      </w:r>
      <w:proofErr w:type="spellStart"/>
      <w:r w:rsidRPr="004F2978">
        <w:t>Busán</w:t>
      </w:r>
      <w:proofErr w:type="spellEnd"/>
      <w:r w:rsidRPr="004F2978">
        <w:t>, 2014), resuelve encargar a la CMR-15, de conformidad con el número 119 del Convenio de la UIT, que incorpore en su orden del día, con carácter urgente, el examen del seguimiento mundial de vuelos, incluyendo, de ser apropiado y en consonancia con las prácticas de la UIT, los diversos aspectos relacionados, teniendo en cuenta los estudios llevados a cabo por el UIT-R,</w:t>
      </w:r>
    </w:p>
    <w:p w:rsidR="005F76D1" w:rsidRDefault="005F76D1" w:rsidP="005F76D1">
      <w:pPr>
        <w:rPr>
          <w:lang w:eastAsia="zh-CN"/>
        </w:rPr>
      </w:pPr>
    </w:p>
    <w:p w:rsidR="004932D6" w:rsidRPr="004F2978" w:rsidRDefault="004932D6" w:rsidP="000D5C11">
      <w:pPr>
        <w:pStyle w:val="Headingb"/>
        <w:rPr>
          <w:lang w:eastAsia="zh-CN"/>
        </w:rPr>
      </w:pPr>
      <w:r w:rsidRPr="004F2978">
        <w:rPr>
          <w:lang w:eastAsia="zh-CN"/>
        </w:rPr>
        <w:t>Introducción</w:t>
      </w:r>
    </w:p>
    <w:p w:rsidR="0083308F" w:rsidRPr="004F2978" w:rsidRDefault="004932D6" w:rsidP="00221114">
      <w:r w:rsidRPr="004F2978">
        <w:rPr>
          <w:lang w:eastAsia="zh-CN"/>
        </w:rPr>
        <w:t xml:space="preserve">En noviembre de 2014, la Conferencia de Plenipotenciarios (PP-14) de la UIT </w:t>
      </w:r>
      <w:r w:rsidR="0083308F" w:rsidRPr="004F2978">
        <w:rPr>
          <w:lang w:eastAsia="zh-CN"/>
        </w:rPr>
        <w:t xml:space="preserve">aprobó una resolución en virtud de la cual encargaba a la CMR-15 la inclusión en su orden del día del </w:t>
      </w:r>
      <w:r w:rsidRPr="004F2978">
        <w:t>seguimiento mundial de vuelos</w:t>
      </w:r>
      <w:r w:rsidR="0083308F" w:rsidRPr="004F2978">
        <w:t>. L</w:t>
      </w:r>
      <w:r w:rsidR="009738AF" w:rsidRPr="004F2978">
        <w:t>os Grupos de T</w:t>
      </w:r>
      <w:r w:rsidR="0083308F" w:rsidRPr="004F2978">
        <w:t xml:space="preserve">rabajo responsables son </w:t>
      </w:r>
      <w:r w:rsidR="009738AF" w:rsidRPr="004F2978">
        <w:t>los G</w:t>
      </w:r>
      <w:r w:rsidR="0083308F" w:rsidRPr="004F2978">
        <w:t>T 5B y GT 4C.</w:t>
      </w:r>
    </w:p>
    <w:p w:rsidR="0083308F" w:rsidRPr="004F2978" w:rsidRDefault="00221114" w:rsidP="00221114">
      <w:pPr>
        <w:pStyle w:val="enumlev1"/>
        <w:rPr>
          <w:lang w:eastAsia="zh-CN"/>
        </w:rPr>
      </w:pPr>
      <w:r>
        <w:t>•</w:t>
      </w:r>
      <w:r>
        <w:tab/>
      </w:r>
      <w:r w:rsidR="0083308F" w:rsidRPr="004F2978">
        <w:t>Trabajos del GT 5B</w:t>
      </w:r>
    </w:p>
    <w:p w:rsidR="009738AF" w:rsidRPr="004F2978" w:rsidRDefault="000F144C" w:rsidP="00221114">
      <w:pPr>
        <w:rPr>
          <w:color w:val="000000"/>
        </w:rPr>
      </w:pPr>
      <w:r w:rsidRPr="004F2978">
        <w:t>A la luz de la R</w:t>
      </w:r>
      <w:r w:rsidR="009738AF" w:rsidRPr="004F2978">
        <w:t xml:space="preserve">esolución 185, </w:t>
      </w:r>
      <w:r w:rsidR="009738AF" w:rsidRPr="004F2978">
        <w:rPr>
          <w:lang w:eastAsia="zh-CN"/>
        </w:rPr>
        <w:t xml:space="preserve">algunas administraciones propusieron </w:t>
      </w:r>
      <w:r w:rsidRPr="004F2978">
        <w:rPr>
          <w:lang w:eastAsia="zh-CN"/>
        </w:rPr>
        <w:t>analizar</w:t>
      </w:r>
      <w:r w:rsidR="009738AF" w:rsidRPr="004F2978">
        <w:rPr>
          <w:lang w:eastAsia="zh-CN"/>
        </w:rPr>
        <w:t xml:space="preserve"> el </w:t>
      </w:r>
      <w:r w:rsidRPr="004F2978">
        <w:rPr>
          <w:lang w:eastAsia="zh-CN"/>
        </w:rPr>
        <w:t>asunto</w:t>
      </w:r>
      <w:r w:rsidR="009738AF" w:rsidRPr="004F2978">
        <w:rPr>
          <w:lang w:eastAsia="zh-CN"/>
        </w:rPr>
        <w:t xml:space="preserve"> de la retransmisión por satélite de las señales de la Vigilancia Dependiente Automática – Radiodifusión (ADS-B)</w:t>
      </w:r>
      <w:r w:rsidRPr="004F2978">
        <w:rPr>
          <w:lang w:eastAsia="zh-CN"/>
        </w:rPr>
        <w:t xml:space="preserve">. Actualmente, el GT 5B, </w:t>
      </w:r>
      <w:r w:rsidR="009738AF" w:rsidRPr="004F2978">
        <w:rPr>
          <w:lang w:eastAsia="zh-CN"/>
        </w:rPr>
        <w:t>Grupo de Trabajo de la UIT-R responsable del tema, está elaborando dos informes sobre este asunto en</w:t>
      </w:r>
      <w:r w:rsidRPr="004F2978">
        <w:rPr>
          <w:lang w:eastAsia="zh-CN"/>
        </w:rPr>
        <w:t xml:space="preserve"> la</w:t>
      </w:r>
      <w:r w:rsidR="009738AF" w:rsidRPr="004F2978">
        <w:rPr>
          <w:lang w:eastAsia="zh-CN"/>
        </w:rPr>
        <w:t xml:space="preserve"> forma de documentos de trabajo (</w:t>
      </w:r>
      <w:r w:rsidR="009738AF" w:rsidRPr="004F2978">
        <w:rPr>
          <w:color w:val="000000"/>
        </w:rPr>
        <w:t>DT), a saber, PDNR M.[GFT] y PDNR M.[ADS-B].</w:t>
      </w:r>
    </w:p>
    <w:p w:rsidR="000F144C" w:rsidRPr="004F2978" w:rsidRDefault="000F144C" w:rsidP="005F76D1">
      <w:r w:rsidRPr="004F2978">
        <w:t>El DT PDNR M.[GFT] proporc</w:t>
      </w:r>
      <w:r w:rsidR="00CB6120" w:rsidRPr="004F2978">
        <w:t>io</w:t>
      </w:r>
      <w:r w:rsidRPr="004F2978">
        <w:t>na una descripción gen</w:t>
      </w:r>
      <w:r w:rsidR="00CB6120" w:rsidRPr="004F2978">
        <w:t>e</w:t>
      </w:r>
      <w:r w:rsidRPr="004F2978">
        <w:t>ral del seguimien</w:t>
      </w:r>
      <w:r w:rsidR="00CB6120" w:rsidRPr="004F2978">
        <w:t>to mundial de vuelos (GFT), incl</w:t>
      </w:r>
      <w:r w:rsidRPr="004F2978">
        <w:t>uida la concepción, requ</w:t>
      </w:r>
      <w:r w:rsidR="00CB6120" w:rsidRPr="004F2978">
        <w:t>i</w:t>
      </w:r>
      <w:r w:rsidRPr="004F2978">
        <w:t>sitos, objeti</w:t>
      </w:r>
      <w:r w:rsidR="00CB6120" w:rsidRPr="004F2978">
        <w:t>v</w:t>
      </w:r>
      <w:r w:rsidRPr="004F2978">
        <w:t>o, sistemas ac</w:t>
      </w:r>
      <w:r w:rsidR="00CB6120" w:rsidRPr="004F2978">
        <w:t>tu</w:t>
      </w:r>
      <w:r w:rsidRPr="004F2978">
        <w:t xml:space="preserve">ales </w:t>
      </w:r>
      <w:r w:rsidR="00CB6120" w:rsidRPr="004F2978">
        <w:t>q</w:t>
      </w:r>
      <w:r w:rsidRPr="004F2978">
        <w:t>ue co</w:t>
      </w:r>
      <w:r w:rsidR="00CB6120" w:rsidRPr="004F2978">
        <w:t>n</w:t>
      </w:r>
      <w:r w:rsidRPr="004F2978">
        <w:t>tribuy</w:t>
      </w:r>
      <w:r w:rsidR="00CB6120" w:rsidRPr="004F2978">
        <w:t>e</w:t>
      </w:r>
      <w:r w:rsidRPr="004F2978">
        <w:t xml:space="preserve">n al mismo y sistemas en desarrollo. Según el informe, </w:t>
      </w:r>
      <w:r w:rsidR="00CB6120" w:rsidRPr="004F2978">
        <w:t xml:space="preserve">para resolver el asunto del GFT deberían tenerse en cuenta </w:t>
      </w:r>
      <w:r w:rsidRPr="004F2978">
        <w:t>todos los potenciales sistemas terrenales y por sat</w:t>
      </w:r>
      <w:r w:rsidR="00CB6120" w:rsidRPr="004F2978">
        <w:t>élite</w:t>
      </w:r>
      <w:r w:rsidRPr="004F2978">
        <w:t>, tales como los r</w:t>
      </w:r>
      <w:r w:rsidR="00CB6120" w:rsidRPr="004F2978">
        <w:t>a</w:t>
      </w:r>
      <w:r w:rsidRPr="004F2978">
        <w:t xml:space="preserve">dares </w:t>
      </w:r>
      <w:r w:rsidR="00CB6120" w:rsidRPr="004F2978">
        <w:t xml:space="preserve">secundarios </w:t>
      </w:r>
      <w:r w:rsidRPr="004F2978">
        <w:t xml:space="preserve">de vigilancia (SSR) y el sistema de </w:t>
      </w:r>
      <w:r w:rsidR="00CB6120" w:rsidRPr="004F2978">
        <w:t>Vigil</w:t>
      </w:r>
      <w:r w:rsidRPr="004F2978">
        <w:t xml:space="preserve">ancia </w:t>
      </w:r>
      <w:r w:rsidR="00CB6120" w:rsidRPr="004F2978">
        <w:t xml:space="preserve">Dependiente Automática – Contrato (ADS-C) </w:t>
      </w:r>
    </w:p>
    <w:p w:rsidR="009738AF" w:rsidRPr="004F2978" w:rsidRDefault="009738AF" w:rsidP="005F76D1">
      <w:r w:rsidRPr="004F2978">
        <w:rPr>
          <w:color w:val="000000"/>
        </w:rPr>
        <w:t xml:space="preserve">En el DT </w:t>
      </w:r>
      <w:r w:rsidR="004932D6" w:rsidRPr="004F2978">
        <w:t xml:space="preserve">PDNR M.[ADS-B] </w:t>
      </w:r>
      <w:r w:rsidRPr="004F2978">
        <w:t xml:space="preserve">se describe el funcionamiento de los </w:t>
      </w:r>
      <w:r w:rsidR="00CB6120" w:rsidRPr="004F2978">
        <w:t xml:space="preserve">actuales </w:t>
      </w:r>
      <w:r w:rsidRPr="004F2978">
        <w:t xml:space="preserve">sistemas </w:t>
      </w:r>
      <w:r w:rsidR="00CB6120" w:rsidRPr="004F2978">
        <w:t xml:space="preserve">ADS-B </w:t>
      </w:r>
      <w:r w:rsidRPr="004F2978">
        <w:t>terrestres normalizados a nivel internacional</w:t>
      </w:r>
      <w:r w:rsidR="00CB6120" w:rsidRPr="004F2978">
        <w:t xml:space="preserve">, se hace </w:t>
      </w:r>
      <w:r w:rsidRPr="004F2978">
        <w:t xml:space="preserve">una descripción de la posible ampliación </w:t>
      </w:r>
      <w:r w:rsidR="00CB6120" w:rsidRPr="004F2978">
        <w:t xml:space="preserve">por satélite </w:t>
      </w:r>
      <w:r w:rsidRPr="004F2978">
        <w:t xml:space="preserve">del ADS-B y un análisis de compatibilidad entre el sistema ADS-B por satélite propuesto y sistemas existentes en la misma banda. </w:t>
      </w:r>
      <w:r w:rsidR="00115FDA" w:rsidRPr="004F2978">
        <w:t>El sistema ADS-B por satélite propuesto requiere una nueva atribución al servicio móvil aeronáutico por satéli</w:t>
      </w:r>
      <w:r w:rsidR="000D5C11" w:rsidRPr="004F2978">
        <w:t>te (R) en las proximidades de 1 </w:t>
      </w:r>
      <w:r w:rsidR="00115FDA" w:rsidRPr="004F2978">
        <w:t>090 MHz</w:t>
      </w:r>
      <w:r w:rsidR="000D5C11" w:rsidRPr="004F2978">
        <w:t>. La banda de frecuencias 960-1 </w:t>
      </w:r>
      <w:r w:rsidR="00115FDA" w:rsidRPr="004F2978">
        <w:t xml:space="preserve">164 MHz está actualmente atribuida en el RR al servicio móvil </w:t>
      </w:r>
      <w:r w:rsidR="00115FDA" w:rsidRPr="004F2978">
        <w:lastRenderedPageBreak/>
        <w:t xml:space="preserve">aeronáutico (R) y al servicio de radionavegación aeronáutica (SRNA) </w:t>
      </w:r>
      <w:r w:rsidR="00CB6120" w:rsidRPr="004F2978">
        <w:t xml:space="preserve">a título primario. </w:t>
      </w:r>
      <w:r w:rsidR="00115FDA" w:rsidRPr="004F2978">
        <w:t xml:space="preserve">En esta banda no existe ninguna atribución a sistemas por satélite. Tal como se establece en la </w:t>
      </w:r>
      <w:r w:rsidR="000F144C" w:rsidRPr="004F2978">
        <w:t>Resolución</w:t>
      </w:r>
      <w:r w:rsidR="000D5C11" w:rsidRPr="004F2978">
        <w:t> </w:t>
      </w:r>
      <w:r w:rsidR="00115FDA" w:rsidRPr="004F2978">
        <w:t>417 (Rev</w:t>
      </w:r>
      <w:r w:rsidR="005F76D1">
        <w:t>.</w:t>
      </w:r>
      <w:r w:rsidR="00115FDA" w:rsidRPr="004F2978">
        <w:t>CMR-12), en muchos países, incluida China</w:t>
      </w:r>
      <w:r w:rsidR="00CB6120" w:rsidRPr="004F2978">
        <w:t>,</w:t>
      </w:r>
      <w:r w:rsidR="00115FDA" w:rsidRPr="004F2978">
        <w:t xml:space="preserve"> </w:t>
      </w:r>
      <w:r w:rsidR="00CB6120" w:rsidRPr="004F2978">
        <w:t xml:space="preserve">funcionan </w:t>
      </w:r>
      <w:r w:rsidR="008D686E" w:rsidRPr="004F2978">
        <w:t>en esta banda sistemas del SRNA no normalizados por la OACI (Organización de Aviación Civil Internacional).</w:t>
      </w:r>
    </w:p>
    <w:p w:rsidR="008D686E" w:rsidRPr="004F2978" w:rsidRDefault="00CB6120" w:rsidP="005F76D1">
      <w:pPr>
        <w:widowControl w:val="0"/>
      </w:pPr>
      <w:r w:rsidRPr="004F2978">
        <w:t>A la vista de</w:t>
      </w:r>
      <w:r w:rsidR="008D686E" w:rsidRPr="004F2978">
        <w:t xml:space="preserve"> los resultados de la última reunión del GT 5B celebrada en julio de 2015, aún no se han finalizado los </w:t>
      </w:r>
      <w:r w:rsidR="005F76D1">
        <w:t>I</w:t>
      </w:r>
      <w:r w:rsidR="008D686E" w:rsidRPr="004F2978">
        <w:t>nformes M.[GFT] y M.[ADS</w:t>
      </w:r>
      <w:r w:rsidR="008D686E" w:rsidRPr="004F2978">
        <w:noBreakHyphen/>
        <w:t>B] y existen algunos asuntos que requieren estudios adicionales, tales como la compatibilidad entre el sistema por satélite ADS-B y el sistema del SRNA no normalizado por la OACI, la recepción de señales del ADS-B procedentes de pequeñas aeronaves equipadas con una antena situada en su parte inferior, la recepción de señales ADS-B de aeronaves de la aviación general que no se t</w:t>
      </w:r>
      <w:r w:rsidR="000D5C11" w:rsidRPr="004F2978">
        <w:t>ransmiten en la frecuencia de 1 </w:t>
      </w:r>
      <w:r w:rsidR="008D686E" w:rsidRPr="004F2978">
        <w:t xml:space="preserve">090 MHz, y el mecanismo de coordinación entre el sistema ADS-B </w:t>
      </w:r>
      <w:r w:rsidRPr="004F2978">
        <w:t xml:space="preserve">por satélite </w:t>
      </w:r>
      <w:r w:rsidR="008D686E" w:rsidRPr="004F2978">
        <w:t>y los sistemas existentes en la misma banda, etc.</w:t>
      </w:r>
    </w:p>
    <w:p w:rsidR="004932D6" w:rsidRPr="004F2978" w:rsidRDefault="004932D6" w:rsidP="000D5C11">
      <w:pPr>
        <w:pStyle w:val="enumlev1"/>
      </w:pPr>
      <w:r w:rsidRPr="004F2978">
        <w:t>•</w:t>
      </w:r>
      <w:r w:rsidRPr="004F2978">
        <w:tab/>
      </w:r>
      <w:r w:rsidR="008D686E" w:rsidRPr="004F2978">
        <w:t xml:space="preserve">Trabajos del GT </w:t>
      </w:r>
      <w:r w:rsidRPr="004F2978">
        <w:t xml:space="preserve">4C </w:t>
      </w:r>
    </w:p>
    <w:p w:rsidR="008D686E" w:rsidRPr="004F2978" w:rsidRDefault="006068F9" w:rsidP="005F76D1">
      <w:r w:rsidRPr="004F2978">
        <w:t>En su última reunión celebrada en junio de 2015, el GT 4C ha elaborado un anteproyecto de Informe M.[ADS-</w:t>
      </w:r>
      <w:r w:rsidR="005F76D1">
        <w:t>MSS</w:t>
      </w:r>
      <w:r w:rsidRPr="004F2978">
        <w:t xml:space="preserve">] que describe la utilización del servicio móvil por satélite para la prestación de servicios ADS-C y ADS-B para el seguimiento de vuelos. </w:t>
      </w:r>
      <w:r w:rsidR="00CB6120" w:rsidRPr="004F2978">
        <w:t>En el informe</w:t>
      </w:r>
      <w:r w:rsidRPr="004F2978">
        <w:t xml:space="preserve"> se establece que actualmente hay varias redes del SMS en funcionamiento que proporcionan o está previsto que proporcionen cobertura regional y, en algunos casos, mundial y que al menos una red del SMS ofrece cobertura mundial completa, incluidas las regiones polares. Los datos de ADS-</w:t>
      </w:r>
      <w:r w:rsidR="00CB6120" w:rsidRPr="004F2978">
        <w:t>C</w:t>
      </w:r>
      <w:r w:rsidRPr="004F2978">
        <w:t xml:space="preserve"> o ADS-B desde aeronave pueden ser retransmitidos por dichas redes del SMS </w:t>
      </w:r>
      <w:r w:rsidR="000D5C11" w:rsidRPr="004F2978">
        <w:t>a sistemas en tierra tales como</w:t>
      </w:r>
      <w:r w:rsidR="005F76D1">
        <w:t xml:space="preserve"> </w:t>
      </w:r>
      <w:r w:rsidRPr="004F2978">
        <w:t>ATM.</w:t>
      </w:r>
    </w:p>
    <w:p w:rsidR="004932D6" w:rsidRPr="004F2978" w:rsidRDefault="004932D6" w:rsidP="000D5C11">
      <w:pPr>
        <w:pStyle w:val="enumlev1"/>
      </w:pPr>
      <w:r w:rsidRPr="004F2978">
        <w:t>•</w:t>
      </w:r>
      <w:r w:rsidRPr="004F2978">
        <w:tab/>
      </w:r>
      <w:r w:rsidR="006068F9" w:rsidRPr="004F2978">
        <w:t xml:space="preserve">Trabajos de la OACI </w:t>
      </w:r>
    </w:p>
    <w:p w:rsidR="006068F9" w:rsidRPr="004F2978" w:rsidRDefault="006068F9" w:rsidP="005F76D1">
      <w:r w:rsidRPr="004F2978">
        <w:t xml:space="preserve">La OACI propone un </w:t>
      </w:r>
      <w:r w:rsidR="00CB6120" w:rsidRPr="004F2978">
        <w:t>n</w:t>
      </w:r>
      <w:r w:rsidRPr="004F2978">
        <w:t xml:space="preserve">uevo punto del orden del día para la próxima CMR, a saber, la discusión </w:t>
      </w:r>
      <w:r w:rsidR="004B5881" w:rsidRPr="004F2978">
        <w:t xml:space="preserve">sobre posibles cambios en el Reglamento de Radiocomunicaciones para permitir la implementación del Sistema Mundial de Socorro y Seguridad Aeronáuticos (GADSS). Según la descripción de la OACI, el GADSSS es un </w:t>
      </w:r>
      <w:r w:rsidR="005F76D1">
        <w:t>«</w:t>
      </w:r>
      <w:r w:rsidR="004B5881" w:rsidRPr="004F2978">
        <w:t>sistema de sistemas</w:t>
      </w:r>
      <w:r w:rsidR="005F76D1">
        <w:t>»</w:t>
      </w:r>
      <w:r w:rsidR="004B5881" w:rsidRPr="004F2978">
        <w:t xml:space="preserve"> que aborda aspectos tales como el seguimiento de aeronaves en condiciones normales y anormales, el seguimiento de socorro autónomo, la recuperación de datos de vuelo y los procedimientos y gestión de la información. El asunto </w:t>
      </w:r>
      <w:r w:rsidR="000F5D3B" w:rsidRPr="004F2978">
        <w:t>del seguimiento mundial de vuelos (GFT)</w:t>
      </w:r>
      <w:r w:rsidR="004B5881" w:rsidRPr="004F2978">
        <w:t xml:space="preserve"> es un componente del GADSS y podría ser adecuadamente abordado en el marco del mismo.</w:t>
      </w:r>
    </w:p>
    <w:p w:rsidR="00D63347" w:rsidRPr="004F2978" w:rsidRDefault="00D63347" w:rsidP="000D5C11">
      <w:pPr>
        <w:pStyle w:val="Headingb"/>
      </w:pPr>
      <w:r w:rsidRPr="004F2978">
        <w:t>Prop</w:t>
      </w:r>
      <w:r w:rsidR="000F5D3B" w:rsidRPr="004F2978">
        <w:t xml:space="preserve">uestas </w:t>
      </w:r>
    </w:p>
    <w:p w:rsidR="00D63347" w:rsidRPr="004F2978" w:rsidRDefault="005F76D1" w:rsidP="000D5C11">
      <w:pPr>
        <w:rPr>
          <w:lang w:eastAsia="zh-CN"/>
        </w:rPr>
      </w:pPr>
      <w:r>
        <w:rPr>
          <w:lang w:eastAsia="zh-CN"/>
        </w:rPr>
        <w:t>1.</w:t>
      </w:r>
    </w:p>
    <w:p w:rsidR="008750A8" w:rsidRPr="004F2978" w:rsidRDefault="008750A8" w:rsidP="000D5C11">
      <w:pPr>
        <w:tabs>
          <w:tab w:val="clear" w:pos="1134"/>
          <w:tab w:val="clear" w:pos="1871"/>
          <w:tab w:val="clear" w:pos="2268"/>
        </w:tabs>
        <w:overflowPunct/>
        <w:autoSpaceDE/>
        <w:autoSpaceDN/>
        <w:adjustRightInd/>
        <w:spacing w:before="0"/>
        <w:textAlignment w:val="auto"/>
      </w:pPr>
      <w:r w:rsidRPr="004F2978">
        <w:br w:type="page"/>
      </w:r>
    </w:p>
    <w:p w:rsidR="00F008F3" w:rsidRPr="004F2978" w:rsidRDefault="00AC1D8D" w:rsidP="000D5C11">
      <w:pPr>
        <w:pStyle w:val="ArtNo"/>
      </w:pPr>
      <w:r w:rsidRPr="004F2978">
        <w:lastRenderedPageBreak/>
        <w:t xml:space="preserve">ARTÍCULO </w:t>
      </w:r>
      <w:r w:rsidRPr="004F2978">
        <w:rPr>
          <w:rStyle w:val="href"/>
        </w:rPr>
        <w:t>5</w:t>
      </w:r>
    </w:p>
    <w:p w:rsidR="00F008F3" w:rsidRPr="004F2978" w:rsidRDefault="00AC1D8D" w:rsidP="000D5C11">
      <w:pPr>
        <w:pStyle w:val="Arttitle"/>
      </w:pPr>
      <w:r w:rsidRPr="004F2978">
        <w:t>Atribuciones de frecuencia</w:t>
      </w:r>
    </w:p>
    <w:p w:rsidR="00F008F3" w:rsidRPr="004F2978" w:rsidRDefault="00AC1D8D" w:rsidP="000D5C11">
      <w:pPr>
        <w:pStyle w:val="Section1"/>
      </w:pPr>
      <w:r w:rsidRPr="004F2978">
        <w:t>Sección IV – Cuadro de atribución de bandas de frecuencias</w:t>
      </w:r>
      <w:r w:rsidRPr="004F2978">
        <w:br/>
      </w:r>
      <w:r w:rsidRPr="004F2978">
        <w:rPr>
          <w:b w:val="0"/>
          <w:bCs/>
        </w:rPr>
        <w:t>(Véase el número</w:t>
      </w:r>
      <w:r w:rsidRPr="004F2978">
        <w:t xml:space="preserve"> </w:t>
      </w:r>
      <w:r w:rsidRPr="004F2978">
        <w:rPr>
          <w:rStyle w:val="Artref"/>
        </w:rPr>
        <w:t>2.1</w:t>
      </w:r>
      <w:r w:rsidRPr="004F2978">
        <w:rPr>
          <w:b w:val="0"/>
          <w:bCs/>
        </w:rPr>
        <w:t>)</w:t>
      </w:r>
      <w:r w:rsidRPr="004F2978">
        <w:br/>
      </w:r>
    </w:p>
    <w:p w:rsidR="00771C2C" w:rsidRPr="004F2978" w:rsidRDefault="00AC1D8D" w:rsidP="000D5C11">
      <w:pPr>
        <w:pStyle w:val="Proposal"/>
      </w:pPr>
      <w:r w:rsidRPr="004F2978">
        <w:rPr>
          <w:u w:val="single"/>
        </w:rPr>
        <w:t>NOC</w:t>
      </w:r>
      <w:r w:rsidRPr="004F2978">
        <w:tab/>
        <w:t>CHN/62A25/1</w:t>
      </w:r>
    </w:p>
    <w:p w:rsidR="00F008F3" w:rsidRPr="004F2978" w:rsidRDefault="00AC1D8D" w:rsidP="000D5C11">
      <w:pPr>
        <w:pStyle w:val="Tabletitle"/>
      </w:pPr>
      <w:r w:rsidRPr="004F2978">
        <w:t>890-1 300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F008F3" w:rsidRPr="004F2978" w:rsidTr="00E13541">
        <w:trPr>
          <w:cantSplit/>
        </w:trPr>
        <w:tc>
          <w:tcPr>
            <w:tcW w:w="9303" w:type="dxa"/>
            <w:gridSpan w:val="3"/>
            <w:tcBorders>
              <w:top w:val="single" w:sz="6" w:space="0" w:color="auto"/>
              <w:left w:val="single" w:sz="6" w:space="0" w:color="auto"/>
              <w:bottom w:val="single" w:sz="6" w:space="0" w:color="auto"/>
              <w:right w:val="single" w:sz="6" w:space="0" w:color="auto"/>
            </w:tcBorders>
          </w:tcPr>
          <w:p w:rsidR="00F008F3" w:rsidRPr="004F2978" w:rsidRDefault="00AC1D8D" w:rsidP="000D5C11">
            <w:pPr>
              <w:pStyle w:val="Tablehead"/>
              <w:rPr>
                <w:color w:val="000000"/>
              </w:rPr>
            </w:pPr>
            <w:r w:rsidRPr="004F2978">
              <w:rPr>
                <w:color w:val="000000"/>
              </w:rPr>
              <w:t>Atribución a los servicios</w:t>
            </w:r>
          </w:p>
        </w:tc>
      </w:tr>
      <w:tr w:rsidR="00F008F3" w:rsidRPr="004F2978" w:rsidTr="00E13541">
        <w:trPr>
          <w:cantSplit/>
        </w:trPr>
        <w:tc>
          <w:tcPr>
            <w:tcW w:w="3101" w:type="dxa"/>
            <w:tcBorders>
              <w:top w:val="single" w:sz="6" w:space="0" w:color="auto"/>
              <w:left w:val="single" w:sz="6" w:space="0" w:color="auto"/>
              <w:bottom w:val="single" w:sz="6" w:space="0" w:color="auto"/>
              <w:right w:val="single" w:sz="6" w:space="0" w:color="auto"/>
            </w:tcBorders>
          </w:tcPr>
          <w:p w:rsidR="00F008F3" w:rsidRPr="004F2978" w:rsidRDefault="00AC1D8D" w:rsidP="000D5C11">
            <w:pPr>
              <w:pStyle w:val="Tablehead"/>
              <w:rPr>
                <w:color w:val="000000"/>
              </w:rPr>
            </w:pPr>
            <w:r w:rsidRPr="004F2978">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F008F3" w:rsidRPr="004F2978" w:rsidRDefault="00AC1D8D" w:rsidP="000D5C11">
            <w:pPr>
              <w:pStyle w:val="Tablehead"/>
              <w:rPr>
                <w:color w:val="000000"/>
              </w:rPr>
            </w:pPr>
            <w:r w:rsidRPr="004F2978">
              <w:rPr>
                <w:color w:val="000000"/>
              </w:rPr>
              <w:t>Región 2</w:t>
            </w:r>
          </w:p>
        </w:tc>
        <w:tc>
          <w:tcPr>
            <w:tcW w:w="3101" w:type="dxa"/>
            <w:tcBorders>
              <w:top w:val="single" w:sz="6" w:space="0" w:color="auto"/>
              <w:left w:val="single" w:sz="6" w:space="0" w:color="auto"/>
              <w:bottom w:val="single" w:sz="6" w:space="0" w:color="auto"/>
              <w:right w:val="single" w:sz="6" w:space="0" w:color="auto"/>
            </w:tcBorders>
          </w:tcPr>
          <w:p w:rsidR="00F008F3" w:rsidRPr="004F2978" w:rsidRDefault="00AC1D8D" w:rsidP="000D5C11">
            <w:pPr>
              <w:pStyle w:val="Tablehead"/>
              <w:rPr>
                <w:color w:val="000000"/>
              </w:rPr>
            </w:pPr>
            <w:r w:rsidRPr="004F2978">
              <w:rPr>
                <w:color w:val="000000"/>
              </w:rPr>
              <w:t>Región 3</w:t>
            </w:r>
          </w:p>
        </w:tc>
      </w:tr>
      <w:tr w:rsidR="00F008F3" w:rsidRPr="004F2978" w:rsidTr="00E13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trPr>
        <w:tc>
          <w:tcPr>
            <w:tcW w:w="3101" w:type="dxa"/>
            <w:tcBorders>
              <w:top w:val="single" w:sz="4" w:space="0" w:color="auto"/>
              <w:left w:val="single" w:sz="4" w:space="0" w:color="auto"/>
              <w:bottom w:val="single" w:sz="4" w:space="0" w:color="auto"/>
              <w:right w:val="single" w:sz="4" w:space="0" w:color="auto"/>
            </w:tcBorders>
          </w:tcPr>
          <w:p w:rsidR="00F008F3" w:rsidRPr="004F2978" w:rsidRDefault="00AC1D8D" w:rsidP="000D5C11">
            <w:pPr>
              <w:pStyle w:val="TableTextS5"/>
              <w:spacing w:before="20" w:after="20"/>
              <w:rPr>
                <w:color w:val="000000"/>
              </w:rPr>
            </w:pPr>
            <w:r w:rsidRPr="004F2978">
              <w:rPr>
                <w:rStyle w:val="Tablefreq"/>
                <w:color w:val="000000"/>
              </w:rPr>
              <w:t>942-960</w:t>
            </w:r>
          </w:p>
          <w:p w:rsidR="00F008F3" w:rsidRPr="004F2978" w:rsidRDefault="00AC1D8D" w:rsidP="000D5C11">
            <w:pPr>
              <w:pStyle w:val="TableTextS5"/>
              <w:spacing w:before="20" w:after="20"/>
              <w:rPr>
                <w:color w:val="000000"/>
              </w:rPr>
            </w:pPr>
            <w:r w:rsidRPr="004F2978">
              <w:rPr>
                <w:color w:val="000000"/>
              </w:rPr>
              <w:t>FIJO</w:t>
            </w:r>
          </w:p>
          <w:p w:rsidR="00F008F3" w:rsidRPr="004F2978" w:rsidRDefault="00AC1D8D" w:rsidP="000D5C11">
            <w:pPr>
              <w:pStyle w:val="TableTextS5"/>
              <w:spacing w:before="20" w:after="20"/>
              <w:ind w:left="170" w:hanging="170"/>
              <w:rPr>
                <w:color w:val="000000"/>
              </w:rPr>
            </w:pPr>
            <w:r w:rsidRPr="004F2978">
              <w:rPr>
                <w:color w:val="000000"/>
              </w:rPr>
              <w:t>MÓVIL salvo móvil</w:t>
            </w:r>
            <w:r w:rsidRPr="004F2978">
              <w:rPr>
                <w:color w:val="000000"/>
              </w:rPr>
              <w:br/>
              <w:t xml:space="preserve">aeronáutico  </w:t>
            </w:r>
            <w:r w:rsidRPr="004F2978">
              <w:rPr>
                <w:rStyle w:val="Artref"/>
                <w:color w:val="000000"/>
              </w:rPr>
              <w:t>5.317A</w:t>
            </w:r>
          </w:p>
          <w:p w:rsidR="00F008F3" w:rsidRPr="004F2978" w:rsidRDefault="00AC1D8D" w:rsidP="000D5C11">
            <w:pPr>
              <w:pStyle w:val="TableTextS5"/>
              <w:spacing w:before="20" w:after="20"/>
              <w:rPr>
                <w:rStyle w:val="Artref"/>
                <w:color w:val="000000"/>
              </w:rPr>
            </w:pPr>
            <w:r w:rsidRPr="004F2978">
              <w:rPr>
                <w:color w:val="000000"/>
              </w:rPr>
              <w:t xml:space="preserve">RADIODIFUSIÓN  </w:t>
            </w:r>
            <w:r w:rsidRPr="004F2978">
              <w:rPr>
                <w:rStyle w:val="Artref"/>
                <w:color w:val="000000"/>
              </w:rPr>
              <w:t>5.322</w:t>
            </w:r>
          </w:p>
          <w:p w:rsidR="00F008F3" w:rsidRPr="004F2978" w:rsidRDefault="00AC1D8D" w:rsidP="000D5C11">
            <w:pPr>
              <w:pStyle w:val="TableTextS5"/>
              <w:spacing w:before="20" w:after="20"/>
              <w:rPr>
                <w:rStyle w:val="Artref10pt"/>
              </w:rPr>
            </w:pPr>
            <w:r w:rsidRPr="004F2978">
              <w:rPr>
                <w:rStyle w:val="Artref10pt"/>
              </w:rPr>
              <w:t>5.323</w:t>
            </w:r>
          </w:p>
        </w:tc>
        <w:tc>
          <w:tcPr>
            <w:tcW w:w="3101" w:type="dxa"/>
            <w:tcBorders>
              <w:top w:val="single" w:sz="4" w:space="0" w:color="auto"/>
              <w:left w:val="single" w:sz="4" w:space="0" w:color="auto"/>
              <w:bottom w:val="single" w:sz="4" w:space="0" w:color="auto"/>
              <w:right w:val="single" w:sz="4" w:space="0" w:color="auto"/>
            </w:tcBorders>
          </w:tcPr>
          <w:p w:rsidR="00F008F3" w:rsidRPr="004F2978" w:rsidRDefault="00AC1D8D" w:rsidP="000D5C11">
            <w:pPr>
              <w:pStyle w:val="TableTextS5"/>
              <w:spacing w:before="20" w:after="20"/>
              <w:rPr>
                <w:color w:val="000000"/>
              </w:rPr>
            </w:pPr>
            <w:r w:rsidRPr="004F2978">
              <w:rPr>
                <w:rStyle w:val="Tablefreq"/>
                <w:color w:val="000000"/>
              </w:rPr>
              <w:t>942-960</w:t>
            </w:r>
          </w:p>
          <w:p w:rsidR="00F008F3" w:rsidRPr="004F2978" w:rsidRDefault="00AC1D8D" w:rsidP="000D5C11">
            <w:pPr>
              <w:pStyle w:val="TableTextS5"/>
              <w:spacing w:before="20" w:after="20"/>
              <w:rPr>
                <w:color w:val="000000"/>
              </w:rPr>
            </w:pPr>
            <w:r w:rsidRPr="004F2978">
              <w:rPr>
                <w:color w:val="000000"/>
              </w:rPr>
              <w:t>FIJO</w:t>
            </w:r>
          </w:p>
          <w:p w:rsidR="00F008F3" w:rsidRPr="004F2978" w:rsidRDefault="00AC1D8D" w:rsidP="000D5C11">
            <w:pPr>
              <w:pStyle w:val="TableTextS5"/>
              <w:spacing w:before="20" w:after="20"/>
              <w:rPr>
                <w:rStyle w:val="Tablefreq"/>
                <w:color w:val="000000"/>
              </w:rPr>
            </w:pPr>
            <w:r w:rsidRPr="004F2978">
              <w:rPr>
                <w:color w:val="000000"/>
              </w:rPr>
              <w:t xml:space="preserve">MÓVIL  </w:t>
            </w:r>
            <w:r w:rsidRPr="004F2978">
              <w:rPr>
                <w:rStyle w:val="Artref10pt"/>
              </w:rPr>
              <w:t>5.317A</w:t>
            </w:r>
          </w:p>
        </w:tc>
        <w:tc>
          <w:tcPr>
            <w:tcW w:w="3101" w:type="dxa"/>
            <w:tcBorders>
              <w:top w:val="single" w:sz="4" w:space="0" w:color="auto"/>
              <w:left w:val="single" w:sz="4" w:space="0" w:color="auto"/>
              <w:bottom w:val="single" w:sz="4" w:space="0" w:color="auto"/>
              <w:right w:val="single" w:sz="4" w:space="0" w:color="auto"/>
            </w:tcBorders>
          </w:tcPr>
          <w:p w:rsidR="00F008F3" w:rsidRPr="004F2978" w:rsidRDefault="00AC1D8D" w:rsidP="000D5C11">
            <w:pPr>
              <w:pStyle w:val="TableTextS5"/>
              <w:spacing w:before="20" w:after="20"/>
              <w:rPr>
                <w:color w:val="000000"/>
              </w:rPr>
            </w:pPr>
            <w:r w:rsidRPr="004F2978">
              <w:rPr>
                <w:rStyle w:val="Tablefreq"/>
                <w:color w:val="000000"/>
              </w:rPr>
              <w:t>942-960</w:t>
            </w:r>
          </w:p>
          <w:p w:rsidR="00F008F3" w:rsidRPr="004F2978" w:rsidRDefault="00AC1D8D" w:rsidP="000D5C11">
            <w:pPr>
              <w:pStyle w:val="TableTextS5"/>
              <w:spacing w:before="20" w:after="20"/>
              <w:rPr>
                <w:color w:val="000000"/>
              </w:rPr>
            </w:pPr>
            <w:r w:rsidRPr="004F2978">
              <w:rPr>
                <w:color w:val="000000"/>
              </w:rPr>
              <w:t>FIJO</w:t>
            </w:r>
          </w:p>
          <w:p w:rsidR="00F008F3" w:rsidRPr="004F2978" w:rsidRDefault="00AC1D8D" w:rsidP="000D5C11">
            <w:pPr>
              <w:pStyle w:val="TableTextS5"/>
              <w:spacing w:before="20" w:after="20"/>
              <w:rPr>
                <w:color w:val="000000"/>
              </w:rPr>
            </w:pPr>
            <w:r w:rsidRPr="004F2978">
              <w:rPr>
                <w:color w:val="000000"/>
              </w:rPr>
              <w:t>MÓVIL</w:t>
            </w:r>
            <w:r w:rsidRPr="004F2978">
              <w:rPr>
                <w:rStyle w:val="Artref"/>
                <w:color w:val="000000"/>
              </w:rPr>
              <w:t xml:space="preserve">  5.317A</w:t>
            </w:r>
          </w:p>
          <w:p w:rsidR="00F008F3" w:rsidRPr="004F2978" w:rsidRDefault="00AC1D8D" w:rsidP="000D5C11">
            <w:pPr>
              <w:pStyle w:val="TableTextS5"/>
              <w:spacing w:before="20" w:after="20"/>
              <w:rPr>
                <w:color w:val="000000"/>
              </w:rPr>
            </w:pPr>
            <w:r w:rsidRPr="004F2978">
              <w:rPr>
                <w:color w:val="000000"/>
              </w:rPr>
              <w:t>RADIODIFUSIÓN</w:t>
            </w:r>
            <w:r w:rsidRPr="004F2978">
              <w:rPr>
                <w:color w:val="000000"/>
              </w:rPr>
              <w:br/>
            </w:r>
          </w:p>
          <w:p w:rsidR="00F008F3" w:rsidRPr="004F2978" w:rsidRDefault="00AC1D8D" w:rsidP="000D5C11">
            <w:pPr>
              <w:pStyle w:val="TableTextS5"/>
              <w:spacing w:before="20" w:after="20"/>
              <w:rPr>
                <w:rStyle w:val="Tablefreq"/>
                <w:color w:val="000000"/>
              </w:rPr>
            </w:pPr>
            <w:r w:rsidRPr="004F2978">
              <w:rPr>
                <w:color w:val="000000"/>
              </w:rPr>
              <w:t>5.320</w:t>
            </w:r>
          </w:p>
        </w:tc>
      </w:tr>
      <w:tr w:rsidR="00F008F3" w:rsidRPr="004F2978" w:rsidTr="00E13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303" w:type="dxa"/>
            <w:gridSpan w:val="3"/>
            <w:tcBorders>
              <w:top w:val="single" w:sz="4" w:space="0" w:color="auto"/>
              <w:left w:val="single" w:sz="4" w:space="0" w:color="auto"/>
              <w:bottom w:val="single" w:sz="4" w:space="0" w:color="auto"/>
              <w:right w:val="single" w:sz="4" w:space="0" w:color="auto"/>
            </w:tcBorders>
          </w:tcPr>
          <w:p w:rsidR="00D77BFA" w:rsidRPr="004F2978" w:rsidRDefault="00AC1D8D" w:rsidP="000D5C11">
            <w:pPr>
              <w:pStyle w:val="TableTextS5"/>
              <w:tabs>
                <w:tab w:val="clear" w:pos="170"/>
                <w:tab w:val="clear" w:pos="567"/>
                <w:tab w:val="clear" w:pos="737"/>
                <w:tab w:val="clear" w:pos="3266"/>
              </w:tabs>
              <w:spacing w:before="20" w:after="20"/>
              <w:rPr>
                <w:color w:val="000000"/>
              </w:rPr>
            </w:pPr>
            <w:r w:rsidRPr="004F2978">
              <w:rPr>
                <w:rStyle w:val="Tablefreq"/>
                <w:color w:val="000000"/>
              </w:rPr>
              <w:t>960-1</w:t>
            </w:r>
            <w:r w:rsidRPr="004F2978">
              <w:rPr>
                <w:rStyle w:val="Tablefreq"/>
                <w:rFonts w:ascii="Tms Rmn" w:hAnsi="Tms Rmn" w:cs="Tms Rmn"/>
                <w:color w:val="000000"/>
                <w:sz w:val="12"/>
                <w:szCs w:val="12"/>
              </w:rPr>
              <w:t> </w:t>
            </w:r>
            <w:r w:rsidRPr="004F2978">
              <w:rPr>
                <w:rStyle w:val="Tablefreq"/>
                <w:color w:val="000000"/>
              </w:rPr>
              <w:t>164</w:t>
            </w:r>
            <w:r w:rsidRPr="004F2978">
              <w:rPr>
                <w:color w:val="000000"/>
              </w:rPr>
              <w:tab/>
              <w:t>MÓVIL AERONÁUTICO (R)  5.327A</w:t>
            </w:r>
          </w:p>
          <w:p w:rsidR="00F008F3" w:rsidRPr="004F2978" w:rsidRDefault="00AC1D8D" w:rsidP="000D5C11">
            <w:pPr>
              <w:pStyle w:val="TableTextS5"/>
              <w:tabs>
                <w:tab w:val="clear" w:pos="170"/>
                <w:tab w:val="clear" w:pos="567"/>
                <w:tab w:val="clear" w:pos="737"/>
                <w:tab w:val="clear" w:pos="3266"/>
              </w:tabs>
              <w:spacing w:before="20" w:after="20"/>
              <w:rPr>
                <w:color w:val="000000"/>
              </w:rPr>
            </w:pPr>
            <w:r w:rsidRPr="004F2978">
              <w:rPr>
                <w:color w:val="000000"/>
              </w:rPr>
              <w:tab/>
              <w:t xml:space="preserve">RADIONAVEGACIÓN AERONÁUTICA  </w:t>
            </w:r>
            <w:r w:rsidRPr="004F2978">
              <w:rPr>
                <w:rStyle w:val="Artref"/>
                <w:color w:val="000000"/>
              </w:rPr>
              <w:t>5.328</w:t>
            </w:r>
          </w:p>
        </w:tc>
      </w:tr>
      <w:tr w:rsidR="00F008F3" w:rsidRPr="004F2978" w:rsidTr="00E13541">
        <w:trPr>
          <w:cantSplit/>
        </w:trPr>
        <w:tc>
          <w:tcPr>
            <w:tcW w:w="9303" w:type="dxa"/>
            <w:gridSpan w:val="3"/>
            <w:tcBorders>
              <w:top w:val="single" w:sz="6" w:space="0" w:color="auto"/>
              <w:left w:val="single" w:sz="6" w:space="0" w:color="auto"/>
              <w:bottom w:val="single" w:sz="6" w:space="0" w:color="auto"/>
              <w:right w:val="single" w:sz="6" w:space="0" w:color="auto"/>
            </w:tcBorders>
          </w:tcPr>
          <w:p w:rsidR="00F008F3" w:rsidRPr="004F2978" w:rsidRDefault="00AC1D8D" w:rsidP="000D5C11">
            <w:pPr>
              <w:pStyle w:val="TableTextS5"/>
              <w:tabs>
                <w:tab w:val="clear" w:pos="170"/>
                <w:tab w:val="clear" w:pos="567"/>
                <w:tab w:val="clear" w:pos="737"/>
                <w:tab w:val="clear" w:pos="2977"/>
                <w:tab w:val="clear" w:pos="3266"/>
                <w:tab w:val="left" w:pos="3005"/>
              </w:tabs>
              <w:rPr>
                <w:color w:val="000000"/>
              </w:rPr>
            </w:pPr>
            <w:r w:rsidRPr="004F2978">
              <w:rPr>
                <w:rStyle w:val="Tablefreq"/>
                <w:color w:val="000000"/>
              </w:rPr>
              <w:t>1 164-1 215</w:t>
            </w:r>
            <w:r w:rsidRPr="004F2978">
              <w:rPr>
                <w:color w:val="000000"/>
              </w:rPr>
              <w:tab/>
              <w:t xml:space="preserve">RADIONAVEGACIÓN AERONÁUTICA  </w:t>
            </w:r>
            <w:r w:rsidRPr="004F2978">
              <w:rPr>
                <w:rStyle w:val="Artref10pt"/>
              </w:rPr>
              <w:t>5.328</w:t>
            </w:r>
          </w:p>
          <w:p w:rsidR="00F008F3" w:rsidRPr="004F2978" w:rsidRDefault="00AC1D8D" w:rsidP="000D5C11">
            <w:pPr>
              <w:pStyle w:val="TableTextS5"/>
              <w:tabs>
                <w:tab w:val="clear" w:pos="170"/>
                <w:tab w:val="clear" w:pos="567"/>
                <w:tab w:val="clear" w:pos="737"/>
                <w:tab w:val="clear" w:pos="2977"/>
                <w:tab w:val="left" w:pos="3005"/>
              </w:tabs>
              <w:ind w:left="3266" w:hanging="3266"/>
              <w:rPr>
                <w:color w:val="000000"/>
              </w:rPr>
            </w:pPr>
            <w:r w:rsidRPr="004F2978">
              <w:rPr>
                <w:color w:val="000000"/>
              </w:rPr>
              <w:tab/>
              <w:t>RADIONAVEGACIÓN POR SATÉLITE (espacio-Tierra)</w:t>
            </w:r>
            <w:r w:rsidRPr="004F2978">
              <w:rPr>
                <w:color w:val="000000"/>
              </w:rPr>
              <w:br/>
              <w:t xml:space="preserve">(espacio-espacio)  </w:t>
            </w:r>
            <w:r w:rsidRPr="004F2978">
              <w:rPr>
                <w:rStyle w:val="Artref"/>
                <w:color w:val="000000"/>
              </w:rPr>
              <w:t>5.328B</w:t>
            </w:r>
          </w:p>
          <w:p w:rsidR="00F008F3" w:rsidRPr="004F2978" w:rsidRDefault="00AC1D8D" w:rsidP="000D5C11">
            <w:pPr>
              <w:pStyle w:val="TableTextS5"/>
              <w:tabs>
                <w:tab w:val="clear" w:pos="170"/>
                <w:tab w:val="clear" w:pos="567"/>
                <w:tab w:val="clear" w:pos="737"/>
              </w:tabs>
              <w:rPr>
                <w:rStyle w:val="Artref10pt"/>
              </w:rPr>
            </w:pPr>
            <w:r w:rsidRPr="004F2978">
              <w:rPr>
                <w:color w:val="000000"/>
              </w:rPr>
              <w:tab/>
            </w:r>
            <w:r w:rsidRPr="004F2978">
              <w:rPr>
                <w:rStyle w:val="Artref10pt"/>
              </w:rPr>
              <w:t>5.328A</w:t>
            </w:r>
          </w:p>
        </w:tc>
      </w:tr>
    </w:tbl>
    <w:p w:rsidR="00410A6B" w:rsidRPr="004F2978" w:rsidRDefault="00AC1D8D" w:rsidP="000D5C11">
      <w:pPr>
        <w:pStyle w:val="Reasons"/>
      </w:pPr>
      <w:r w:rsidRPr="004F2978">
        <w:rPr>
          <w:b/>
        </w:rPr>
        <w:t>Motivos:</w:t>
      </w:r>
      <w:r w:rsidR="000412AC" w:rsidRPr="004F2978">
        <w:tab/>
        <w:t>A</w:t>
      </w:r>
      <w:r w:rsidR="00410A6B" w:rsidRPr="004F2978">
        <w:t>l no estar aún finalizados los estudios del UIT-R es difícil en esta fase formular medidas técnicas y reglamentarias. Al mismo tiempo, debe tenerse especial cuidado en garantizar que no se imponen limitaciones a servicios existentes e</w:t>
      </w:r>
      <w:r w:rsidR="000D5C11" w:rsidRPr="004F2978">
        <w:t>n la banda de frecuencias 960-1 </w:t>
      </w:r>
      <w:r w:rsidR="00410A6B" w:rsidRPr="004F2978">
        <w:t>164 MHz.</w:t>
      </w:r>
    </w:p>
    <w:p w:rsidR="00410A6B" w:rsidRPr="004F2978" w:rsidRDefault="00D63347" w:rsidP="005F76D1">
      <w:pPr>
        <w:rPr>
          <w:lang w:eastAsia="zh-CN"/>
        </w:rPr>
      </w:pPr>
      <w:r w:rsidRPr="004F2978">
        <w:rPr>
          <w:lang w:eastAsia="zh-CN"/>
        </w:rPr>
        <w:t>2</w:t>
      </w:r>
      <w:r w:rsidR="005F76D1">
        <w:rPr>
          <w:lang w:eastAsia="zh-CN"/>
        </w:rPr>
        <w:t>)</w:t>
      </w:r>
      <w:r w:rsidRPr="004F2978">
        <w:rPr>
          <w:lang w:eastAsia="zh-CN"/>
        </w:rPr>
        <w:tab/>
      </w:r>
      <w:r w:rsidR="00410A6B" w:rsidRPr="004F2978">
        <w:rPr>
          <w:lang w:eastAsia="zh-CN"/>
        </w:rPr>
        <w:t>El asunto del seguimiento mundial de vuelos debe ser incluido en el orden del día de la próxima conferencia</w:t>
      </w:r>
    </w:p>
    <w:p w:rsidR="00410A6B" w:rsidRDefault="00410A6B" w:rsidP="000D5C11">
      <w:pPr>
        <w:pStyle w:val="Reasons"/>
        <w:rPr>
          <w:lang w:eastAsia="zh-CN"/>
        </w:rPr>
      </w:pPr>
      <w:r w:rsidRPr="004F2978">
        <w:rPr>
          <w:b/>
          <w:lang w:eastAsia="zh-CN"/>
        </w:rPr>
        <w:t>Motivos</w:t>
      </w:r>
      <w:r w:rsidR="00D63347" w:rsidRPr="004F2978">
        <w:rPr>
          <w:b/>
          <w:lang w:eastAsia="zh-CN"/>
        </w:rPr>
        <w:t>:</w:t>
      </w:r>
      <w:r w:rsidR="000412AC" w:rsidRPr="004F2978">
        <w:rPr>
          <w:b/>
          <w:lang w:eastAsia="zh-CN"/>
        </w:rPr>
        <w:tab/>
      </w:r>
      <w:r w:rsidRPr="004F2978">
        <w:rPr>
          <w:lang w:eastAsia="zh-CN"/>
        </w:rPr>
        <w:t xml:space="preserve">En general, los requisitos del seguimiento mundial de vuelos pueden satisfacerse a corto plazo con el ADS-C y las tecnologías de vigilancia existentes. Las modificaciones necesarias al Reglamento de Radiocomunicaciones podrían basarse en los resultados de los trabajos del UIT-R, una vez que dichos trabajos sobre </w:t>
      </w:r>
      <w:r w:rsidR="000F144C" w:rsidRPr="004F2978">
        <w:rPr>
          <w:lang w:eastAsia="zh-CN"/>
        </w:rPr>
        <w:t>el sistema ADS-B por satélite se hayan finalizado durante el periodo de estudios previo a la próxima CMR.</w:t>
      </w:r>
    </w:p>
    <w:p w:rsidR="005F76D1" w:rsidRDefault="005F76D1" w:rsidP="0032202E">
      <w:pPr>
        <w:pStyle w:val="Reasons"/>
      </w:pPr>
    </w:p>
    <w:p w:rsidR="005F76D1" w:rsidRDefault="005F76D1">
      <w:pPr>
        <w:jc w:val="center"/>
      </w:pPr>
      <w:r>
        <w:t>______________</w:t>
      </w:r>
    </w:p>
    <w:p w:rsidR="005F76D1" w:rsidRPr="004F2978" w:rsidRDefault="005F76D1" w:rsidP="000D5C11">
      <w:pPr>
        <w:pStyle w:val="Reasons"/>
        <w:rPr>
          <w:lang w:eastAsia="zh-CN"/>
        </w:rPr>
      </w:pPr>
      <w:bookmarkStart w:id="6" w:name="_GoBack"/>
      <w:bookmarkEnd w:id="6"/>
    </w:p>
    <w:sectPr w:rsidR="005F76D1" w:rsidRPr="004F2978">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221114" w:rsidRDefault="0077084A">
    <w:pPr>
      <w:ind w:right="360"/>
    </w:pPr>
    <w:r>
      <w:fldChar w:fldCharType="begin"/>
    </w:r>
    <w:r w:rsidRPr="00221114">
      <w:instrText xml:space="preserve"> FILENAME \p  \* MERGEFORMAT </w:instrText>
    </w:r>
    <w:r>
      <w:fldChar w:fldCharType="separate"/>
    </w:r>
    <w:r w:rsidR="00221114" w:rsidRPr="00221114">
      <w:rPr>
        <w:noProof/>
      </w:rPr>
      <w:t>P:\ESP\ITU-R\CONF-R\CMR15\000\062ADD25S.docx</w:t>
    </w:r>
    <w:r>
      <w:fldChar w:fldCharType="end"/>
    </w:r>
    <w:r w:rsidRPr="00221114">
      <w:tab/>
    </w:r>
    <w:r>
      <w:fldChar w:fldCharType="begin"/>
    </w:r>
    <w:r>
      <w:instrText xml:space="preserve"> SAVEDATE \@ DD.MM.YY </w:instrText>
    </w:r>
    <w:r>
      <w:fldChar w:fldCharType="separate"/>
    </w:r>
    <w:r w:rsidR="00221114">
      <w:rPr>
        <w:noProof/>
      </w:rPr>
      <w:t>27.10.15</w:t>
    </w:r>
    <w:r>
      <w:fldChar w:fldCharType="end"/>
    </w:r>
    <w:r w:rsidRPr="00221114">
      <w:tab/>
    </w:r>
    <w:r>
      <w:fldChar w:fldCharType="begin"/>
    </w:r>
    <w:r>
      <w:instrText xml:space="preserve"> PRINTDATE \@ DD.MM.YY </w:instrText>
    </w:r>
    <w:r>
      <w:fldChar w:fldCharType="separate"/>
    </w:r>
    <w:r w:rsidR="00221114">
      <w:rPr>
        <w:noProof/>
      </w:rPr>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9ED" w:rsidRDefault="009C19ED" w:rsidP="009C19ED">
    <w:pPr>
      <w:pStyle w:val="Footer"/>
    </w:pPr>
    <w:fldSimple w:instr=" FILENAME \p  \* MERGEFORMAT ">
      <w:r w:rsidR="00221114">
        <w:t>P:\ESP\ITU-R\CONF-R\CMR15\000\062ADD25S.docx</w:t>
      </w:r>
    </w:fldSimple>
    <w:r>
      <w:t xml:space="preserve"> (388535)</w:t>
    </w:r>
    <w:r>
      <w:tab/>
    </w:r>
    <w:r>
      <w:fldChar w:fldCharType="begin"/>
    </w:r>
    <w:r>
      <w:instrText xml:space="preserve"> SAVEDATE \@ DD.MM.YY </w:instrText>
    </w:r>
    <w:r>
      <w:fldChar w:fldCharType="separate"/>
    </w:r>
    <w:r w:rsidR="00221114">
      <w:t>27.10.15</w:t>
    </w:r>
    <w:r>
      <w:fldChar w:fldCharType="end"/>
    </w:r>
    <w:r>
      <w:tab/>
    </w:r>
    <w:r>
      <w:fldChar w:fldCharType="begin"/>
    </w:r>
    <w:r>
      <w:instrText xml:space="preserve"> PRINTDATE \@ DD.MM.YY </w:instrText>
    </w:r>
    <w:r>
      <w:fldChar w:fldCharType="separate"/>
    </w:r>
    <w:r w:rsidR="00221114">
      <w:t>27.10.15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9ED" w:rsidRDefault="005F76D1">
    <w:pPr>
      <w:pStyle w:val="Footer"/>
    </w:pPr>
    <w:r>
      <w:fldChar w:fldCharType="begin"/>
    </w:r>
    <w:r>
      <w:instrText xml:space="preserve"> FILENAME \p  \* MERGEFORMAT </w:instrText>
    </w:r>
    <w:r>
      <w:fldChar w:fldCharType="separate"/>
    </w:r>
    <w:r w:rsidR="00221114">
      <w:t>P:\ESP\ITU-R\CONF-R\CMR15\000\062ADD25S.docx</w:t>
    </w:r>
    <w:r>
      <w:fldChar w:fldCharType="end"/>
    </w:r>
    <w:r w:rsidR="009C19ED">
      <w:t xml:space="preserve"> (388535)</w:t>
    </w:r>
    <w:r w:rsidR="009C19ED">
      <w:tab/>
    </w:r>
    <w:r w:rsidR="009C19ED">
      <w:fldChar w:fldCharType="begin"/>
    </w:r>
    <w:r w:rsidR="009C19ED">
      <w:instrText xml:space="preserve"> SAVEDATE \@ DD.MM.YY </w:instrText>
    </w:r>
    <w:r w:rsidR="009C19ED">
      <w:fldChar w:fldCharType="separate"/>
    </w:r>
    <w:r w:rsidR="00221114">
      <w:t>27.10.15</w:t>
    </w:r>
    <w:r w:rsidR="009C19ED">
      <w:fldChar w:fldCharType="end"/>
    </w:r>
    <w:r w:rsidR="009C19ED">
      <w:tab/>
    </w:r>
    <w:r w:rsidR="009C19ED">
      <w:fldChar w:fldCharType="begin"/>
    </w:r>
    <w:r w:rsidR="009C19ED">
      <w:instrText xml:space="preserve"> PRINTDATE \@ DD.MM.YY </w:instrText>
    </w:r>
    <w:r w:rsidR="009C19ED">
      <w:fldChar w:fldCharType="separate"/>
    </w:r>
    <w:r w:rsidR="00221114">
      <w:t>27.10.15</w:t>
    </w:r>
    <w:r w:rsidR="009C19E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F76D1">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62(Add.25)-</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6FBD02E7"/>
    <w:multiLevelType w:val="hybridMultilevel"/>
    <w:tmpl w:val="18863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412AC"/>
    <w:rsid w:val="00087AE8"/>
    <w:rsid w:val="000A5B9A"/>
    <w:rsid w:val="000D5C11"/>
    <w:rsid w:val="000E5BF9"/>
    <w:rsid w:val="000F0E6D"/>
    <w:rsid w:val="000F144C"/>
    <w:rsid w:val="000F5D3B"/>
    <w:rsid w:val="00115FDA"/>
    <w:rsid w:val="00121170"/>
    <w:rsid w:val="00123CC5"/>
    <w:rsid w:val="0015142D"/>
    <w:rsid w:val="001616DC"/>
    <w:rsid w:val="00163962"/>
    <w:rsid w:val="00191A97"/>
    <w:rsid w:val="001A083F"/>
    <w:rsid w:val="001C41FA"/>
    <w:rsid w:val="001E2B52"/>
    <w:rsid w:val="001E3F27"/>
    <w:rsid w:val="00221114"/>
    <w:rsid w:val="00236D2A"/>
    <w:rsid w:val="00255F12"/>
    <w:rsid w:val="00262C09"/>
    <w:rsid w:val="002A791F"/>
    <w:rsid w:val="002C1B26"/>
    <w:rsid w:val="002C5D6C"/>
    <w:rsid w:val="002E701F"/>
    <w:rsid w:val="003248A9"/>
    <w:rsid w:val="00324FFA"/>
    <w:rsid w:val="0032680B"/>
    <w:rsid w:val="00363A65"/>
    <w:rsid w:val="003B1E8C"/>
    <w:rsid w:val="003C2508"/>
    <w:rsid w:val="003D0AA3"/>
    <w:rsid w:val="00410A6B"/>
    <w:rsid w:val="0041376A"/>
    <w:rsid w:val="00440B3A"/>
    <w:rsid w:val="0045384C"/>
    <w:rsid w:val="00454553"/>
    <w:rsid w:val="004932D6"/>
    <w:rsid w:val="004B124A"/>
    <w:rsid w:val="004B5881"/>
    <w:rsid w:val="004F2978"/>
    <w:rsid w:val="005133B5"/>
    <w:rsid w:val="00532097"/>
    <w:rsid w:val="0058350F"/>
    <w:rsid w:val="00583C7E"/>
    <w:rsid w:val="005B276C"/>
    <w:rsid w:val="005D46FB"/>
    <w:rsid w:val="005F2605"/>
    <w:rsid w:val="005F3B0E"/>
    <w:rsid w:val="005F559C"/>
    <w:rsid w:val="005F76D1"/>
    <w:rsid w:val="006068F9"/>
    <w:rsid w:val="00662BA0"/>
    <w:rsid w:val="00692AAE"/>
    <w:rsid w:val="006D6E67"/>
    <w:rsid w:val="006E1A13"/>
    <w:rsid w:val="00701C20"/>
    <w:rsid w:val="00702F3D"/>
    <w:rsid w:val="0070518E"/>
    <w:rsid w:val="007354E9"/>
    <w:rsid w:val="00765578"/>
    <w:rsid w:val="0077084A"/>
    <w:rsid w:val="00771C2C"/>
    <w:rsid w:val="007952C7"/>
    <w:rsid w:val="007C0B95"/>
    <w:rsid w:val="007C2317"/>
    <w:rsid w:val="007D330A"/>
    <w:rsid w:val="0083308F"/>
    <w:rsid w:val="00866AE6"/>
    <w:rsid w:val="008750A8"/>
    <w:rsid w:val="008D3ACD"/>
    <w:rsid w:val="008D686E"/>
    <w:rsid w:val="008E5AF2"/>
    <w:rsid w:val="0090121B"/>
    <w:rsid w:val="009144C9"/>
    <w:rsid w:val="0094091F"/>
    <w:rsid w:val="00973754"/>
    <w:rsid w:val="009738AF"/>
    <w:rsid w:val="009C0BED"/>
    <w:rsid w:val="009C19ED"/>
    <w:rsid w:val="009E11EC"/>
    <w:rsid w:val="00A118DB"/>
    <w:rsid w:val="00A4450C"/>
    <w:rsid w:val="00AA5E6C"/>
    <w:rsid w:val="00AC1D8D"/>
    <w:rsid w:val="00AE5677"/>
    <w:rsid w:val="00AE658F"/>
    <w:rsid w:val="00AF2F78"/>
    <w:rsid w:val="00B239FA"/>
    <w:rsid w:val="00B52D55"/>
    <w:rsid w:val="00B8288C"/>
    <w:rsid w:val="00BE2E80"/>
    <w:rsid w:val="00BE5EDD"/>
    <w:rsid w:val="00BE6A1F"/>
    <w:rsid w:val="00C126C4"/>
    <w:rsid w:val="00C63EB5"/>
    <w:rsid w:val="00CB6120"/>
    <w:rsid w:val="00CC01E0"/>
    <w:rsid w:val="00CD5FEE"/>
    <w:rsid w:val="00CE60D2"/>
    <w:rsid w:val="00CE7431"/>
    <w:rsid w:val="00D0288A"/>
    <w:rsid w:val="00D63347"/>
    <w:rsid w:val="00D72A5D"/>
    <w:rsid w:val="00DC629B"/>
    <w:rsid w:val="00E05BFF"/>
    <w:rsid w:val="00E262F1"/>
    <w:rsid w:val="00E3176A"/>
    <w:rsid w:val="00E41C38"/>
    <w:rsid w:val="00E54754"/>
    <w:rsid w:val="00E56BD3"/>
    <w:rsid w:val="00E71D14"/>
    <w:rsid w:val="00EB3704"/>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135F9039-CB2C-4558-A627-8A9F69894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paragraph" w:styleId="BalloonText">
    <w:name w:val="Balloon Text"/>
    <w:basedOn w:val="Normal"/>
    <w:link w:val="BalloonTextChar"/>
    <w:semiHidden/>
    <w:unhideWhenUsed/>
    <w:rsid w:val="0083308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3308F"/>
    <w:rPr>
      <w:rFonts w:ascii="Segoe UI" w:hAnsi="Segoe UI" w:cs="Segoe UI"/>
      <w:sz w:val="18"/>
      <w:szCs w:val="18"/>
      <w:lang w:val="es-ES_tradnl" w:eastAsia="en-US"/>
    </w:rPr>
  </w:style>
  <w:style w:type="paragraph" w:styleId="ListParagraph">
    <w:name w:val="List Paragraph"/>
    <w:basedOn w:val="Normal"/>
    <w:uiPriority w:val="34"/>
    <w:qFormat/>
    <w:rsid w:val="008330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R15-WRC15-C-0062!A25!MSW-S</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9FE4F3C7-8E8C-4F57-8F02-DBD87966CC48}">
  <ds:schemaRefs>
    <ds:schemaRef ds:uri="http://purl.org/dc/terms/"/>
    <ds:schemaRef ds:uri="http://schemas.microsoft.com/office/2006/documentManagement/types"/>
    <ds:schemaRef ds:uri="http://schemas.openxmlformats.org/package/2006/metadata/core-properties"/>
    <ds:schemaRef ds:uri="32a1a8c5-2265-4ebc-b7a0-2071e2c5c9bb"/>
    <ds:schemaRef ds:uri="http://purl.org/dc/dcmitype/"/>
    <ds:schemaRef ds:uri="http://purl.org/dc/elements/1.1/"/>
    <ds:schemaRef ds:uri="http://schemas.microsoft.com/office/2006/metadata/properties"/>
    <ds:schemaRef ds:uri="http://schemas.microsoft.com/office/infopath/2007/PartnerControls"/>
    <ds:schemaRef ds:uri="996b2e75-67fd-4955-a3b0-5ab9934cb50b"/>
    <ds:schemaRef ds:uri="http://www.w3.org/XML/1998/namespace"/>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65F56BC-8F11-4C7C-B4FF-D1A8981AD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1008</Words>
  <Characters>5473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R15-WRC15-C-0062!A25!MSW-S</vt:lpstr>
    </vt:vector>
  </TitlesOfParts>
  <Manager>Secretaría General - Pool</Manager>
  <Company>Unión Internacional de Telecomunicaciones (UIT)</Company>
  <LinksUpToDate>false</LinksUpToDate>
  <CharactersWithSpaces>6469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R15-WRC15-C-0062!A25!MSW-S</dc:title>
  <dc:subject>Conferencia Mundial de Radiocomunicaciones - 2015</dc:subject>
  <dc:creator>Documents Proposals Manager (DPM)</dc:creator>
  <cp:keywords>DPM_v5.2015.10.230_prod</cp:keywords>
  <dc:description/>
  <cp:lastModifiedBy>Spanish</cp:lastModifiedBy>
  <cp:revision>8</cp:revision>
  <cp:lastPrinted>2015-10-27T17:33:00Z</cp:lastPrinted>
  <dcterms:created xsi:type="dcterms:W3CDTF">2015-10-27T13:48:00Z</dcterms:created>
  <dcterms:modified xsi:type="dcterms:W3CDTF">2015-10-27T17:53:00Z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