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56956" w:rsidTr="0050008E">
        <w:trPr>
          <w:cantSplit/>
        </w:trPr>
        <w:tc>
          <w:tcPr>
            <w:tcW w:w="6911" w:type="dxa"/>
          </w:tcPr>
          <w:p w:rsidR="0090121B" w:rsidRPr="00656956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5695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65695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5695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656956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56956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56956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656956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656956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65695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656956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65695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656956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656956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656956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56956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656956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656956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656956">
              <w:rPr>
                <w:rFonts w:ascii="Verdana" w:eastAsia="SimSun" w:hAnsi="Verdana" w:cs="Traditional Arabic"/>
                <w:b/>
                <w:sz w:val="20"/>
              </w:rPr>
              <w:br/>
              <w:t>Documento 62(Add.23)</w:t>
            </w:r>
            <w:r w:rsidR="0090121B" w:rsidRPr="00656956">
              <w:rPr>
                <w:rFonts w:ascii="Verdana" w:hAnsi="Verdana"/>
                <w:b/>
                <w:sz w:val="20"/>
              </w:rPr>
              <w:t>-</w:t>
            </w:r>
            <w:r w:rsidRPr="00656956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656956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65695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65695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56956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656956" w:rsidTr="0090121B">
        <w:trPr>
          <w:cantSplit/>
        </w:trPr>
        <w:tc>
          <w:tcPr>
            <w:tcW w:w="6911" w:type="dxa"/>
          </w:tcPr>
          <w:p w:rsidR="000A5B9A" w:rsidRPr="0065695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65695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56956">
              <w:rPr>
                <w:rFonts w:ascii="Verdana" w:hAnsi="Verdana"/>
                <w:b/>
                <w:sz w:val="20"/>
              </w:rPr>
              <w:t>Original: chino</w:t>
            </w:r>
          </w:p>
        </w:tc>
      </w:tr>
      <w:tr w:rsidR="000A5B9A" w:rsidRPr="00656956" w:rsidTr="006744FC">
        <w:trPr>
          <w:cantSplit/>
        </w:trPr>
        <w:tc>
          <w:tcPr>
            <w:tcW w:w="10031" w:type="dxa"/>
            <w:gridSpan w:val="2"/>
          </w:tcPr>
          <w:p w:rsidR="000A5B9A" w:rsidRPr="0065695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56956" w:rsidTr="0050008E">
        <w:trPr>
          <w:cantSplit/>
        </w:trPr>
        <w:tc>
          <w:tcPr>
            <w:tcW w:w="10031" w:type="dxa"/>
            <w:gridSpan w:val="2"/>
          </w:tcPr>
          <w:p w:rsidR="000A5B9A" w:rsidRPr="00656956" w:rsidRDefault="000A5B9A" w:rsidP="000A5B9A">
            <w:pPr>
              <w:pStyle w:val="Source"/>
            </w:pPr>
            <w:bookmarkStart w:id="2" w:name="dsource" w:colFirst="0" w:colLast="0"/>
            <w:r w:rsidRPr="00656956">
              <w:t>China (República Popular de)</w:t>
            </w:r>
          </w:p>
        </w:tc>
      </w:tr>
      <w:tr w:rsidR="000A5B9A" w:rsidRPr="00656956" w:rsidTr="0050008E">
        <w:trPr>
          <w:cantSplit/>
        </w:trPr>
        <w:tc>
          <w:tcPr>
            <w:tcW w:w="10031" w:type="dxa"/>
            <w:gridSpan w:val="2"/>
          </w:tcPr>
          <w:p w:rsidR="000A5B9A" w:rsidRPr="00656956" w:rsidRDefault="003C41A3" w:rsidP="000A5B9A">
            <w:pPr>
              <w:pStyle w:val="Title1"/>
            </w:pPr>
            <w:bookmarkStart w:id="3" w:name="dtitle1" w:colFirst="0" w:colLast="0"/>
            <w:bookmarkEnd w:id="2"/>
            <w:r w:rsidRPr="00656956">
              <w:t>PROPUESTAS PARA LOS TRABAJOS DE LA CONFERENCIA</w:t>
            </w:r>
          </w:p>
        </w:tc>
      </w:tr>
      <w:tr w:rsidR="000A5B9A" w:rsidRPr="00656956" w:rsidTr="0050008E">
        <w:trPr>
          <w:cantSplit/>
        </w:trPr>
        <w:tc>
          <w:tcPr>
            <w:tcW w:w="10031" w:type="dxa"/>
            <w:gridSpan w:val="2"/>
          </w:tcPr>
          <w:p w:rsidR="000A5B9A" w:rsidRPr="00656956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656956" w:rsidTr="0050008E">
        <w:trPr>
          <w:cantSplit/>
        </w:trPr>
        <w:tc>
          <w:tcPr>
            <w:tcW w:w="10031" w:type="dxa"/>
            <w:gridSpan w:val="2"/>
          </w:tcPr>
          <w:p w:rsidR="000A5B9A" w:rsidRPr="00656956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656956">
              <w:t>Punto 9.2 del orden del día</w:t>
            </w:r>
          </w:p>
        </w:tc>
      </w:tr>
    </w:tbl>
    <w:p w:rsidR="006C20F8" w:rsidRPr="00656956" w:rsidRDefault="00656956" w:rsidP="006C20F8">
      <w:bookmarkStart w:id="6" w:name="_GoBack"/>
      <w:bookmarkEnd w:id="5"/>
      <w:bookmarkEnd w:id="6"/>
      <w:r w:rsidRPr="00656956">
        <w:t>9</w:t>
      </w:r>
      <w:r w:rsidRPr="00656956">
        <w:tab/>
        <w:t>examinar y aprobar el Informe del Director de la Oficina de Radiocomunicaciones, de conformidad con el Artículo 7 del Convenio:</w:t>
      </w:r>
    </w:p>
    <w:p w:rsidR="001C0E40" w:rsidRPr="00656956" w:rsidRDefault="00656956" w:rsidP="00A627CE">
      <w:r w:rsidRPr="00656956">
        <w:t>9.2</w:t>
      </w:r>
      <w:r w:rsidRPr="00656956">
        <w:tab/>
        <w:t>sobre las dificultades o incoherencias observadas en la aplicación del Reglamento de Radiocomunicaciones; y</w:t>
      </w:r>
    </w:p>
    <w:p w:rsidR="002B2C07" w:rsidRPr="00656956" w:rsidRDefault="002B2C07" w:rsidP="002B2C07">
      <w:pPr>
        <w:overflowPunct/>
        <w:autoSpaceDE/>
        <w:autoSpaceDN/>
        <w:adjustRightInd/>
        <w:spacing w:before="100"/>
        <w:textAlignment w:val="auto"/>
      </w:pPr>
    </w:p>
    <w:p w:rsidR="002B2C07" w:rsidRPr="00656956" w:rsidRDefault="002B2C07" w:rsidP="00656956">
      <w:pPr>
        <w:pStyle w:val="Headingb"/>
        <w:rPr>
          <w:rFonts w:eastAsiaTheme="minorEastAsia"/>
          <w:lang w:eastAsia="zh-CN"/>
        </w:rPr>
      </w:pPr>
      <w:r w:rsidRPr="00656956">
        <w:rPr>
          <w:rFonts w:eastAsiaTheme="minorEastAsia"/>
        </w:rPr>
        <w:t>Introducción</w:t>
      </w:r>
    </w:p>
    <w:p w:rsidR="002B2C07" w:rsidRPr="00656956" w:rsidRDefault="002B2C07" w:rsidP="00656956">
      <w:pPr>
        <w:rPr>
          <w:rFonts w:eastAsiaTheme="minorEastAsia"/>
        </w:rPr>
      </w:pPr>
      <w:r w:rsidRPr="00656956">
        <w:rPr>
          <w:rFonts w:eastAsiaTheme="minorEastAsia"/>
          <w:lang w:eastAsia="zh-CN"/>
        </w:rPr>
        <w:t xml:space="preserve">La Administración de </w:t>
      </w:r>
      <w:r w:rsidRPr="00656956">
        <w:rPr>
          <w:rFonts w:eastAsiaTheme="minorEastAsia"/>
        </w:rPr>
        <w:t>China ha revisado la versión china de los Artículos 9 y 11 del Reglamento de Radiocomunicaciones (RR) y considera que existen varias discrepancias o incoherencias entre los textos inglés y chino. En consecuencia, el objetivo de la presente contribución es proponer modificaciones a la versión china del RR en relación con los Artículos 9 y 11 para que se sometan a examen con arreglo al punto 9.2 del orden del día de la CMR-15</w:t>
      </w:r>
      <w:r w:rsidR="00552623">
        <w:rPr>
          <w:rFonts w:eastAsiaTheme="minorEastAsia"/>
        </w:rPr>
        <w:t>.</w:t>
      </w:r>
      <w:r w:rsidRPr="00656956">
        <w:rPr>
          <w:rFonts w:eastAsiaTheme="minorEastAsia"/>
        </w:rPr>
        <w:t xml:space="preserve"> </w:t>
      </w:r>
    </w:p>
    <w:p w:rsidR="002B2C07" w:rsidRPr="00656956" w:rsidRDefault="002B2C07" w:rsidP="00656956">
      <w:pPr>
        <w:rPr>
          <w:rFonts w:eastAsiaTheme="minorEastAsia"/>
          <w:lang w:eastAsia="zh-CN"/>
        </w:rPr>
      </w:pPr>
      <w:r w:rsidRPr="00656956">
        <w:rPr>
          <w:rFonts w:eastAsiaTheme="minorEastAsia"/>
        </w:rPr>
        <w:t xml:space="preserve">Las modificaciones de los textos en chino de las disposiciones de dichos Artículos 9 y 11 figuran en las propuesta enumeradas a continuación, que no conciernen al resto de versiones del RR en otros idiomas. </w:t>
      </w:r>
    </w:p>
    <w:p w:rsidR="00363A65" w:rsidRPr="00656956" w:rsidRDefault="002B2C07" w:rsidP="00656956">
      <w:pPr>
        <w:pStyle w:val="Headingb"/>
      </w:pPr>
      <w:r w:rsidRPr="00656956">
        <w:t>Propuestas</w:t>
      </w:r>
    </w:p>
    <w:p w:rsidR="008750A8" w:rsidRPr="00656956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56956">
        <w:br w:type="page"/>
      </w:r>
    </w:p>
    <w:p w:rsidR="00F008F3" w:rsidRPr="00656956" w:rsidRDefault="00656956" w:rsidP="00D44B91">
      <w:pPr>
        <w:pStyle w:val="ArtNo"/>
      </w:pPr>
      <w:r w:rsidRPr="00656956">
        <w:lastRenderedPageBreak/>
        <w:t xml:space="preserve">ARTÍCULO </w:t>
      </w:r>
      <w:r w:rsidRPr="00656956">
        <w:rPr>
          <w:rStyle w:val="href"/>
        </w:rPr>
        <w:t>9</w:t>
      </w:r>
    </w:p>
    <w:p w:rsidR="00F008F3" w:rsidRPr="00656956" w:rsidRDefault="00656956" w:rsidP="00835B7C">
      <w:pPr>
        <w:pStyle w:val="Arttitle"/>
        <w:rPr>
          <w:b w:val="0"/>
          <w:bCs/>
          <w:sz w:val="16"/>
        </w:rPr>
      </w:pPr>
      <w:r w:rsidRPr="00656956">
        <w:t xml:space="preserve">Procedimiento para efectuar la coordinación u obtener el acuerdo </w:t>
      </w:r>
      <w:r w:rsidRPr="00656956">
        <w:br/>
        <w:t>de otras administraciones</w:t>
      </w:r>
      <w:r w:rsidRPr="00656956">
        <w:rPr>
          <w:rStyle w:val="FootnoteReference"/>
          <w:bCs/>
          <w:szCs w:val="18"/>
        </w:rPr>
        <w:t>1</w:t>
      </w:r>
      <w:r w:rsidRPr="00656956">
        <w:rPr>
          <w:bCs/>
          <w:position w:val="6"/>
          <w:sz w:val="18"/>
          <w:szCs w:val="18"/>
        </w:rPr>
        <w:t xml:space="preserve">, </w:t>
      </w:r>
      <w:r w:rsidRPr="00656956">
        <w:rPr>
          <w:rStyle w:val="FootnoteReference"/>
          <w:bCs/>
          <w:szCs w:val="18"/>
        </w:rPr>
        <w:t>2</w:t>
      </w:r>
      <w:r w:rsidRPr="00656956">
        <w:rPr>
          <w:bCs/>
          <w:position w:val="6"/>
          <w:sz w:val="18"/>
          <w:szCs w:val="18"/>
        </w:rPr>
        <w:t xml:space="preserve">, </w:t>
      </w:r>
      <w:r w:rsidRPr="00656956">
        <w:rPr>
          <w:rStyle w:val="FootnoteReference"/>
          <w:bCs/>
          <w:szCs w:val="18"/>
        </w:rPr>
        <w:t>3,</w:t>
      </w:r>
      <w:r w:rsidRPr="00656956">
        <w:rPr>
          <w:bCs/>
          <w:position w:val="6"/>
          <w:sz w:val="18"/>
          <w:szCs w:val="18"/>
        </w:rPr>
        <w:t xml:space="preserve"> </w:t>
      </w:r>
      <w:r w:rsidRPr="00656956">
        <w:rPr>
          <w:rStyle w:val="FootnoteReference"/>
          <w:bCs/>
          <w:szCs w:val="18"/>
        </w:rPr>
        <w:t>4</w:t>
      </w:r>
      <w:r w:rsidRPr="00656956">
        <w:rPr>
          <w:bCs/>
          <w:position w:val="6"/>
          <w:sz w:val="18"/>
          <w:szCs w:val="18"/>
        </w:rPr>
        <w:t xml:space="preserve">, </w:t>
      </w:r>
      <w:r w:rsidRPr="00656956">
        <w:rPr>
          <w:rStyle w:val="FootnoteReference"/>
          <w:bCs/>
          <w:szCs w:val="18"/>
        </w:rPr>
        <w:t>5</w:t>
      </w:r>
      <w:r w:rsidRPr="00656956">
        <w:rPr>
          <w:bCs/>
          <w:position w:val="6"/>
          <w:sz w:val="18"/>
          <w:szCs w:val="18"/>
        </w:rPr>
        <w:t xml:space="preserve">, </w:t>
      </w:r>
      <w:r w:rsidRPr="00656956">
        <w:rPr>
          <w:rStyle w:val="FootnoteReference"/>
          <w:bCs/>
          <w:szCs w:val="18"/>
        </w:rPr>
        <w:t>6</w:t>
      </w:r>
      <w:r w:rsidRPr="00656956">
        <w:rPr>
          <w:bCs/>
          <w:position w:val="6"/>
          <w:sz w:val="18"/>
          <w:szCs w:val="18"/>
        </w:rPr>
        <w:t xml:space="preserve">, </w:t>
      </w:r>
      <w:r w:rsidRPr="00656956">
        <w:rPr>
          <w:rStyle w:val="FootnoteReference"/>
          <w:bCs/>
          <w:szCs w:val="18"/>
        </w:rPr>
        <w:t>7</w:t>
      </w:r>
      <w:r w:rsidRPr="00656956">
        <w:rPr>
          <w:bCs/>
          <w:position w:val="6"/>
          <w:sz w:val="18"/>
          <w:szCs w:val="18"/>
        </w:rPr>
        <w:t xml:space="preserve">, </w:t>
      </w:r>
      <w:r w:rsidRPr="00656956">
        <w:rPr>
          <w:rStyle w:val="FootnoteReference"/>
          <w:bCs/>
          <w:szCs w:val="18"/>
        </w:rPr>
        <w:t>8, 8</w:t>
      </w:r>
      <w:r w:rsidRPr="00656956">
        <w:rPr>
          <w:rStyle w:val="FootnoteReference"/>
          <w:bCs/>
          <w:i/>
          <w:iCs/>
          <w:szCs w:val="18"/>
        </w:rPr>
        <w:t>bis</w:t>
      </w:r>
      <w:r w:rsidRPr="00656956">
        <w:rPr>
          <w:b w:val="0"/>
          <w:sz w:val="16"/>
          <w:szCs w:val="16"/>
        </w:rPr>
        <w:t>     </w:t>
      </w:r>
      <w:r w:rsidRPr="00656956">
        <w:rPr>
          <w:b w:val="0"/>
          <w:sz w:val="16"/>
        </w:rPr>
        <w:t>(CMR-12)</w:t>
      </w:r>
    </w:p>
    <w:p w:rsidR="00F008F3" w:rsidRPr="00656956" w:rsidRDefault="00656956" w:rsidP="00404830">
      <w:pPr>
        <w:pStyle w:val="Section1"/>
      </w:pPr>
      <w:r w:rsidRPr="00656956">
        <w:t>Sección I – Publicación anticipada de la información relativa</w:t>
      </w:r>
      <w:r w:rsidRPr="00656956">
        <w:br/>
        <w:t>a las redes o sistemas de satélites</w:t>
      </w:r>
    </w:p>
    <w:p w:rsidR="001D34FF" w:rsidRPr="00656956" w:rsidRDefault="00656956" w:rsidP="00404830">
      <w:pPr>
        <w:pStyle w:val="Subsection1"/>
      </w:pPr>
      <w:r w:rsidRPr="00656956">
        <w:t>Subsección IB – Publicación anticipada de la información relativa</w:t>
      </w:r>
      <w:r w:rsidRPr="00656956">
        <w:br/>
        <w:t>a las redes o sistemas de satélites que están sujetos a coordinación</w:t>
      </w:r>
      <w:r w:rsidRPr="00656956">
        <w:br/>
        <w:t>con arreglo al procedimiento de la Sección II</w:t>
      </w:r>
    </w:p>
    <w:p w:rsidR="00D351F3" w:rsidRPr="00656956" w:rsidRDefault="00656956">
      <w:pPr>
        <w:pStyle w:val="Proposal"/>
      </w:pPr>
      <w:r w:rsidRPr="00656956">
        <w:t>(MOD)</w:t>
      </w:r>
      <w:r w:rsidRPr="00656956">
        <w:tab/>
        <w:t>CHN/62A23A2/1</w:t>
      </w:r>
    </w:p>
    <w:p w:rsidR="001D34FF" w:rsidRPr="00656956" w:rsidRDefault="00656956" w:rsidP="002B2C07">
      <w:r w:rsidRPr="00656956">
        <w:rPr>
          <w:rStyle w:val="Artdef"/>
        </w:rPr>
        <w:t>9.5D</w:t>
      </w:r>
      <w:r w:rsidRPr="00656956">
        <w:tab/>
      </w:r>
    </w:p>
    <w:p w:rsidR="002B2C07" w:rsidRPr="00656956" w:rsidRDefault="002B2C07" w:rsidP="002B2C07">
      <w:pPr>
        <w:rPr>
          <w:color w:val="000000"/>
          <w:sz w:val="16"/>
        </w:rPr>
      </w:pPr>
      <w:r w:rsidRPr="00656956">
        <w:rPr>
          <w:i/>
          <w:iCs/>
          <w:szCs w:val="24"/>
        </w:rPr>
        <w:t xml:space="preserve">Nota editorial: </w:t>
      </w:r>
      <w:r w:rsidRPr="00656956">
        <w:rPr>
          <w:szCs w:val="24"/>
        </w:rPr>
        <w:t>Esta modificación sólo concierne a la versión china.</w:t>
      </w:r>
    </w:p>
    <w:p w:rsidR="00D351F3" w:rsidRPr="00656956" w:rsidRDefault="00D351F3">
      <w:pPr>
        <w:pStyle w:val="Reasons"/>
      </w:pPr>
    </w:p>
    <w:p w:rsidR="00F008F3" w:rsidRPr="00656956" w:rsidRDefault="00656956" w:rsidP="00EB0EBB">
      <w:pPr>
        <w:pStyle w:val="Section1"/>
        <w:rPr>
          <w:b w:val="0"/>
          <w:bCs/>
          <w:szCs w:val="24"/>
        </w:rPr>
      </w:pPr>
      <w:r w:rsidRPr="00656956">
        <w:t>Sección II – Procedimiento para efectuar la coordinación</w:t>
      </w:r>
      <w:r w:rsidRPr="00656956">
        <w:rPr>
          <w:rStyle w:val="FootnoteReference"/>
          <w:bCs/>
          <w:szCs w:val="18"/>
        </w:rPr>
        <w:t>12, 13</w:t>
      </w:r>
    </w:p>
    <w:p w:rsidR="00F008F3" w:rsidRPr="00656956" w:rsidRDefault="00656956" w:rsidP="00404830">
      <w:pPr>
        <w:pStyle w:val="Subsection1"/>
      </w:pPr>
      <w:r w:rsidRPr="00656956">
        <w:t>Subsección IIA – Necesidad y solicitud de coordinación</w:t>
      </w:r>
    </w:p>
    <w:p w:rsidR="00D351F3" w:rsidRPr="00656956" w:rsidRDefault="00656956">
      <w:pPr>
        <w:pStyle w:val="Proposal"/>
      </w:pPr>
      <w:r w:rsidRPr="00656956">
        <w:t>(MOD)</w:t>
      </w:r>
      <w:r w:rsidRPr="00656956">
        <w:tab/>
        <w:t>CHN/62A23A2/2</w:t>
      </w:r>
    </w:p>
    <w:p w:rsidR="00F008F3" w:rsidRPr="00656956" w:rsidRDefault="00656956" w:rsidP="002B2C07">
      <w:pPr>
        <w:pStyle w:val="enumlev1"/>
        <w:rPr>
          <w:i/>
          <w:color w:val="000000"/>
        </w:rPr>
      </w:pPr>
      <w:r w:rsidRPr="00656956">
        <w:rPr>
          <w:rStyle w:val="Artdef"/>
        </w:rPr>
        <w:t>9.7A</w:t>
      </w:r>
      <w:r w:rsidRPr="00656956">
        <w:tab/>
      </w:r>
    </w:p>
    <w:p w:rsidR="002B2C07" w:rsidRPr="00656956" w:rsidRDefault="002B2C07" w:rsidP="002B2C07">
      <w:pPr>
        <w:rPr>
          <w:szCs w:val="24"/>
          <w:lang w:eastAsia="zh-CN"/>
        </w:rPr>
      </w:pPr>
      <w:r w:rsidRPr="00656956">
        <w:rPr>
          <w:i/>
          <w:iCs/>
          <w:szCs w:val="24"/>
        </w:rPr>
        <w:t xml:space="preserve">Nota editorial: </w:t>
      </w:r>
      <w:r w:rsidRPr="00656956">
        <w:rPr>
          <w:szCs w:val="24"/>
        </w:rPr>
        <w:t>Esta modificación sólo concierne a la versión china.</w:t>
      </w:r>
    </w:p>
    <w:p w:rsidR="00D351F3" w:rsidRPr="00656956" w:rsidRDefault="00D351F3">
      <w:pPr>
        <w:pStyle w:val="Reasons"/>
      </w:pPr>
    </w:p>
    <w:p w:rsidR="00D351F3" w:rsidRPr="00656956" w:rsidRDefault="00656956">
      <w:pPr>
        <w:pStyle w:val="Proposal"/>
      </w:pPr>
      <w:r w:rsidRPr="00656956">
        <w:t>(MOD)</w:t>
      </w:r>
      <w:r w:rsidRPr="00656956">
        <w:tab/>
        <w:t>CHN/62A23A2/3</w:t>
      </w:r>
    </w:p>
    <w:p w:rsidR="001D34FF" w:rsidRPr="00656956" w:rsidRDefault="00656956" w:rsidP="002B2C07">
      <w:pPr>
        <w:pStyle w:val="enumlev1"/>
        <w:rPr>
          <w:i/>
          <w:color w:val="000000"/>
        </w:rPr>
      </w:pPr>
      <w:r w:rsidRPr="00656956">
        <w:rPr>
          <w:rStyle w:val="Artdef"/>
        </w:rPr>
        <w:t>9.7B</w:t>
      </w:r>
      <w:r w:rsidRPr="00656956">
        <w:rPr>
          <w:b/>
          <w:bCs/>
          <w:color w:val="000000"/>
        </w:rPr>
        <w:tab/>
      </w:r>
    </w:p>
    <w:p w:rsidR="002B2C07" w:rsidRPr="00656956" w:rsidRDefault="002B2C07" w:rsidP="002B2C07">
      <w:pPr>
        <w:rPr>
          <w:szCs w:val="24"/>
          <w:lang w:eastAsia="zh-CN"/>
        </w:rPr>
      </w:pPr>
      <w:r w:rsidRPr="00656956">
        <w:rPr>
          <w:i/>
          <w:iCs/>
          <w:szCs w:val="24"/>
        </w:rPr>
        <w:t xml:space="preserve">Nota editorial: </w:t>
      </w:r>
      <w:r w:rsidRPr="00656956">
        <w:rPr>
          <w:szCs w:val="24"/>
        </w:rPr>
        <w:t>Esta modificación sólo concierne a la versión china.</w:t>
      </w:r>
    </w:p>
    <w:p w:rsidR="00D351F3" w:rsidRPr="00656956" w:rsidRDefault="00D351F3">
      <w:pPr>
        <w:pStyle w:val="Reasons"/>
      </w:pPr>
    </w:p>
    <w:p w:rsidR="00D351F3" w:rsidRPr="00656956" w:rsidRDefault="00656956">
      <w:pPr>
        <w:pStyle w:val="Proposal"/>
      </w:pPr>
      <w:r w:rsidRPr="00656956">
        <w:t>(MOD)</w:t>
      </w:r>
      <w:r w:rsidRPr="00656956">
        <w:tab/>
        <w:t>CHN/62A23A2/4</w:t>
      </w:r>
    </w:p>
    <w:p w:rsidR="00F008F3" w:rsidRPr="00656956" w:rsidRDefault="00656956" w:rsidP="002B2C07">
      <w:pPr>
        <w:pStyle w:val="enumlev1"/>
        <w:rPr>
          <w:i/>
          <w:color w:val="000000"/>
        </w:rPr>
      </w:pPr>
      <w:r w:rsidRPr="00656956">
        <w:rPr>
          <w:rStyle w:val="Artdef"/>
        </w:rPr>
        <w:t>9.11</w:t>
      </w:r>
      <w:r w:rsidRPr="00656956">
        <w:rPr>
          <w:rStyle w:val="Artdef"/>
        </w:rPr>
        <w:tab/>
      </w:r>
    </w:p>
    <w:p w:rsidR="002B2C07" w:rsidRPr="00656956" w:rsidRDefault="002B2C07" w:rsidP="002B2C07">
      <w:pPr>
        <w:rPr>
          <w:szCs w:val="24"/>
          <w:lang w:eastAsia="zh-CN"/>
        </w:rPr>
      </w:pPr>
      <w:r w:rsidRPr="00656956">
        <w:rPr>
          <w:i/>
          <w:iCs/>
          <w:szCs w:val="24"/>
        </w:rPr>
        <w:t xml:space="preserve">Nota editorial: </w:t>
      </w:r>
      <w:r w:rsidRPr="00656956">
        <w:rPr>
          <w:szCs w:val="24"/>
        </w:rPr>
        <w:t>Esta modificación sólo concierne a la versión china.</w:t>
      </w:r>
    </w:p>
    <w:p w:rsidR="00D351F3" w:rsidRPr="00656956" w:rsidRDefault="00D351F3">
      <w:pPr>
        <w:pStyle w:val="Reasons"/>
      </w:pPr>
    </w:p>
    <w:p w:rsidR="00D351F3" w:rsidRPr="00656956" w:rsidRDefault="00656956">
      <w:pPr>
        <w:pStyle w:val="Proposal"/>
      </w:pPr>
      <w:r w:rsidRPr="00656956">
        <w:t>(MOD)</w:t>
      </w:r>
      <w:r w:rsidRPr="00656956">
        <w:tab/>
        <w:t>CHN/62A23A2/5</w:t>
      </w:r>
    </w:p>
    <w:p w:rsidR="00F008F3" w:rsidRPr="00656956" w:rsidRDefault="00656956" w:rsidP="002B2C07">
      <w:pPr>
        <w:pStyle w:val="enumlev1"/>
        <w:rPr>
          <w:i/>
          <w:iCs/>
        </w:rPr>
      </w:pPr>
      <w:r w:rsidRPr="00656956">
        <w:rPr>
          <w:rStyle w:val="Artdef"/>
        </w:rPr>
        <w:t>9.12</w:t>
      </w:r>
      <w:r w:rsidRPr="00656956">
        <w:rPr>
          <w:rStyle w:val="Artdef"/>
        </w:rPr>
        <w:tab/>
      </w:r>
    </w:p>
    <w:p w:rsidR="002B2C07" w:rsidRPr="00656956" w:rsidRDefault="002B2C07" w:rsidP="002B2C07">
      <w:pPr>
        <w:rPr>
          <w:szCs w:val="24"/>
          <w:lang w:eastAsia="zh-CN"/>
        </w:rPr>
      </w:pPr>
      <w:r w:rsidRPr="00656956">
        <w:rPr>
          <w:i/>
          <w:iCs/>
          <w:szCs w:val="24"/>
        </w:rPr>
        <w:t xml:space="preserve">Nota editorial: </w:t>
      </w:r>
      <w:r w:rsidRPr="00656956">
        <w:rPr>
          <w:szCs w:val="24"/>
        </w:rPr>
        <w:t>Esta modificación sólo concierne a la versión china.</w:t>
      </w:r>
    </w:p>
    <w:p w:rsidR="00D351F3" w:rsidRPr="00656956" w:rsidRDefault="00D351F3">
      <w:pPr>
        <w:pStyle w:val="Reasons"/>
      </w:pPr>
    </w:p>
    <w:p w:rsidR="00D351F3" w:rsidRPr="00656956" w:rsidRDefault="00656956">
      <w:pPr>
        <w:pStyle w:val="Proposal"/>
      </w:pPr>
      <w:r w:rsidRPr="00656956">
        <w:t>(MOD)</w:t>
      </w:r>
      <w:r w:rsidRPr="00656956">
        <w:tab/>
        <w:t>CHN/62A23A2/6</w:t>
      </w:r>
    </w:p>
    <w:p w:rsidR="00F008F3" w:rsidRPr="00656956" w:rsidRDefault="00656956" w:rsidP="002B2C07">
      <w:pPr>
        <w:pStyle w:val="enumlev1"/>
        <w:rPr>
          <w:i/>
          <w:color w:val="000000"/>
        </w:rPr>
      </w:pPr>
      <w:r w:rsidRPr="00656956">
        <w:rPr>
          <w:rStyle w:val="Artdef"/>
        </w:rPr>
        <w:t>9.12A</w:t>
      </w:r>
      <w:r w:rsidRPr="00656956">
        <w:rPr>
          <w:rStyle w:val="Artdef"/>
        </w:rPr>
        <w:tab/>
      </w:r>
    </w:p>
    <w:p w:rsidR="002B2C07" w:rsidRPr="00656956" w:rsidRDefault="002B2C07" w:rsidP="002B2C07">
      <w:pPr>
        <w:rPr>
          <w:szCs w:val="24"/>
          <w:lang w:eastAsia="zh-CN"/>
        </w:rPr>
      </w:pPr>
      <w:r w:rsidRPr="00656956">
        <w:rPr>
          <w:i/>
          <w:iCs/>
          <w:szCs w:val="24"/>
        </w:rPr>
        <w:t xml:space="preserve">Nota editorial: </w:t>
      </w:r>
      <w:r w:rsidRPr="00656956">
        <w:rPr>
          <w:szCs w:val="24"/>
        </w:rPr>
        <w:t>Esta modificación sólo concierne a la versión china.</w:t>
      </w:r>
    </w:p>
    <w:p w:rsidR="00D351F3" w:rsidRPr="00656956" w:rsidRDefault="00D351F3">
      <w:pPr>
        <w:pStyle w:val="Reasons"/>
      </w:pPr>
    </w:p>
    <w:p w:rsidR="00D351F3" w:rsidRPr="00656956" w:rsidRDefault="00656956">
      <w:pPr>
        <w:pStyle w:val="Proposal"/>
      </w:pPr>
      <w:r w:rsidRPr="00656956">
        <w:t>(MOD)</w:t>
      </w:r>
      <w:r w:rsidRPr="00656956">
        <w:tab/>
        <w:t>CHN/62A23A2/7</w:t>
      </w:r>
    </w:p>
    <w:p w:rsidR="00F008F3" w:rsidRPr="00656956" w:rsidRDefault="00656956" w:rsidP="002B2C07">
      <w:pPr>
        <w:pStyle w:val="enumlev1"/>
        <w:rPr>
          <w:i/>
          <w:iCs/>
        </w:rPr>
      </w:pPr>
      <w:r w:rsidRPr="00656956">
        <w:rPr>
          <w:rStyle w:val="Artdef"/>
        </w:rPr>
        <w:t>9.13</w:t>
      </w:r>
      <w:r w:rsidRPr="00656956">
        <w:tab/>
      </w:r>
    </w:p>
    <w:p w:rsidR="002B2C07" w:rsidRPr="00656956" w:rsidRDefault="002B2C07" w:rsidP="002B2C07">
      <w:pPr>
        <w:rPr>
          <w:szCs w:val="24"/>
          <w:lang w:eastAsia="zh-CN"/>
        </w:rPr>
      </w:pPr>
      <w:r w:rsidRPr="00656956">
        <w:rPr>
          <w:i/>
          <w:iCs/>
          <w:szCs w:val="24"/>
        </w:rPr>
        <w:t xml:space="preserve">Nota editorial: </w:t>
      </w:r>
      <w:r w:rsidRPr="00656956">
        <w:rPr>
          <w:szCs w:val="24"/>
        </w:rPr>
        <w:t>Esta modificación sólo concierne a la versión china.</w:t>
      </w:r>
    </w:p>
    <w:p w:rsidR="00D351F3" w:rsidRPr="00656956" w:rsidRDefault="00D351F3">
      <w:pPr>
        <w:pStyle w:val="Reasons"/>
      </w:pPr>
    </w:p>
    <w:p w:rsidR="00D351F3" w:rsidRPr="00656956" w:rsidRDefault="00656956">
      <w:pPr>
        <w:pStyle w:val="Proposal"/>
      </w:pPr>
      <w:r w:rsidRPr="00656956">
        <w:t>(MOD)</w:t>
      </w:r>
      <w:r w:rsidRPr="00656956">
        <w:tab/>
        <w:t>CHN/62A23A2/8</w:t>
      </w:r>
    </w:p>
    <w:p w:rsidR="001D34FF" w:rsidRPr="00656956" w:rsidRDefault="00656956" w:rsidP="002B2C07">
      <w:pPr>
        <w:pStyle w:val="enumlev1"/>
        <w:rPr>
          <w:i/>
          <w:iCs/>
        </w:rPr>
      </w:pPr>
      <w:r w:rsidRPr="00656956">
        <w:rPr>
          <w:rStyle w:val="Artdef"/>
        </w:rPr>
        <w:t>9.14</w:t>
      </w:r>
      <w:r w:rsidRPr="00656956">
        <w:rPr>
          <w:rStyle w:val="Artdef"/>
        </w:rPr>
        <w:tab/>
      </w:r>
    </w:p>
    <w:p w:rsidR="002B2C07" w:rsidRPr="00656956" w:rsidRDefault="002B2C07" w:rsidP="002B2C07">
      <w:pPr>
        <w:rPr>
          <w:szCs w:val="24"/>
          <w:lang w:eastAsia="zh-CN"/>
        </w:rPr>
      </w:pPr>
      <w:r w:rsidRPr="00656956">
        <w:rPr>
          <w:i/>
          <w:iCs/>
          <w:szCs w:val="24"/>
        </w:rPr>
        <w:t xml:space="preserve">Nota editorial: </w:t>
      </w:r>
      <w:r w:rsidRPr="00656956">
        <w:rPr>
          <w:szCs w:val="24"/>
        </w:rPr>
        <w:t>Esta modificación sólo concierne a la versión china.</w:t>
      </w:r>
    </w:p>
    <w:p w:rsidR="00D351F3" w:rsidRPr="00656956" w:rsidRDefault="00D351F3">
      <w:pPr>
        <w:pStyle w:val="Reasons"/>
      </w:pPr>
    </w:p>
    <w:p w:rsidR="00D351F3" w:rsidRPr="00656956" w:rsidRDefault="00656956">
      <w:pPr>
        <w:pStyle w:val="Proposal"/>
      </w:pPr>
      <w:r w:rsidRPr="00656956">
        <w:t>(MOD)</w:t>
      </w:r>
      <w:r w:rsidRPr="00656956">
        <w:tab/>
        <w:t>CHN/62A23A2/9</w:t>
      </w:r>
    </w:p>
    <w:p w:rsidR="00B82838" w:rsidRPr="00656956" w:rsidRDefault="00656956" w:rsidP="002B2C07">
      <w:pPr>
        <w:pStyle w:val="enumlev1"/>
      </w:pPr>
      <w:r w:rsidRPr="00656956">
        <w:rPr>
          <w:rStyle w:val="Artdef"/>
        </w:rPr>
        <w:t>9.15</w:t>
      </w:r>
      <w:r w:rsidRPr="00656956">
        <w:tab/>
      </w:r>
    </w:p>
    <w:p w:rsidR="002B2C07" w:rsidRPr="00656956" w:rsidRDefault="002B2C07" w:rsidP="002B2C07">
      <w:pPr>
        <w:rPr>
          <w:szCs w:val="24"/>
          <w:lang w:eastAsia="zh-CN"/>
        </w:rPr>
      </w:pPr>
      <w:r w:rsidRPr="00656956">
        <w:rPr>
          <w:i/>
          <w:iCs/>
          <w:szCs w:val="24"/>
        </w:rPr>
        <w:t xml:space="preserve">Nota editorial: </w:t>
      </w:r>
      <w:r w:rsidRPr="00656956">
        <w:rPr>
          <w:szCs w:val="24"/>
        </w:rPr>
        <w:t>Esta modificación sólo concierne a la versión china.</w:t>
      </w:r>
    </w:p>
    <w:p w:rsidR="00D351F3" w:rsidRPr="00656956" w:rsidRDefault="00D351F3">
      <w:pPr>
        <w:pStyle w:val="Reasons"/>
      </w:pPr>
    </w:p>
    <w:p w:rsidR="00D351F3" w:rsidRPr="00656956" w:rsidRDefault="00656956">
      <w:pPr>
        <w:pStyle w:val="Proposal"/>
      </w:pPr>
      <w:r w:rsidRPr="00656956">
        <w:t>(MOD)</w:t>
      </w:r>
      <w:r w:rsidRPr="00656956">
        <w:tab/>
        <w:t>CHN/62A23A2/10</w:t>
      </w:r>
    </w:p>
    <w:p w:rsidR="001D34FF" w:rsidRPr="00656956" w:rsidRDefault="00656956" w:rsidP="002B2C07">
      <w:pPr>
        <w:pStyle w:val="enumlev1"/>
        <w:rPr>
          <w:i/>
          <w:iCs/>
        </w:rPr>
      </w:pPr>
      <w:r w:rsidRPr="00656956">
        <w:rPr>
          <w:rStyle w:val="Artdef"/>
        </w:rPr>
        <w:t>9.16</w:t>
      </w:r>
      <w:r w:rsidRPr="00656956">
        <w:tab/>
      </w:r>
    </w:p>
    <w:p w:rsidR="002B2C07" w:rsidRPr="00656956" w:rsidRDefault="002B2C07" w:rsidP="002B2C07">
      <w:pPr>
        <w:rPr>
          <w:szCs w:val="24"/>
          <w:lang w:eastAsia="zh-CN"/>
        </w:rPr>
      </w:pPr>
      <w:r w:rsidRPr="00656956">
        <w:rPr>
          <w:i/>
          <w:iCs/>
          <w:szCs w:val="24"/>
        </w:rPr>
        <w:t xml:space="preserve">Nota editorial: </w:t>
      </w:r>
      <w:r w:rsidRPr="00656956">
        <w:rPr>
          <w:szCs w:val="24"/>
        </w:rPr>
        <w:t>Esta modificación sólo concierne a la versión china.</w:t>
      </w:r>
    </w:p>
    <w:p w:rsidR="00D351F3" w:rsidRPr="00656956" w:rsidRDefault="00D351F3">
      <w:pPr>
        <w:pStyle w:val="Reasons"/>
      </w:pPr>
    </w:p>
    <w:p w:rsidR="00D351F3" w:rsidRPr="00656956" w:rsidRDefault="00656956">
      <w:pPr>
        <w:pStyle w:val="Proposal"/>
      </w:pPr>
      <w:r w:rsidRPr="00656956">
        <w:t>(MOD)</w:t>
      </w:r>
      <w:r w:rsidRPr="00656956">
        <w:tab/>
        <w:t>CHN/62A23A2/11</w:t>
      </w:r>
    </w:p>
    <w:p w:rsidR="00F008F3" w:rsidRPr="00656956" w:rsidRDefault="00656956" w:rsidP="002B2C07">
      <w:pPr>
        <w:pStyle w:val="enumlev1"/>
        <w:rPr>
          <w:i/>
          <w:color w:val="000000"/>
        </w:rPr>
      </w:pPr>
      <w:r w:rsidRPr="00656956">
        <w:rPr>
          <w:rStyle w:val="Artdef"/>
        </w:rPr>
        <w:t>9.17</w:t>
      </w:r>
      <w:r w:rsidRPr="00656956">
        <w:tab/>
      </w:r>
    </w:p>
    <w:p w:rsidR="002B2C07" w:rsidRPr="00656956" w:rsidRDefault="002B2C07" w:rsidP="002B2C07">
      <w:pPr>
        <w:rPr>
          <w:szCs w:val="24"/>
          <w:lang w:eastAsia="zh-CN"/>
        </w:rPr>
      </w:pPr>
      <w:r w:rsidRPr="00656956">
        <w:rPr>
          <w:i/>
          <w:iCs/>
          <w:szCs w:val="24"/>
        </w:rPr>
        <w:t xml:space="preserve">Nota editorial: </w:t>
      </w:r>
      <w:r w:rsidRPr="00656956">
        <w:rPr>
          <w:szCs w:val="24"/>
        </w:rPr>
        <w:t>Esta modificación sólo concierne a la versión china.</w:t>
      </w:r>
    </w:p>
    <w:p w:rsidR="00D351F3" w:rsidRPr="00656956" w:rsidRDefault="00D351F3">
      <w:pPr>
        <w:pStyle w:val="Reasons"/>
      </w:pPr>
    </w:p>
    <w:p w:rsidR="00D351F3" w:rsidRPr="00656956" w:rsidRDefault="00656956">
      <w:pPr>
        <w:pStyle w:val="Proposal"/>
      </w:pPr>
      <w:r w:rsidRPr="00656956">
        <w:t>(MOD)</w:t>
      </w:r>
      <w:r w:rsidRPr="00656956">
        <w:tab/>
        <w:t>CHN/62A23A2/12</w:t>
      </w:r>
    </w:p>
    <w:p w:rsidR="001D34FF" w:rsidRPr="00656956" w:rsidRDefault="00656956" w:rsidP="002B2C07">
      <w:pPr>
        <w:pStyle w:val="enumlev1"/>
        <w:rPr>
          <w:i/>
          <w:color w:val="000000"/>
        </w:rPr>
      </w:pPr>
      <w:r w:rsidRPr="00656956">
        <w:rPr>
          <w:rStyle w:val="Artdef"/>
        </w:rPr>
        <w:t>9.19</w:t>
      </w:r>
      <w:r w:rsidRPr="00656956">
        <w:rPr>
          <w:rStyle w:val="Artdef"/>
        </w:rPr>
        <w:tab/>
      </w:r>
    </w:p>
    <w:p w:rsidR="002B2C07" w:rsidRPr="00656956" w:rsidRDefault="002B2C07" w:rsidP="002B2C07">
      <w:pPr>
        <w:rPr>
          <w:szCs w:val="24"/>
          <w:lang w:eastAsia="zh-CN"/>
        </w:rPr>
      </w:pPr>
      <w:r w:rsidRPr="00656956">
        <w:rPr>
          <w:i/>
          <w:iCs/>
          <w:szCs w:val="24"/>
        </w:rPr>
        <w:t xml:space="preserve">Nota editorial: </w:t>
      </w:r>
      <w:r w:rsidRPr="00656956">
        <w:rPr>
          <w:szCs w:val="24"/>
        </w:rPr>
        <w:t>Esta modificación sólo concierne a la versión china.</w:t>
      </w:r>
    </w:p>
    <w:p w:rsidR="00D351F3" w:rsidRPr="00656956" w:rsidRDefault="00D351F3">
      <w:pPr>
        <w:pStyle w:val="Reasons"/>
      </w:pPr>
    </w:p>
    <w:p w:rsidR="002B2C07" w:rsidRPr="00656956" w:rsidRDefault="002B2C0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 w:rsidRPr="00656956">
        <w:br w:type="page"/>
      </w:r>
    </w:p>
    <w:p w:rsidR="00F008F3" w:rsidRPr="00656956" w:rsidRDefault="00656956" w:rsidP="001A409B">
      <w:pPr>
        <w:pStyle w:val="ArtNo"/>
      </w:pPr>
      <w:r w:rsidRPr="00656956">
        <w:lastRenderedPageBreak/>
        <w:t xml:space="preserve">ARTÍCULO </w:t>
      </w:r>
      <w:r w:rsidRPr="00656956">
        <w:rPr>
          <w:rStyle w:val="href"/>
        </w:rPr>
        <w:t>11</w:t>
      </w:r>
    </w:p>
    <w:p w:rsidR="00F008F3" w:rsidRPr="00656956" w:rsidRDefault="00656956" w:rsidP="00FD75A4">
      <w:pPr>
        <w:pStyle w:val="Arttitle"/>
        <w:spacing w:before="120"/>
        <w:rPr>
          <w:bCs/>
        </w:rPr>
      </w:pPr>
      <w:r w:rsidRPr="00656956">
        <w:t>Notificación e inscripción de asignaciones</w:t>
      </w:r>
      <w:r w:rsidRPr="00656956">
        <w:br/>
        <w:t>de frecuencia</w:t>
      </w:r>
      <w:r w:rsidRPr="00656956">
        <w:rPr>
          <w:rStyle w:val="FootnoteReference"/>
          <w:bCs/>
          <w:szCs w:val="18"/>
        </w:rPr>
        <w:t>1</w:t>
      </w:r>
      <w:r w:rsidRPr="00656956">
        <w:rPr>
          <w:bCs/>
          <w:position w:val="6"/>
          <w:sz w:val="18"/>
          <w:szCs w:val="18"/>
        </w:rPr>
        <w:t xml:space="preserve">, </w:t>
      </w:r>
      <w:r w:rsidRPr="00656956">
        <w:rPr>
          <w:rStyle w:val="FootnoteReference"/>
          <w:bCs/>
          <w:szCs w:val="18"/>
        </w:rPr>
        <w:t>2</w:t>
      </w:r>
      <w:r w:rsidRPr="00656956">
        <w:rPr>
          <w:bCs/>
          <w:position w:val="6"/>
          <w:sz w:val="18"/>
          <w:szCs w:val="18"/>
        </w:rPr>
        <w:t xml:space="preserve">, </w:t>
      </w:r>
      <w:r w:rsidRPr="00656956">
        <w:rPr>
          <w:rStyle w:val="FootnoteReference"/>
          <w:bCs/>
          <w:szCs w:val="18"/>
        </w:rPr>
        <w:t>3</w:t>
      </w:r>
      <w:r w:rsidRPr="00656956">
        <w:rPr>
          <w:bCs/>
          <w:position w:val="6"/>
          <w:sz w:val="18"/>
          <w:szCs w:val="18"/>
        </w:rPr>
        <w:t xml:space="preserve">, </w:t>
      </w:r>
      <w:r w:rsidRPr="00656956">
        <w:rPr>
          <w:rStyle w:val="FootnoteReference"/>
          <w:bCs/>
          <w:szCs w:val="18"/>
        </w:rPr>
        <w:t>4</w:t>
      </w:r>
      <w:r w:rsidRPr="00656956">
        <w:rPr>
          <w:bCs/>
          <w:position w:val="6"/>
          <w:sz w:val="18"/>
          <w:szCs w:val="18"/>
        </w:rPr>
        <w:t xml:space="preserve">, </w:t>
      </w:r>
      <w:r w:rsidRPr="00656956">
        <w:rPr>
          <w:rStyle w:val="FootnoteReference"/>
          <w:bCs/>
          <w:szCs w:val="18"/>
        </w:rPr>
        <w:t>5</w:t>
      </w:r>
      <w:r w:rsidRPr="00656956">
        <w:rPr>
          <w:bCs/>
          <w:position w:val="6"/>
          <w:sz w:val="18"/>
          <w:szCs w:val="18"/>
        </w:rPr>
        <w:t xml:space="preserve">, </w:t>
      </w:r>
      <w:r w:rsidRPr="00656956">
        <w:rPr>
          <w:rStyle w:val="FootnoteReference"/>
          <w:bCs/>
          <w:szCs w:val="18"/>
        </w:rPr>
        <w:t>6</w:t>
      </w:r>
      <w:r w:rsidRPr="00656956">
        <w:rPr>
          <w:bCs/>
          <w:position w:val="6"/>
          <w:sz w:val="18"/>
          <w:szCs w:val="18"/>
        </w:rPr>
        <w:t xml:space="preserve">, </w:t>
      </w:r>
      <w:r w:rsidRPr="00656956">
        <w:rPr>
          <w:rStyle w:val="FootnoteReference"/>
          <w:bCs/>
          <w:szCs w:val="18"/>
        </w:rPr>
        <w:t>7,</w:t>
      </w:r>
      <w:r w:rsidRPr="00656956">
        <w:rPr>
          <w:bCs/>
          <w:sz w:val="18"/>
          <w:szCs w:val="18"/>
        </w:rPr>
        <w:t xml:space="preserve"> </w:t>
      </w:r>
      <w:r w:rsidRPr="00656956">
        <w:rPr>
          <w:bCs/>
          <w:position w:val="6"/>
          <w:sz w:val="18"/>
          <w:szCs w:val="18"/>
        </w:rPr>
        <w:t>7</w:t>
      </w:r>
      <w:r w:rsidRPr="00656956">
        <w:rPr>
          <w:bCs/>
          <w:i/>
          <w:iCs/>
          <w:position w:val="6"/>
          <w:sz w:val="18"/>
          <w:szCs w:val="18"/>
        </w:rPr>
        <w:t>bis</w:t>
      </w:r>
      <w:r w:rsidRPr="00656956">
        <w:rPr>
          <w:b w:val="0"/>
          <w:sz w:val="16"/>
        </w:rPr>
        <w:t>     (CMR</w:t>
      </w:r>
      <w:r w:rsidRPr="00656956">
        <w:rPr>
          <w:b w:val="0"/>
          <w:sz w:val="16"/>
        </w:rPr>
        <w:noBreakHyphen/>
        <w:t>12)</w:t>
      </w:r>
    </w:p>
    <w:p w:rsidR="001D34FF" w:rsidRPr="00656956" w:rsidRDefault="00656956" w:rsidP="00500BDB">
      <w:pPr>
        <w:pStyle w:val="Section1"/>
      </w:pPr>
      <w:r w:rsidRPr="00656956">
        <w:t>Sección II – Examen de las notificaciones e inscripción de las asignaciones</w:t>
      </w:r>
      <w:r w:rsidRPr="00656956">
        <w:br/>
        <w:t>de frecuencia en el Registro</w:t>
      </w:r>
    </w:p>
    <w:p w:rsidR="00D351F3" w:rsidRPr="00656956" w:rsidRDefault="00656956">
      <w:pPr>
        <w:pStyle w:val="Proposal"/>
      </w:pPr>
      <w:r w:rsidRPr="00656956">
        <w:t>(MOD)</w:t>
      </w:r>
      <w:r w:rsidRPr="00656956">
        <w:tab/>
        <w:t>CHN/62A23A2/13</w:t>
      </w:r>
    </w:p>
    <w:p w:rsidR="001D34FF" w:rsidRPr="00656956" w:rsidRDefault="00656956" w:rsidP="002B2C07">
      <w:pPr>
        <w:pStyle w:val="enumlev1"/>
        <w:rPr>
          <w:i/>
          <w:color w:val="000000"/>
        </w:rPr>
      </w:pPr>
      <w:r w:rsidRPr="00656956">
        <w:rPr>
          <w:rStyle w:val="Artdef"/>
        </w:rPr>
        <w:t>11.33</w:t>
      </w:r>
      <w:r w:rsidRPr="00656956">
        <w:rPr>
          <w:rStyle w:val="Artdef"/>
        </w:rPr>
        <w:tab/>
      </w:r>
    </w:p>
    <w:p w:rsidR="002B2C07" w:rsidRPr="00656956" w:rsidRDefault="002B2C07" w:rsidP="002B2C07">
      <w:pPr>
        <w:rPr>
          <w:szCs w:val="24"/>
          <w:lang w:eastAsia="zh-CN"/>
        </w:rPr>
      </w:pPr>
      <w:r w:rsidRPr="00656956">
        <w:rPr>
          <w:i/>
          <w:iCs/>
          <w:szCs w:val="24"/>
        </w:rPr>
        <w:t xml:space="preserve">Nota editorial: </w:t>
      </w:r>
      <w:r w:rsidRPr="00656956">
        <w:rPr>
          <w:szCs w:val="24"/>
        </w:rPr>
        <w:t>Esta modificación sólo concierne a la versión china.</w:t>
      </w:r>
    </w:p>
    <w:p w:rsidR="00D351F3" w:rsidRPr="00656956" w:rsidRDefault="00D351F3">
      <w:pPr>
        <w:pStyle w:val="Reasons"/>
      </w:pPr>
    </w:p>
    <w:p w:rsidR="00D351F3" w:rsidRPr="00656956" w:rsidRDefault="00656956">
      <w:pPr>
        <w:pStyle w:val="Proposal"/>
      </w:pPr>
      <w:r w:rsidRPr="00656956">
        <w:t>(MOD)</w:t>
      </w:r>
      <w:r w:rsidRPr="00656956">
        <w:tab/>
        <w:t>CHN/62A23A2/14</w:t>
      </w:r>
    </w:p>
    <w:p w:rsidR="00F008F3" w:rsidRPr="00656956" w:rsidRDefault="00656956" w:rsidP="002B2C07">
      <w:r w:rsidRPr="00656956">
        <w:rPr>
          <w:rStyle w:val="Artdef"/>
        </w:rPr>
        <w:t>11.36</w:t>
      </w:r>
      <w:r w:rsidRPr="00656956">
        <w:rPr>
          <w:rStyle w:val="Artdef"/>
        </w:rPr>
        <w:tab/>
      </w:r>
    </w:p>
    <w:p w:rsidR="002B2C07" w:rsidRPr="00656956" w:rsidRDefault="002B2C07" w:rsidP="002B2C07">
      <w:pPr>
        <w:rPr>
          <w:szCs w:val="24"/>
          <w:lang w:eastAsia="zh-CN"/>
        </w:rPr>
      </w:pPr>
      <w:r w:rsidRPr="00656956">
        <w:rPr>
          <w:i/>
          <w:iCs/>
          <w:szCs w:val="24"/>
        </w:rPr>
        <w:t xml:space="preserve">Nota editorial: </w:t>
      </w:r>
      <w:r w:rsidRPr="00656956">
        <w:rPr>
          <w:szCs w:val="24"/>
        </w:rPr>
        <w:t>Esta modificación sólo concierne a la versión china.</w:t>
      </w:r>
    </w:p>
    <w:p w:rsidR="00D351F3" w:rsidRPr="00656956" w:rsidRDefault="00D351F3">
      <w:pPr>
        <w:pStyle w:val="Reasons"/>
      </w:pPr>
    </w:p>
    <w:p w:rsidR="00D351F3" w:rsidRPr="00656956" w:rsidRDefault="00656956">
      <w:pPr>
        <w:pStyle w:val="Proposal"/>
      </w:pPr>
      <w:r w:rsidRPr="00656956">
        <w:t>(MOD)</w:t>
      </w:r>
      <w:r w:rsidRPr="00656956">
        <w:tab/>
        <w:t>CHN/62A23A2/15</w:t>
      </w:r>
    </w:p>
    <w:p w:rsidR="00BE2600" w:rsidRPr="00656956" w:rsidRDefault="00656956" w:rsidP="002B2C07">
      <w:r w:rsidRPr="00656956">
        <w:rPr>
          <w:rStyle w:val="Artdef"/>
        </w:rPr>
        <w:t>11.41A</w:t>
      </w:r>
      <w:r w:rsidRPr="00656956">
        <w:rPr>
          <w:rStyle w:val="Artdef"/>
        </w:rPr>
        <w:tab/>
      </w:r>
      <w:r w:rsidR="002B2C07" w:rsidRPr="00656956">
        <w:rPr>
          <w:rStyle w:val="Artdef"/>
        </w:rPr>
        <w:tab/>
      </w:r>
    </w:p>
    <w:p w:rsidR="002B2C07" w:rsidRPr="00656956" w:rsidRDefault="002B2C07" w:rsidP="002B2C07">
      <w:pPr>
        <w:rPr>
          <w:szCs w:val="24"/>
          <w:lang w:eastAsia="zh-CN"/>
        </w:rPr>
      </w:pPr>
      <w:r w:rsidRPr="00656956">
        <w:rPr>
          <w:i/>
          <w:iCs/>
          <w:szCs w:val="24"/>
        </w:rPr>
        <w:t xml:space="preserve">Nota editorial: </w:t>
      </w:r>
      <w:r w:rsidRPr="00656956">
        <w:rPr>
          <w:szCs w:val="24"/>
        </w:rPr>
        <w:t>Esta modificación sólo concierne a la versión china.</w:t>
      </w:r>
    </w:p>
    <w:p w:rsidR="00D351F3" w:rsidRPr="00656956" w:rsidRDefault="00D351F3">
      <w:pPr>
        <w:pStyle w:val="Reasons"/>
      </w:pPr>
    </w:p>
    <w:p w:rsidR="00D351F3" w:rsidRPr="00656956" w:rsidRDefault="00656956">
      <w:pPr>
        <w:pStyle w:val="Proposal"/>
      </w:pPr>
      <w:r w:rsidRPr="00656956">
        <w:t>(MOD)</w:t>
      </w:r>
      <w:r w:rsidRPr="00656956">
        <w:tab/>
        <w:t>CHN/62A23A2/16</w:t>
      </w:r>
    </w:p>
    <w:p w:rsidR="00F008F3" w:rsidRPr="00656956" w:rsidRDefault="00656956" w:rsidP="002B2C07">
      <w:pPr>
        <w:tabs>
          <w:tab w:val="clear" w:pos="1134"/>
          <w:tab w:val="left" w:pos="1276"/>
        </w:tabs>
        <w:rPr>
          <w:rStyle w:val="NoteChar"/>
        </w:rPr>
      </w:pPr>
      <w:r w:rsidRPr="00656956">
        <w:rPr>
          <w:rStyle w:val="Artdef"/>
        </w:rPr>
        <w:t>11.41B</w:t>
      </w:r>
      <w:r w:rsidRPr="00656956">
        <w:rPr>
          <w:rStyle w:val="Artdef"/>
        </w:rPr>
        <w:tab/>
      </w:r>
      <w:r w:rsidR="002B2C07" w:rsidRPr="00656956">
        <w:rPr>
          <w:rStyle w:val="Artdef"/>
        </w:rPr>
        <w:tab/>
      </w:r>
    </w:p>
    <w:p w:rsidR="002B2C07" w:rsidRPr="00656956" w:rsidRDefault="002B2C07" w:rsidP="002B2C07">
      <w:pPr>
        <w:rPr>
          <w:szCs w:val="24"/>
          <w:lang w:eastAsia="zh-CN"/>
        </w:rPr>
      </w:pPr>
      <w:r w:rsidRPr="00656956">
        <w:rPr>
          <w:i/>
          <w:iCs/>
          <w:szCs w:val="24"/>
        </w:rPr>
        <w:t xml:space="preserve">Nota editorial: </w:t>
      </w:r>
      <w:r w:rsidRPr="00656956">
        <w:rPr>
          <w:szCs w:val="24"/>
        </w:rPr>
        <w:t>Esta modificación sólo concierne a la versión china.</w:t>
      </w:r>
    </w:p>
    <w:p w:rsidR="002B2C07" w:rsidRPr="00656956" w:rsidRDefault="002B2C07" w:rsidP="0032202E">
      <w:pPr>
        <w:pStyle w:val="Reasons"/>
      </w:pPr>
    </w:p>
    <w:p w:rsidR="002B2C07" w:rsidRPr="00656956" w:rsidRDefault="002B2C07">
      <w:pPr>
        <w:jc w:val="center"/>
      </w:pPr>
      <w:r w:rsidRPr="00656956">
        <w:t>______________</w:t>
      </w:r>
    </w:p>
    <w:sectPr w:rsidR="002B2C07" w:rsidRPr="0065695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56956" w:rsidRDefault="0077084A">
    <w:pPr>
      <w:ind w:right="360"/>
    </w:pPr>
    <w:r>
      <w:fldChar w:fldCharType="begin"/>
    </w:r>
    <w:r w:rsidRPr="00656956">
      <w:instrText xml:space="preserve"> FILENAME \p  \* MERGEFORMAT </w:instrText>
    </w:r>
    <w:r>
      <w:fldChar w:fldCharType="separate"/>
    </w:r>
    <w:r w:rsidR="00656956">
      <w:rPr>
        <w:noProof/>
      </w:rPr>
      <w:t>P:\ESP\ITU-R\CONF-R\CMR15\000\062ADD23ADD02S.docx</w:t>
    </w:r>
    <w:r>
      <w:fldChar w:fldCharType="end"/>
    </w:r>
    <w:r w:rsidRPr="00656956">
      <w:tab/>
    </w:r>
    <w:r>
      <w:fldChar w:fldCharType="begin"/>
    </w:r>
    <w:r>
      <w:instrText xml:space="preserve"> SAVEDATE \@ DD.MM.YY </w:instrText>
    </w:r>
    <w:r>
      <w:fldChar w:fldCharType="separate"/>
    </w:r>
    <w:r w:rsidR="00123B04">
      <w:rPr>
        <w:noProof/>
      </w:rPr>
      <w:t>28.10.15</w:t>
    </w:r>
    <w:r>
      <w:fldChar w:fldCharType="end"/>
    </w:r>
    <w:r w:rsidRPr="00656956">
      <w:tab/>
    </w:r>
    <w:r>
      <w:fldChar w:fldCharType="begin"/>
    </w:r>
    <w:r>
      <w:instrText xml:space="preserve"> PRINTDATE \@ DD.MM.YY </w:instrText>
    </w:r>
    <w:r>
      <w:fldChar w:fldCharType="separate"/>
    </w:r>
    <w:r w:rsidR="00656956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2B2C07" w:rsidRDefault="002B2C07" w:rsidP="002B2C07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56956">
      <w:rPr>
        <w:lang w:val="en-US"/>
      </w:rPr>
      <w:t>P:\ESP\ITU-R\CONF-R\CMR15\000\062ADD23ADD02S.docx</w:t>
    </w:r>
    <w:r>
      <w:fldChar w:fldCharType="end"/>
    </w:r>
    <w:r>
      <w:t xml:space="preserve"> (388532)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3B04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6956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56956">
      <w:rPr>
        <w:lang w:val="en-US"/>
      </w:rPr>
      <w:t>P:\ESP\ITU-R\CONF-R\CMR15\000\062ADD23ADD02S.docx</w:t>
    </w:r>
    <w:r>
      <w:fldChar w:fldCharType="end"/>
    </w:r>
    <w:r w:rsidR="002B2C07">
      <w:t xml:space="preserve"> (388532)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3B04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6956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3B04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62(Add.23)(Add.2)-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B04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B2C07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C41A3"/>
    <w:rsid w:val="003D0AA3"/>
    <w:rsid w:val="00440B3A"/>
    <w:rsid w:val="0045384C"/>
    <w:rsid w:val="00454553"/>
    <w:rsid w:val="004B124A"/>
    <w:rsid w:val="005133B5"/>
    <w:rsid w:val="00532097"/>
    <w:rsid w:val="00552623"/>
    <w:rsid w:val="0058350F"/>
    <w:rsid w:val="00583C7E"/>
    <w:rsid w:val="005D46FB"/>
    <w:rsid w:val="005F2605"/>
    <w:rsid w:val="005F3B0E"/>
    <w:rsid w:val="005F559C"/>
    <w:rsid w:val="00656956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351F3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87A7B58-1A90-4698-88B8-A9CDC2EF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NoteChar">
    <w:name w:val="Note Char"/>
    <w:basedOn w:val="DefaultParagraphFont"/>
    <w:link w:val="Note"/>
    <w:rsid w:val="004C143A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R15-WRC15-C-0062!A23-A2!MSW-S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7DF58-028D-49DF-8246-929427F52C38}">
  <ds:schemaRefs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FBCAF9-5D5C-469A-891F-EDDB7DC6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519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R15-WRC15-C-0062!A23-A2!MSW-S</vt:lpstr>
    </vt:vector>
  </TitlesOfParts>
  <Manager>Secretaría General - Pool</Manager>
  <Company>Unión Internacional de Telecomunicaciones (UIT)</Company>
  <LinksUpToDate>false</LinksUpToDate>
  <CharactersWithSpaces>3587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R15-WRC15-C-0062!A23-A2!MSW-S</dc:title>
  <dc:subject>Conferencia Mundial de Radiocomunicaciones - 2015</dc:subject>
  <dc:creator>Documents Proposals Manager (DPM)</dc:creator>
  <cp:keywords>DPM_v5.2015.10.280_prod</cp:keywords>
  <dc:description/>
  <cp:lastModifiedBy>Spanish</cp:lastModifiedBy>
  <cp:revision>6</cp:revision>
  <cp:lastPrinted>2015-10-28T21:04:00Z</cp:lastPrinted>
  <dcterms:created xsi:type="dcterms:W3CDTF">2015-10-28T20:53:00Z</dcterms:created>
  <dcterms:modified xsi:type="dcterms:W3CDTF">2015-10-28T21:24:00Z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