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F6521" w:rsidTr="00FE4C77">
        <w:trPr>
          <w:cantSplit/>
        </w:trPr>
        <w:tc>
          <w:tcPr>
            <w:tcW w:w="6911" w:type="dxa"/>
          </w:tcPr>
          <w:p w:rsidR="00BB1D82" w:rsidRPr="00CF6521" w:rsidRDefault="00851625" w:rsidP="002A6F8F">
            <w:pPr>
              <w:spacing w:before="400" w:after="48" w:line="240" w:lineRule="atLeast"/>
              <w:rPr>
                <w:rFonts w:ascii="Verdana" w:hAnsi="Verdana"/>
                <w:b/>
                <w:bCs/>
                <w:sz w:val="20"/>
                <w:lang w:val="fr-CH"/>
              </w:rPr>
            </w:pPr>
            <w:bookmarkStart w:id="0" w:name="_GoBack"/>
            <w:bookmarkEnd w:id="0"/>
            <w:r w:rsidRPr="00CF6521">
              <w:rPr>
                <w:rFonts w:ascii="Verdana" w:hAnsi="Verdana"/>
                <w:b/>
                <w:bCs/>
                <w:sz w:val="20"/>
                <w:lang w:val="fr-CH"/>
              </w:rPr>
              <w:t>Conférence mondiale des radiocommunications (CMR-15)</w:t>
            </w:r>
            <w:r w:rsidRPr="00CF6521">
              <w:rPr>
                <w:rFonts w:ascii="Verdana" w:hAnsi="Verdana"/>
                <w:b/>
                <w:bCs/>
                <w:sz w:val="20"/>
                <w:lang w:val="fr-CH"/>
              </w:rPr>
              <w:br/>
            </w:r>
            <w:r w:rsidRPr="00CF6521">
              <w:rPr>
                <w:rFonts w:ascii="Verdana" w:hAnsi="Verdana"/>
                <w:b/>
                <w:bCs/>
                <w:sz w:val="18"/>
                <w:szCs w:val="18"/>
                <w:lang w:val="fr-CH"/>
              </w:rPr>
              <w:t>Genève,</w:t>
            </w:r>
            <w:r w:rsidR="00E537FF" w:rsidRPr="00CF6521">
              <w:rPr>
                <w:rFonts w:ascii="Verdana" w:hAnsi="Verdana"/>
                <w:b/>
                <w:bCs/>
                <w:sz w:val="18"/>
                <w:szCs w:val="18"/>
                <w:lang w:val="fr-CH"/>
              </w:rPr>
              <w:t xml:space="preserve"> </w:t>
            </w:r>
            <w:r w:rsidRPr="00CF6521">
              <w:rPr>
                <w:rFonts w:ascii="Verdana" w:hAnsi="Verdana"/>
                <w:b/>
                <w:bCs/>
                <w:sz w:val="18"/>
                <w:szCs w:val="18"/>
                <w:lang w:val="fr-CH"/>
              </w:rPr>
              <w:t>2-27 novembre 2015</w:t>
            </w:r>
          </w:p>
        </w:tc>
        <w:tc>
          <w:tcPr>
            <w:tcW w:w="3120" w:type="dxa"/>
          </w:tcPr>
          <w:p w:rsidR="00BB1D82" w:rsidRPr="00CF6521" w:rsidRDefault="002C28A4" w:rsidP="002C28A4">
            <w:pPr>
              <w:spacing w:before="0" w:line="240" w:lineRule="atLeast"/>
              <w:jc w:val="right"/>
              <w:rPr>
                <w:lang w:val="fr-CH"/>
              </w:rPr>
            </w:pPr>
            <w:bookmarkStart w:id="1" w:name="ditulogo"/>
            <w:bookmarkEnd w:id="1"/>
            <w:r w:rsidRPr="00CF6521">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F6521" w:rsidTr="00FE4C77">
        <w:trPr>
          <w:cantSplit/>
        </w:trPr>
        <w:tc>
          <w:tcPr>
            <w:tcW w:w="6911" w:type="dxa"/>
            <w:tcBorders>
              <w:bottom w:val="single" w:sz="12" w:space="0" w:color="auto"/>
            </w:tcBorders>
          </w:tcPr>
          <w:p w:rsidR="00BB1D82" w:rsidRPr="00CF6521" w:rsidRDefault="002C28A4" w:rsidP="00BB1D82">
            <w:pPr>
              <w:spacing w:before="0" w:after="48" w:line="240" w:lineRule="atLeast"/>
              <w:rPr>
                <w:b/>
                <w:smallCaps/>
                <w:szCs w:val="24"/>
                <w:lang w:val="fr-CH"/>
              </w:rPr>
            </w:pPr>
            <w:bookmarkStart w:id="2" w:name="dhead"/>
            <w:r w:rsidRPr="00CF6521">
              <w:rPr>
                <w:rFonts w:ascii="Verdana" w:hAnsi="Verdana"/>
                <w:b/>
                <w:bCs/>
                <w:sz w:val="20"/>
                <w:lang w:val="fr-CH"/>
              </w:rPr>
              <w:t>UNION INTERNATIONALE DES TÉLÉCOMMUNICATIONS</w:t>
            </w:r>
          </w:p>
        </w:tc>
        <w:tc>
          <w:tcPr>
            <w:tcW w:w="3120" w:type="dxa"/>
            <w:tcBorders>
              <w:bottom w:val="single" w:sz="12" w:space="0" w:color="auto"/>
            </w:tcBorders>
          </w:tcPr>
          <w:p w:rsidR="00BB1D82" w:rsidRPr="00CF6521" w:rsidRDefault="00BB1D82" w:rsidP="00BB1D82">
            <w:pPr>
              <w:spacing w:before="0" w:line="240" w:lineRule="atLeast"/>
              <w:rPr>
                <w:rFonts w:ascii="Verdana" w:hAnsi="Verdana"/>
                <w:szCs w:val="24"/>
                <w:lang w:val="fr-CH"/>
              </w:rPr>
            </w:pPr>
          </w:p>
        </w:tc>
      </w:tr>
      <w:tr w:rsidR="00BB1D82" w:rsidRPr="00CF6521" w:rsidTr="00BB1D82">
        <w:trPr>
          <w:cantSplit/>
        </w:trPr>
        <w:tc>
          <w:tcPr>
            <w:tcW w:w="6911" w:type="dxa"/>
            <w:tcBorders>
              <w:top w:val="single" w:sz="12" w:space="0" w:color="auto"/>
            </w:tcBorders>
          </w:tcPr>
          <w:p w:rsidR="00BB1D82" w:rsidRPr="00CF6521"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CF6521" w:rsidRDefault="00BB1D82" w:rsidP="00BB1D82">
            <w:pPr>
              <w:spacing w:before="0" w:line="240" w:lineRule="atLeast"/>
              <w:rPr>
                <w:rFonts w:ascii="Verdana" w:hAnsi="Verdana"/>
                <w:sz w:val="20"/>
                <w:lang w:val="fr-CH"/>
              </w:rPr>
            </w:pPr>
          </w:p>
        </w:tc>
      </w:tr>
      <w:tr w:rsidR="00BB1D82" w:rsidRPr="00CF6521" w:rsidTr="00BB1D82">
        <w:trPr>
          <w:cantSplit/>
        </w:trPr>
        <w:tc>
          <w:tcPr>
            <w:tcW w:w="6911" w:type="dxa"/>
            <w:shd w:val="clear" w:color="auto" w:fill="auto"/>
          </w:tcPr>
          <w:p w:rsidR="00BB1D82" w:rsidRPr="00CF6521" w:rsidRDefault="00BB1D82" w:rsidP="00BA5BD0">
            <w:pPr>
              <w:spacing w:before="0"/>
              <w:rPr>
                <w:rFonts w:ascii="Verdana" w:hAnsi="Verdana"/>
                <w:b/>
                <w:sz w:val="20"/>
                <w:lang w:val="fr-CH"/>
              </w:rPr>
            </w:pPr>
          </w:p>
        </w:tc>
        <w:tc>
          <w:tcPr>
            <w:tcW w:w="3120" w:type="dxa"/>
            <w:shd w:val="clear" w:color="auto" w:fill="auto"/>
          </w:tcPr>
          <w:p w:rsidR="00BB1D82" w:rsidRPr="00CF6521" w:rsidRDefault="006D4724" w:rsidP="00BA5BD0">
            <w:pPr>
              <w:spacing w:before="0"/>
              <w:rPr>
                <w:rFonts w:ascii="Verdana" w:hAnsi="Verdana"/>
                <w:sz w:val="20"/>
                <w:lang w:val="fr-CH"/>
              </w:rPr>
            </w:pPr>
            <w:r w:rsidRPr="00CF6521">
              <w:rPr>
                <w:rFonts w:ascii="Verdana" w:eastAsia="SimSun" w:hAnsi="Verdana" w:cs="Traditional Arabic"/>
                <w:b/>
                <w:sz w:val="20"/>
                <w:lang w:val="fr-CH"/>
              </w:rPr>
              <w:t>Addendum 10 au</w:t>
            </w:r>
            <w:r w:rsidRPr="00CF6521">
              <w:rPr>
                <w:rFonts w:ascii="Verdana" w:eastAsia="SimSun" w:hAnsi="Verdana" w:cs="Traditional Arabic"/>
                <w:b/>
                <w:sz w:val="20"/>
                <w:lang w:val="fr-CH"/>
              </w:rPr>
              <w:br/>
              <w:t>Document 62</w:t>
            </w:r>
            <w:r w:rsidR="00BB1D82" w:rsidRPr="00CF6521">
              <w:rPr>
                <w:rFonts w:ascii="Verdana" w:hAnsi="Verdana"/>
                <w:b/>
                <w:sz w:val="20"/>
                <w:lang w:val="fr-CH"/>
              </w:rPr>
              <w:t>-</w:t>
            </w:r>
            <w:r w:rsidRPr="00CF6521">
              <w:rPr>
                <w:rFonts w:ascii="Verdana" w:hAnsi="Verdana"/>
                <w:b/>
                <w:sz w:val="20"/>
                <w:lang w:val="fr-CH"/>
              </w:rPr>
              <w:t>F</w:t>
            </w:r>
          </w:p>
        </w:tc>
      </w:tr>
      <w:bookmarkEnd w:id="2"/>
      <w:tr w:rsidR="00690C7B" w:rsidRPr="00CF6521" w:rsidTr="00BB1D82">
        <w:trPr>
          <w:cantSplit/>
        </w:trPr>
        <w:tc>
          <w:tcPr>
            <w:tcW w:w="6911" w:type="dxa"/>
            <w:shd w:val="clear" w:color="auto" w:fill="auto"/>
          </w:tcPr>
          <w:p w:rsidR="00690C7B" w:rsidRPr="00CF6521" w:rsidRDefault="00690C7B" w:rsidP="00BA5BD0">
            <w:pPr>
              <w:spacing w:before="0"/>
              <w:rPr>
                <w:rFonts w:ascii="Verdana" w:hAnsi="Verdana"/>
                <w:b/>
                <w:sz w:val="20"/>
                <w:lang w:val="fr-CH"/>
              </w:rPr>
            </w:pPr>
          </w:p>
        </w:tc>
        <w:tc>
          <w:tcPr>
            <w:tcW w:w="3120" w:type="dxa"/>
            <w:shd w:val="clear" w:color="auto" w:fill="auto"/>
          </w:tcPr>
          <w:p w:rsidR="00690C7B" w:rsidRPr="00CF6521" w:rsidRDefault="00690C7B" w:rsidP="00BA5BD0">
            <w:pPr>
              <w:spacing w:before="0"/>
              <w:rPr>
                <w:rFonts w:ascii="Verdana" w:hAnsi="Verdana"/>
                <w:b/>
                <w:sz w:val="20"/>
                <w:lang w:val="fr-CH"/>
              </w:rPr>
            </w:pPr>
            <w:r w:rsidRPr="00CF6521">
              <w:rPr>
                <w:rFonts w:ascii="Verdana" w:hAnsi="Verdana"/>
                <w:b/>
                <w:sz w:val="20"/>
                <w:lang w:val="fr-CH"/>
              </w:rPr>
              <w:t>16 octobre 2015</w:t>
            </w:r>
          </w:p>
        </w:tc>
      </w:tr>
      <w:tr w:rsidR="00690C7B" w:rsidRPr="00CF6521" w:rsidTr="00BB1D82">
        <w:trPr>
          <w:cantSplit/>
        </w:trPr>
        <w:tc>
          <w:tcPr>
            <w:tcW w:w="6911" w:type="dxa"/>
          </w:tcPr>
          <w:p w:rsidR="00690C7B" w:rsidRPr="00CF6521" w:rsidRDefault="00690C7B" w:rsidP="00BA5BD0">
            <w:pPr>
              <w:spacing w:before="0" w:after="48"/>
              <w:rPr>
                <w:rFonts w:ascii="Verdana" w:hAnsi="Verdana"/>
                <w:b/>
                <w:smallCaps/>
                <w:sz w:val="20"/>
                <w:lang w:val="fr-CH"/>
              </w:rPr>
            </w:pPr>
          </w:p>
        </w:tc>
        <w:tc>
          <w:tcPr>
            <w:tcW w:w="3120" w:type="dxa"/>
          </w:tcPr>
          <w:p w:rsidR="00690C7B" w:rsidRPr="00CF6521" w:rsidRDefault="00690C7B" w:rsidP="00BA5BD0">
            <w:pPr>
              <w:spacing w:before="0"/>
              <w:rPr>
                <w:rFonts w:ascii="Verdana" w:hAnsi="Verdana"/>
                <w:b/>
                <w:sz w:val="20"/>
                <w:lang w:val="fr-CH"/>
              </w:rPr>
            </w:pPr>
            <w:r w:rsidRPr="00CF6521">
              <w:rPr>
                <w:rFonts w:ascii="Verdana" w:hAnsi="Verdana"/>
                <w:b/>
                <w:sz w:val="20"/>
                <w:lang w:val="fr-CH"/>
              </w:rPr>
              <w:t>Original: chinois</w:t>
            </w:r>
          </w:p>
        </w:tc>
      </w:tr>
      <w:tr w:rsidR="00690C7B" w:rsidRPr="00CF6521" w:rsidTr="00FE4C77">
        <w:trPr>
          <w:cantSplit/>
        </w:trPr>
        <w:tc>
          <w:tcPr>
            <w:tcW w:w="10031" w:type="dxa"/>
            <w:gridSpan w:val="2"/>
          </w:tcPr>
          <w:p w:rsidR="00690C7B" w:rsidRPr="00CF6521" w:rsidRDefault="00690C7B" w:rsidP="00BA5BD0">
            <w:pPr>
              <w:spacing w:before="0"/>
              <w:rPr>
                <w:rFonts w:ascii="Verdana" w:hAnsi="Verdana"/>
                <w:b/>
                <w:sz w:val="20"/>
                <w:lang w:val="fr-CH"/>
              </w:rPr>
            </w:pPr>
          </w:p>
        </w:tc>
      </w:tr>
      <w:tr w:rsidR="00690C7B" w:rsidRPr="00CF6521" w:rsidTr="00FE4C77">
        <w:trPr>
          <w:cantSplit/>
        </w:trPr>
        <w:tc>
          <w:tcPr>
            <w:tcW w:w="10031" w:type="dxa"/>
            <w:gridSpan w:val="2"/>
          </w:tcPr>
          <w:p w:rsidR="00690C7B" w:rsidRPr="00CF6521" w:rsidRDefault="00690C7B" w:rsidP="00690C7B">
            <w:pPr>
              <w:pStyle w:val="Source"/>
              <w:rPr>
                <w:lang w:val="fr-CH"/>
              </w:rPr>
            </w:pPr>
            <w:bookmarkStart w:id="3" w:name="dsource" w:colFirst="0" w:colLast="0"/>
            <w:r w:rsidRPr="00CF6521">
              <w:rPr>
                <w:lang w:val="fr-CH"/>
              </w:rPr>
              <w:t>Chine (République populaire de)</w:t>
            </w:r>
          </w:p>
        </w:tc>
      </w:tr>
      <w:tr w:rsidR="00690C7B" w:rsidRPr="00CF6521" w:rsidTr="00FE4C77">
        <w:trPr>
          <w:cantSplit/>
        </w:trPr>
        <w:tc>
          <w:tcPr>
            <w:tcW w:w="10031" w:type="dxa"/>
            <w:gridSpan w:val="2"/>
          </w:tcPr>
          <w:p w:rsidR="00690C7B" w:rsidRPr="00CF6521" w:rsidRDefault="00BE3F2C" w:rsidP="00690C7B">
            <w:pPr>
              <w:pStyle w:val="Title1"/>
              <w:rPr>
                <w:lang w:val="fr-CH"/>
              </w:rPr>
            </w:pPr>
            <w:bookmarkStart w:id="4" w:name="dtitle1" w:colFirst="0" w:colLast="0"/>
            <w:bookmarkEnd w:id="3"/>
            <w:r w:rsidRPr="00CF6521">
              <w:rPr>
                <w:lang w:val="fr-CH"/>
              </w:rPr>
              <w:t>propositions pour les travaux de la conférence</w:t>
            </w:r>
          </w:p>
        </w:tc>
      </w:tr>
      <w:tr w:rsidR="00690C7B" w:rsidRPr="00CF6521" w:rsidTr="00FE4C77">
        <w:trPr>
          <w:cantSplit/>
        </w:trPr>
        <w:tc>
          <w:tcPr>
            <w:tcW w:w="10031" w:type="dxa"/>
            <w:gridSpan w:val="2"/>
          </w:tcPr>
          <w:p w:rsidR="00690C7B" w:rsidRPr="00CF6521" w:rsidRDefault="00690C7B" w:rsidP="00690C7B">
            <w:pPr>
              <w:pStyle w:val="Title2"/>
              <w:rPr>
                <w:lang w:val="fr-CH"/>
              </w:rPr>
            </w:pPr>
            <w:bookmarkStart w:id="5" w:name="dtitle2" w:colFirst="0" w:colLast="0"/>
            <w:bookmarkEnd w:id="4"/>
          </w:p>
        </w:tc>
      </w:tr>
      <w:tr w:rsidR="00690C7B" w:rsidRPr="00CF6521" w:rsidTr="00FE4C77">
        <w:trPr>
          <w:cantSplit/>
        </w:trPr>
        <w:tc>
          <w:tcPr>
            <w:tcW w:w="10031" w:type="dxa"/>
            <w:gridSpan w:val="2"/>
          </w:tcPr>
          <w:p w:rsidR="00690C7B" w:rsidRPr="00CF6521" w:rsidRDefault="00690C7B" w:rsidP="00690C7B">
            <w:pPr>
              <w:pStyle w:val="Agendaitem"/>
            </w:pPr>
            <w:bookmarkStart w:id="6" w:name="dtitle3" w:colFirst="0" w:colLast="0"/>
            <w:bookmarkEnd w:id="5"/>
            <w:r w:rsidRPr="00CF6521">
              <w:t>Point 1.10 de l'ordre du jour</w:t>
            </w:r>
          </w:p>
        </w:tc>
      </w:tr>
    </w:tbl>
    <w:bookmarkEnd w:id="6"/>
    <w:p w:rsidR="00FE4C77" w:rsidRPr="00CF6521" w:rsidRDefault="00FE4C77" w:rsidP="00FE4C77">
      <w:pPr>
        <w:rPr>
          <w:lang w:val="fr-CH"/>
        </w:rPr>
      </w:pPr>
      <w:r w:rsidRPr="00CF6521">
        <w:rPr>
          <w:lang w:val="fr-CH"/>
        </w:rPr>
        <w:t>1.10</w:t>
      </w:r>
      <w:r w:rsidRPr="00CF6521">
        <w:rPr>
          <w:lang w:val="fr-CH"/>
        </w:rPr>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CF6521">
        <w:rPr>
          <w:b/>
          <w:bCs/>
          <w:lang w:val="fr-CH"/>
        </w:rPr>
        <w:t>234 (CMR</w:t>
      </w:r>
      <w:r w:rsidRPr="00CF6521">
        <w:rPr>
          <w:b/>
          <w:bCs/>
          <w:lang w:val="fr-CH"/>
        </w:rPr>
        <w:noBreakHyphen/>
        <w:t>12)</w:t>
      </w:r>
      <w:r w:rsidRPr="00CF6521">
        <w:rPr>
          <w:lang w:val="fr-CH"/>
        </w:rPr>
        <w:t>;</w:t>
      </w:r>
    </w:p>
    <w:p w:rsidR="00FE4C77" w:rsidRPr="00CF6521" w:rsidRDefault="0014406C" w:rsidP="0014406C">
      <w:pPr>
        <w:pStyle w:val="Headingb"/>
        <w:rPr>
          <w:lang w:val="fr-CH"/>
        </w:rPr>
      </w:pPr>
      <w:r w:rsidRPr="00CF6521">
        <w:rPr>
          <w:lang w:val="fr-CH"/>
        </w:rPr>
        <w:t>Rappel</w:t>
      </w:r>
    </w:p>
    <w:p w:rsidR="0014406C" w:rsidRPr="00A16F06" w:rsidRDefault="00A16F06" w:rsidP="00A16F06">
      <w:pPr>
        <w:rPr>
          <w:i/>
          <w:iCs/>
          <w:lang w:val="fr-CH"/>
        </w:rPr>
      </w:pPr>
      <w:r w:rsidRPr="00A16F06">
        <w:rPr>
          <w:i/>
          <w:iCs/>
          <w:lang w:val="fr-CH" w:eastAsia="zh-CN"/>
        </w:rPr>
        <w:t>Par</w:t>
      </w:r>
      <w:r w:rsidR="00812113" w:rsidRPr="00A16F06">
        <w:rPr>
          <w:i/>
          <w:iCs/>
          <w:lang w:val="fr-CH" w:eastAsia="zh-CN"/>
        </w:rPr>
        <w:t xml:space="preserve"> sa </w:t>
      </w:r>
      <w:r w:rsidR="00BE3F2C" w:rsidRPr="00A16F06">
        <w:rPr>
          <w:i/>
          <w:iCs/>
          <w:lang w:val="fr-CH" w:eastAsia="zh-CN"/>
        </w:rPr>
        <w:t>Résolution 234</w:t>
      </w:r>
      <w:r w:rsidR="00812113" w:rsidRPr="00A16F06">
        <w:rPr>
          <w:i/>
          <w:iCs/>
          <w:lang w:val="fr-CH" w:eastAsia="zh-CN"/>
        </w:rPr>
        <w:t>,</w:t>
      </w:r>
      <w:r w:rsidR="00BE3F2C" w:rsidRPr="00A16F06">
        <w:rPr>
          <w:i/>
          <w:iCs/>
          <w:lang w:val="fr-CH" w:eastAsia="zh-CN"/>
        </w:rPr>
        <w:t xml:space="preserve"> </w:t>
      </w:r>
      <w:r w:rsidR="00812113" w:rsidRPr="00A16F06">
        <w:rPr>
          <w:i/>
          <w:iCs/>
          <w:lang w:val="fr-CH" w:eastAsia="zh-CN"/>
        </w:rPr>
        <w:t>la CMR-12 a décidé</w:t>
      </w:r>
      <w:r w:rsidR="0014406C" w:rsidRPr="00A16F06">
        <w:rPr>
          <w:i/>
          <w:iCs/>
          <w:lang w:val="fr-CH"/>
        </w:rPr>
        <w:t xml:space="preserve"> d'inviter l'UIT</w:t>
      </w:r>
      <w:r w:rsidR="0014406C" w:rsidRPr="00A16F06">
        <w:rPr>
          <w:i/>
          <w:iCs/>
          <w:lang w:val="fr-CH"/>
        </w:rPr>
        <w:noBreakHyphen/>
        <w:t xml:space="preserve">R </w:t>
      </w:r>
      <w:r w:rsidRPr="00A16F06">
        <w:rPr>
          <w:i/>
          <w:iCs/>
          <w:lang w:val="fr-CH"/>
        </w:rPr>
        <w:t>«</w:t>
      </w:r>
      <w:r w:rsidR="0014406C" w:rsidRPr="00A16F06">
        <w:rPr>
          <w:i/>
          <w:iCs/>
          <w:lang w:val="fr-CH"/>
        </w:rPr>
        <w:t>à terminer, pour la CMR</w:t>
      </w:r>
      <w:r w:rsidR="0014406C" w:rsidRPr="00A16F06">
        <w:rPr>
          <w:i/>
          <w:iCs/>
          <w:lang w:val="fr-CH"/>
        </w:rPr>
        <w:noBreakHyphen/>
        <w:t xml:space="preserve">15, les études de partage et de compatibilité visant à faire des attributions additionnelles au service mobile par satellite dans le sens Terre vers espace et dans le sens espace vers Terre, dans des parties des bandes comprises entre 22 GHz et 26 GHz, tout en assurant la protection des services existants dans ces bandes et en tenant compte des numéros </w:t>
      </w:r>
      <w:r w:rsidR="0014406C" w:rsidRPr="00741B24">
        <w:rPr>
          <w:b/>
          <w:bCs/>
          <w:i/>
          <w:iCs/>
          <w:lang w:val="fr-CH"/>
        </w:rPr>
        <w:t>5.340</w:t>
      </w:r>
      <w:r w:rsidR="0014406C" w:rsidRPr="00A16F06">
        <w:rPr>
          <w:i/>
          <w:iCs/>
          <w:lang w:val="fr-CH"/>
        </w:rPr>
        <w:t xml:space="preserve"> et </w:t>
      </w:r>
      <w:r w:rsidR="0014406C" w:rsidRPr="00741B24">
        <w:rPr>
          <w:b/>
          <w:bCs/>
          <w:i/>
          <w:iCs/>
          <w:lang w:val="fr-CH"/>
        </w:rPr>
        <w:t>5.149</w:t>
      </w:r>
      <w:r w:rsidRPr="00A16F06">
        <w:rPr>
          <w:i/>
          <w:iCs/>
          <w:lang w:val="fr-CH"/>
        </w:rPr>
        <w:t>»</w:t>
      </w:r>
      <w:r w:rsidRPr="00BB327B">
        <w:rPr>
          <w:lang w:val="fr-CH"/>
        </w:rPr>
        <w:t>.</w:t>
      </w:r>
    </w:p>
    <w:p w:rsidR="0014406C" w:rsidRPr="00A16F06" w:rsidRDefault="0014406C" w:rsidP="00A16F06">
      <w:pPr>
        <w:rPr>
          <w:lang w:val="fr-CH"/>
        </w:rPr>
      </w:pPr>
      <w:r w:rsidRPr="00A16F06">
        <w:rPr>
          <w:lang w:val="fr-CH"/>
        </w:rPr>
        <w:t>Conformément au Règlement des radiocommunications</w:t>
      </w:r>
      <w:r w:rsidR="00CF6521" w:rsidRPr="00A16F06">
        <w:rPr>
          <w:lang w:val="fr-CH"/>
        </w:rPr>
        <w:t xml:space="preserve"> (édition de 2012)</w:t>
      </w:r>
      <w:r w:rsidR="00A16F06" w:rsidRPr="00A16F06">
        <w:rPr>
          <w:lang w:val="fr-CH"/>
        </w:rPr>
        <w:t>, les</w:t>
      </w:r>
      <w:r w:rsidRPr="00A16F06">
        <w:rPr>
          <w:lang w:val="fr-CH"/>
        </w:rPr>
        <w:t xml:space="preserve"> bande</w:t>
      </w:r>
      <w:r w:rsidR="00A16F06" w:rsidRPr="00A16F06">
        <w:rPr>
          <w:lang w:val="fr-CH"/>
        </w:rPr>
        <w:t>s</w:t>
      </w:r>
      <w:r w:rsidRPr="00A16F06">
        <w:rPr>
          <w:lang w:val="fr-CH"/>
        </w:rPr>
        <w:t xml:space="preserve"> de fréquences comprise</w:t>
      </w:r>
      <w:r w:rsidR="00A16F06" w:rsidRPr="00A16F06">
        <w:rPr>
          <w:lang w:val="fr-CH"/>
        </w:rPr>
        <w:t>s</w:t>
      </w:r>
      <w:r w:rsidRPr="00A16F06">
        <w:rPr>
          <w:lang w:val="fr-CH"/>
        </w:rPr>
        <w:t xml:space="preserve"> entre 22 GHz et 26 GHz </w:t>
      </w:r>
      <w:r w:rsidR="00A16F06" w:rsidRPr="00A16F06">
        <w:rPr>
          <w:lang w:val="fr-CH"/>
        </w:rPr>
        <w:t>son</w:t>
      </w:r>
      <w:r w:rsidRPr="00A16F06">
        <w:rPr>
          <w:lang w:val="fr-CH"/>
        </w:rPr>
        <w:t>t attribuée</w:t>
      </w:r>
      <w:r w:rsidR="00A16F06" w:rsidRPr="00A16F06">
        <w:rPr>
          <w:lang w:val="fr-CH"/>
        </w:rPr>
        <w:t>s</w:t>
      </w:r>
      <w:r w:rsidRPr="00A16F06">
        <w:rPr>
          <w:lang w:val="fr-CH"/>
        </w:rPr>
        <w:t xml:space="preserve"> aux services suivants: service de radioastronomie, service d'exploration de la Terre par satellite, service de recherche spatiale, service inter</w:t>
      </w:r>
      <w:r w:rsidRPr="00A16F06">
        <w:rPr>
          <w:lang w:val="fr-CH"/>
        </w:rPr>
        <w:noBreakHyphen/>
        <w:t>satellites, service fixe par satellite, service d'amateur par satellite, service de radiolocalisation par satellite, service des fréquences étalon et des signaux horaires, service d'amateur, service de radiolocalisation, service de radionavigation, service fixe et service mobile.</w:t>
      </w:r>
    </w:p>
    <w:p w:rsidR="0014406C" w:rsidRPr="00CF6521" w:rsidRDefault="00267AB2" w:rsidP="00A16F06">
      <w:pPr>
        <w:pStyle w:val="Headingb"/>
        <w:rPr>
          <w:lang w:val="fr-CH"/>
        </w:rPr>
      </w:pPr>
      <w:r>
        <w:rPr>
          <w:lang w:val="fr-CH"/>
        </w:rPr>
        <w:t>Propositions</w:t>
      </w:r>
    </w:p>
    <w:p w:rsidR="00CF6521" w:rsidRDefault="00CF6521" w:rsidP="00BB327B">
      <w:pPr>
        <w:rPr>
          <w:lang w:val="fr-CH" w:eastAsia="zh-CN"/>
        </w:rPr>
      </w:pPr>
      <w:r w:rsidRPr="00CF6521">
        <w:rPr>
          <w:lang w:val="fr-CH" w:eastAsia="zh-CN"/>
        </w:rPr>
        <w:t>Selon les études de compatibilité actuelle</w:t>
      </w:r>
      <w:r w:rsidR="00A16F06">
        <w:rPr>
          <w:lang w:val="fr-CH" w:eastAsia="zh-CN"/>
        </w:rPr>
        <w:t>s</w:t>
      </w:r>
      <w:r w:rsidRPr="00CF6521">
        <w:rPr>
          <w:lang w:val="fr-CH" w:eastAsia="zh-CN"/>
        </w:rPr>
        <w:t xml:space="preserve">, de nombreuses bandes de fréquences </w:t>
      </w:r>
      <w:r w:rsidR="00A16F06">
        <w:rPr>
          <w:lang w:val="fr-CH" w:eastAsia="zh-CN"/>
        </w:rPr>
        <w:t xml:space="preserve">comprises </w:t>
      </w:r>
      <w:r w:rsidRPr="00CF6521">
        <w:rPr>
          <w:lang w:val="fr-CH" w:eastAsia="zh-CN"/>
        </w:rPr>
        <w:t>entre 22</w:t>
      </w:r>
      <w:r w:rsidR="00BB327B">
        <w:rPr>
          <w:lang w:val="fr-CH" w:eastAsia="zh-CN"/>
        </w:rPr>
        <w:t> </w:t>
      </w:r>
      <w:r w:rsidRPr="00CF6521">
        <w:rPr>
          <w:lang w:val="fr-CH" w:eastAsia="zh-CN"/>
        </w:rPr>
        <w:t>GHz et 26 GHz,</w:t>
      </w:r>
      <w:r>
        <w:rPr>
          <w:lang w:val="fr-CH" w:eastAsia="zh-CN"/>
        </w:rPr>
        <w:t xml:space="preserve"> telles</w:t>
      </w:r>
      <w:r w:rsidRPr="00CF6521">
        <w:rPr>
          <w:lang w:val="fr-CH" w:eastAsia="zh-CN"/>
        </w:rPr>
        <w:t xml:space="preserve"> que les bandes attribuées au service de radioastronomie</w:t>
      </w:r>
      <w:r>
        <w:rPr>
          <w:lang w:val="fr-CH" w:eastAsia="zh-CN"/>
        </w:rPr>
        <w:t xml:space="preserve"> ou </w:t>
      </w:r>
      <w:r w:rsidRPr="00CF6521">
        <w:rPr>
          <w:lang w:val="fr-CH" w:eastAsia="zh-CN"/>
        </w:rPr>
        <w:t>au service d</w:t>
      </w:r>
      <w:r w:rsidR="00267AB2">
        <w:rPr>
          <w:lang w:val="fr-CH" w:eastAsia="zh-CN"/>
        </w:rPr>
        <w:t>'</w:t>
      </w:r>
      <w:r w:rsidRPr="00CF6521">
        <w:rPr>
          <w:lang w:val="fr-CH" w:eastAsia="zh-CN"/>
        </w:rPr>
        <w:t>exploration de la Terre par satellite</w:t>
      </w:r>
      <w:r>
        <w:rPr>
          <w:lang w:val="fr-CH" w:eastAsia="zh-CN"/>
        </w:rPr>
        <w:t>, ne peuvent être attribué</w:t>
      </w:r>
      <w:r w:rsidR="00A16F06">
        <w:rPr>
          <w:lang w:val="fr-CH" w:eastAsia="zh-CN"/>
        </w:rPr>
        <w:t>es</w:t>
      </w:r>
      <w:r>
        <w:rPr>
          <w:lang w:val="fr-CH" w:eastAsia="zh-CN"/>
        </w:rPr>
        <w:t xml:space="preserve"> au SMS.</w:t>
      </w:r>
    </w:p>
    <w:p w:rsidR="00CF6521" w:rsidRPr="00CF6521" w:rsidRDefault="00CF6521" w:rsidP="00267AB2">
      <w:pPr>
        <w:rPr>
          <w:lang w:val="fr-CH" w:eastAsia="zh-CN"/>
        </w:rPr>
      </w:pPr>
      <w:r>
        <w:rPr>
          <w:lang w:val="fr-CH" w:eastAsia="zh-CN"/>
        </w:rPr>
        <w:t>Compte tenu des résultats des analyses de compatibilité, l</w:t>
      </w:r>
      <w:r w:rsidR="00267AB2">
        <w:rPr>
          <w:lang w:val="fr-CH" w:eastAsia="zh-CN"/>
        </w:rPr>
        <w:t>'</w:t>
      </w:r>
      <w:r>
        <w:rPr>
          <w:lang w:val="fr-CH" w:eastAsia="zh-CN"/>
        </w:rPr>
        <w:t xml:space="preserve">Administration de la Chine appuie la Méthode A présentée dans le Rapport de la RPC </w:t>
      </w:r>
      <w:r w:rsidR="00267AB2">
        <w:rPr>
          <w:lang w:val="fr-CH" w:eastAsia="zh-CN"/>
        </w:rPr>
        <w:t>pour traiter le point 1.10 de l'</w:t>
      </w:r>
      <w:r>
        <w:rPr>
          <w:lang w:val="fr-CH" w:eastAsia="zh-CN"/>
        </w:rPr>
        <w:t xml:space="preserve">ordre du jour de la CMR-15. </w:t>
      </w:r>
    </w:p>
    <w:p w:rsidR="00BE3F2C" w:rsidRPr="00CF6521" w:rsidRDefault="00BE3F2C" w:rsidP="00A16F06">
      <w:pPr>
        <w:rPr>
          <w:lang w:val="fr-CH"/>
        </w:rPr>
      </w:pPr>
    </w:p>
    <w:p w:rsidR="00FE4C77" w:rsidRPr="00CF6521" w:rsidRDefault="00FE4C77" w:rsidP="00A16F06">
      <w:pPr>
        <w:pStyle w:val="ArtNo"/>
        <w:rPr>
          <w:lang w:val="fr-CH"/>
        </w:rPr>
      </w:pPr>
      <w:r w:rsidRPr="00CF6521">
        <w:rPr>
          <w:lang w:val="fr-CH"/>
        </w:rPr>
        <w:lastRenderedPageBreak/>
        <w:t xml:space="preserve">ARTICLE </w:t>
      </w:r>
      <w:r w:rsidRPr="00CF6521">
        <w:rPr>
          <w:rStyle w:val="href"/>
          <w:color w:val="000000"/>
          <w:lang w:val="fr-CH"/>
        </w:rPr>
        <w:t>5</w:t>
      </w:r>
    </w:p>
    <w:p w:rsidR="00FE4C77" w:rsidRPr="00CF6521" w:rsidRDefault="00FE4C77" w:rsidP="00A16F06">
      <w:pPr>
        <w:pStyle w:val="Arttitle"/>
        <w:rPr>
          <w:lang w:val="fr-CH"/>
        </w:rPr>
      </w:pPr>
      <w:r w:rsidRPr="00CF6521">
        <w:rPr>
          <w:lang w:val="fr-CH"/>
        </w:rPr>
        <w:t>Attribution des bandes de fréquences</w:t>
      </w:r>
    </w:p>
    <w:p w:rsidR="00FE4C77" w:rsidRPr="00CF6521" w:rsidRDefault="00FE4C77" w:rsidP="00A16F06">
      <w:pPr>
        <w:pStyle w:val="Section1"/>
        <w:keepNext/>
        <w:rPr>
          <w:lang w:val="fr-CH"/>
        </w:rPr>
      </w:pPr>
      <w:r w:rsidRPr="00CF6521">
        <w:rPr>
          <w:lang w:val="fr-CH"/>
        </w:rPr>
        <w:t>Section IV – Tableau d'attribution des bandes de fréquences</w:t>
      </w:r>
      <w:r w:rsidRPr="00CF6521">
        <w:rPr>
          <w:lang w:val="fr-CH"/>
        </w:rPr>
        <w:br/>
      </w:r>
      <w:r w:rsidRPr="00A16F06">
        <w:rPr>
          <w:b w:val="0"/>
          <w:bCs/>
          <w:lang w:val="fr-CH"/>
        </w:rPr>
        <w:t>(Voir le numéro</w:t>
      </w:r>
      <w:r w:rsidRPr="00CF6521">
        <w:rPr>
          <w:lang w:val="fr-CH"/>
        </w:rPr>
        <w:t xml:space="preserve"> 2.1</w:t>
      </w:r>
      <w:r w:rsidRPr="00A16F06">
        <w:rPr>
          <w:b w:val="0"/>
          <w:bCs/>
          <w:lang w:val="fr-CH"/>
        </w:rPr>
        <w:t>)</w:t>
      </w:r>
      <w:r w:rsidRPr="00CF6521">
        <w:rPr>
          <w:b w:val="0"/>
          <w:color w:val="000000"/>
          <w:lang w:val="fr-CH"/>
        </w:rPr>
        <w:br/>
      </w:r>
      <w:r w:rsidRPr="00CF6521">
        <w:rPr>
          <w:b w:val="0"/>
          <w:color w:val="000000"/>
          <w:lang w:val="fr-CH"/>
        </w:rPr>
        <w:br/>
      </w:r>
    </w:p>
    <w:p w:rsidR="00F94B4B" w:rsidRPr="00CF6521" w:rsidRDefault="00FE4C77" w:rsidP="00A16F06">
      <w:pPr>
        <w:pStyle w:val="Proposal"/>
        <w:rPr>
          <w:lang w:val="fr-CH"/>
        </w:rPr>
      </w:pPr>
      <w:r w:rsidRPr="00CF6521">
        <w:rPr>
          <w:u w:val="single"/>
          <w:lang w:val="fr-CH"/>
        </w:rPr>
        <w:t>NOC</w:t>
      </w:r>
      <w:r w:rsidRPr="00CF6521">
        <w:rPr>
          <w:lang w:val="fr-CH"/>
        </w:rPr>
        <w:tab/>
        <w:t>CHN/62A10/1</w:t>
      </w:r>
    </w:p>
    <w:p w:rsidR="00FE4C77" w:rsidRPr="00CF6521" w:rsidRDefault="00FE4C77" w:rsidP="00A16F06">
      <w:pPr>
        <w:pStyle w:val="Tabletitle"/>
        <w:rPr>
          <w:color w:val="000000"/>
          <w:lang w:val="fr-CH"/>
        </w:rPr>
      </w:pPr>
      <w:r w:rsidRPr="00CF6521">
        <w:rPr>
          <w:color w:val="000000"/>
          <w:lang w:val="fr-CH"/>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E4C77" w:rsidRPr="00CF6521" w:rsidTr="00FE4C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rPr>
                <w:color w:val="000000"/>
                <w:sz w:val="19"/>
                <w:szCs w:val="19"/>
                <w:lang w:val="fr-CH"/>
              </w:rPr>
            </w:pPr>
            <w:r w:rsidRPr="00CF6521">
              <w:rPr>
                <w:color w:val="000000"/>
                <w:sz w:val="19"/>
                <w:szCs w:val="19"/>
                <w:lang w:val="fr-CH"/>
              </w:rPr>
              <w:t>Attribution aux services</w:t>
            </w:r>
          </w:p>
        </w:tc>
      </w:tr>
      <w:tr w:rsidR="00FE4C77" w:rsidRPr="00CF6521" w:rsidTr="00FE4C77">
        <w:trPr>
          <w:cantSplit/>
          <w:jc w:val="center"/>
        </w:trPr>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rPr>
                <w:color w:val="000000"/>
                <w:sz w:val="19"/>
                <w:szCs w:val="19"/>
                <w:lang w:val="fr-CH"/>
              </w:rPr>
            </w:pPr>
            <w:r w:rsidRPr="00CF6521">
              <w:rPr>
                <w:color w:val="000000"/>
                <w:sz w:val="19"/>
                <w:szCs w:val="19"/>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rPr>
                <w:color w:val="000000"/>
                <w:sz w:val="19"/>
                <w:szCs w:val="19"/>
                <w:lang w:val="fr-CH"/>
              </w:rPr>
            </w:pPr>
            <w:r w:rsidRPr="00CF6521">
              <w:rPr>
                <w:color w:val="000000"/>
                <w:sz w:val="19"/>
                <w:szCs w:val="19"/>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rPr>
                <w:color w:val="000000"/>
                <w:sz w:val="19"/>
                <w:szCs w:val="19"/>
                <w:lang w:val="fr-CH"/>
              </w:rPr>
            </w:pPr>
            <w:r w:rsidRPr="00CF6521">
              <w:rPr>
                <w:color w:val="000000"/>
                <w:sz w:val="19"/>
                <w:szCs w:val="19"/>
                <w:lang w:val="fr-CH"/>
              </w:rPr>
              <w:t>Région 3</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22-22,21</w:t>
            </w:r>
            <w:r w:rsidRPr="00CF6521">
              <w:rPr>
                <w:color w:val="000000"/>
                <w:sz w:val="19"/>
                <w:szCs w:val="19"/>
                <w:lang w:val="fr-CH"/>
              </w:rPr>
              <w:tab/>
            </w:r>
            <w:r w:rsidRPr="00CF6521">
              <w:rPr>
                <w:color w:val="000000"/>
                <w:sz w:val="19"/>
                <w:szCs w:val="19"/>
                <w:lang w:val="fr-CH"/>
              </w:rPr>
              <w:tab/>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 sauf mobile aéronautique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5.149</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22,21-22,5</w:t>
            </w:r>
            <w:r w:rsidRPr="00CF6521">
              <w:rPr>
                <w:color w:val="000000"/>
                <w:sz w:val="19"/>
                <w:szCs w:val="19"/>
                <w:lang w:val="fr-CH"/>
              </w:rPr>
              <w:tab/>
              <w:t>EXPLORATION DE LA TERRE PAR SATELLITE (passive)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 sauf mobile aéronautique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RADIOASTRONOMIE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RECHERCHE SPATIALE (passive)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5.149</w:t>
            </w:r>
            <w:r w:rsidRPr="00CF6521">
              <w:rPr>
                <w:color w:val="000000"/>
                <w:sz w:val="19"/>
                <w:szCs w:val="19"/>
                <w:lang w:val="fr-CH"/>
              </w:rPr>
              <w:t xml:space="preserve">  </w:t>
            </w:r>
            <w:r w:rsidRPr="00CF6521">
              <w:rPr>
                <w:rStyle w:val="Artref"/>
                <w:color w:val="000000"/>
                <w:sz w:val="19"/>
                <w:szCs w:val="19"/>
                <w:lang w:val="fr-CH"/>
              </w:rPr>
              <w:t>5.532</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22,5-22,55</w:t>
            </w:r>
            <w:r w:rsidRPr="00CF6521">
              <w:rPr>
                <w:color w:val="000000"/>
                <w:sz w:val="19"/>
                <w:szCs w:val="19"/>
                <w:lang w:val="fr-CH"/>
              </w:rPr>
              <w:tab/>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22,55-23,15</w:t>
            </w:r>
            <w:r w:rsidRPr="00CF6521">
              <w:rPr>
                <w:color w:val="000000"/>
                <w:sz w:val="19"/>
                <w:szCs w:val="19"/>
                <w:lang w:val="fr-CH"/>
              </w:rPr>
              <w:tab/>
              <w:t>FIXE</w:t>
            </w:r>
          </w:p>
          <w:p w:rsidR="00FE4C77" w:rsidRPr="00CF6521" w:rsidRDefault="00FE4C77" w:rsidP="00A16F06">
            <w:pPr>
              <w:pStyle w:val="TableTextS5"/>
              <w:keepNext/>
              <w:keepLines/>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INTER-SATELLITES  5.338A</w:t>
            </w:r>
          </w:p>
          <w:p w:rsidR="00FE4C77" w:rsidRPr="00CF6521" w:rsidRDefault="00FE4C77" w:rsidP="00A16F06">
            <w:pPr>
              <w:pStyle w:val="TableTextS5"/>
              <w:keepNext/>
              <w:keepLines/>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w:t>
            </w:r>
          </w:p>
          <w:p w:rsidR="00FE4C77" w:rsidRPr="00CF6521" w:rsidRDefault="00FE4C77" w:rsidP="00A16F06">
            <w:pPr>
              <w:pStyle w:val="TableTextS5"/>
              <w:keepNext/>
              <w:keepLines/>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RECHERCHE SPATIALE (Terre vers espace) 5.532A</w:t>
            </w:r>
          </w:p>
          <w:p w:rsidR="00FE4C77" w:rsidRPr="00CF6521" w:rsidRDefault="00FE4C77" w:rsidP="00A16F06">
            <w:pPr>
              <w:pStyle w:val="TableTextS5"/>
              <w:keepNext/>
              <w:keepLines/>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5.149</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23,15-23,55</w:t>
            </w:r>
            <w:r w:rsidRPr="00CF6521">
              <w:rPr>
                <w:color w:val="000000"/>
                <w:sz w:val="19"/>
                <w:szCs w:val="19"/>
                <w:lang w:val="fr-CH"/>
              </w:rPr>
              <w:tab/>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INTER-SATELLITES  5.338A</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23,55-23,6</w:t>
            </w:r>
            <w:r w:rsidRPr="00CF6521">
              <w:rPr>
                <w:color w:val="000000"/>
                <w:sz w:val="19"/>
                <w:szCs w:val="19"/>
                <w:lang w:val="fr-CH"/>
              </w:rPr>
              <w:tab/>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MOBILE</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23,6-24</w:t>
            </w:r>
            <w:r w:rsidRPr="00CF6521">
              <w:rPr>
                <w:color w:val="000000"/>
                <w:sz w:val="19"/>
                <w:szCs w:val="19"/>
                <w:lang w:val="fr-CH"/>
              </w:rPr>
              <w:tab/>
            </w:r>
            <w:r w:rsidRPr="00CF6521">
              <w:rPr>
                <w:color w:val="000000"/>
                <w:sz w:val="19"/>
                <w:szCs w:val="19"/>
                <w:lang w:val="fr-CH"/>
              </w:rPr>
              <w:tab/>
              <w:t>EXPLORATION DE LA TERRE PAR SATELLITE (passive)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RADIOASTRONOMIE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RECHERCHE SPATIALE (passive)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5.340</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24-24,05</w:t>
            </w:r>
            <w:r w:rsidRPr="00CF6521">
              <w:rPr>
                <w:color w:val="000000"/>
                <w:sz w:val="19"/>
                <w:szCs w:val="19"/>
                <w:lang w:val="fr-CH"/>
              </w:rPr>
              <w:tab/>
            </w:r>
            <w:r w:rsidRPr="00CF6521">
              <w:rPr>
                <w:color w:val="000000"/>
                <w:sz w:val="19"/>
                <w:szCs w:val="19"/>
                <w:lang w:val="fr-CH"/>
              </w:rPr>
              <w:tab/>
              <w:t>AMATEUR</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AMATEUR PAR SATELLITE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5.150</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FE4C77" w:rsidRPr="00CF6521" w:rsidRDefault="00FE4C77" w:rsidP="00A16F06">
            <w:pPr>
              <w:pStyle w:val="TableTextS5"/>
              <w:spacing w:before="30" w:after="30"/>
              <w:rPr>
                <w:color w:val="000000"/>
                <w:sz w:val="19"/>
                <w:szCs w:val="19"/>
                <w:lang w:val="fr-CH"/>
              </w:rPr>
            </w:pPr>
            <w:r w:rsidRPr="00CF6521">
              <w:rPr>
                <w:rStyle w:val="Tablefreq"/>
                <w:sz w:val="19"/>
                <w:szCs w:val="19"/>
                <w:lang w:val="fr-CH"/>
              </w:rPr>
              <w:t>24,05-24,25</w:t>
            </w:r>
            <w:r w:rsidRPr="00CF6521">
              <w:rPr>
                <w:color w:val="000000"/>
                <w:sz w:val="19"/>
                <w:szCs w:val="19"/>
                <w:lang w:val="fr-CH"/>
              </w:rPr>
              <w:tab/>
              <w:t>RADIOLOCALISATION</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Amateur</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t>Exploration de la Terre par satellite (active)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color w:val="000000"/>
                <w:sz w:val="19"/>
                <w:szCs w:val="19"/>
                <w:lang w:val="fr-CH"/>
              </w:rPr>
              <w:tab/>
            </w:r>
            <w:r w:rsidRPr="00CF6521">
              <w:rPr>
                <w:rStyle w:val="Artref"/>
                <w:color w:val="000000"/>
                <w:sz w:val="19"/>
                <w:szCs w:val="19"/>
                <w:lang w:val="fr-CH"/>
              </w:rPr>
              <w:t>5.150</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24,25-24,45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tc>
        <w:tc>
          <w:tcPr>
            <w:tcW w:w="3101" w:type="dxa"/>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24,25-24,45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RADIONAVIGATION</w:t>
            </w:r>
          </w:p>
        </w:tc>
        <w:tc>
          <w:tcPr>
            <w:tcW w:w="3101" w:type="dxa"/>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24,25-24,45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RADIONAVIGATION</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MOBILE</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lastRenderedPageBreak/>
              <w:t>24,45-24,65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tc>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24,45-24,65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RADIONAVIGATION</w:t>
            </w:r>
          </w:p>
        </w:tc>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24,45-24,65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MOBILE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RADIONAVIGATION</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FE4C77" w:rsidRPr="00CF6521" w:rsidRDefault="00FE4C77" w:rsidP="00A16F06">
            <w:pPr>
              <w:pStyle w:val="TableTextS5"/>
              <w:spacing w:before="30" w:after="30"/>
              <w:rPr>
                <w:color w:val="000000"/>
                <w:sz w:val="19"/>
                <w:szCs w:val="19"/>
                <w:lang w:val="fr-CH"/>
              </w:rPr>
            </w:pPr>
          </w:p>
        </w:tc>
        <w:tc>
          <w:tcPr>
            <w:tcW w:w="3101" w:type="dxa"/>
            <w:tcBorders>
              <w:top w:val="nil"/>
            </w:tcBorders>
          </w:tcPr>
          <w:p w:rsidR="00FE4C77" w:rsidRPr="00CF6521" w:rsidRDefault="00FE4C77" w:rsidP="00A16F06">
            <w:pPr>
              <w:pStyle w:val="TableTextS5"/>
              <w:spacing w:before="30" w:after="30"/>
              <w:rPr>
                <w:color w:val="000000"/>
                <w:sz w:val="19"/>
                <w:szCs w:val="19"/>
                <w:lang w:val="fr-CH"/>
              </w:rPr>
            </w:pPr>
            <w:r w:rsidRPr="00CF6521">
              <w:rPr>
                <w:rStyle w:val="Artref"/>
                <w:color w:val="000000"/>
                <w:sz w:val="19"/>
                <w:szCs w:val="19"/>
                <w:lang w:val="fr-CH"/>
              </w:rPr>
              <w:t>5.533</w:t>
            </w:r>
          </w:p>
        </w:tc>
        <w:tc>
          <w:tcPr>
            <w:tcW w:w="3101" w:type="dxa"/>
            <w:tcBorders>
              <w:top w:val="nil"/>
            </w:tcBorders>
          </w:tcPr>
          <w:p w:rsidR="00FE4C77" w:rsidRPr="00CF6521" w:rsidRDefault="00FE4C77" w:rsidP="00A16F06">
            <w:pPr>
              <w:pStyle w:val="TableTextS5"/>
              <w:spacing w:before="30" w:after="30"/>
              <w:rPr>
                <w:color w:val="000000"/>
                <w:sz w:val="19"/>
                <w:szCs w:val="19"/>
                <w:lang w:val="fr-CH"/>
              </w:rPr>
            </w:pPr>
            <w:r w:rsidRPr="00CF6521">
              <w:rPr>
                <w:rStyle w:val="Artref"/>
                <w:color w:val="000000"/>
                <w:sz w:val="19"/>
                <w:szCs w:val="19"/>
                <w:lang w:val="fr-CH"/>
              </w:rPr>
              <w:t>5.533</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24,65-24,75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 PAR SATELLITE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t>(Terre vers espace)</w:t>
            </w:r>
            <w:r w:rsidRPr="00CF6521" w:rsidDel="008A03F1">
              <w:rPr>
                <w:color w:val="000000"/>
                <w:sz w:val="19"/>
                <w:szCs w:val="19"/>
                <w:lang w:val="fr-CH"/>
              </w:rPr>
              <w:t xml:space="preserve"> </w:t>
            </w:r>
            <w:r w:rsidRPr="00CF6521">
              <w:rPr>
                <w:color w:val="000000"/>
                <w:sz w:val="19"/>
                <w:szCs w:val="19"/>
                <w:lang w:val="fr-CH"/>
              </w:rPr>
              <w:t>5.532B</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tc>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24,65-24,75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p w:rsidR="00FE4C77" w:rsidRPr="00CF6521" w:rsidRDefault="00FE4C77" w:rsidP="00A16F06">
            <w:pPr>
              <w:pStyle w:val="TableTextS5"/>
              <w:spacing w:before="30" w:after="30"/>
              <w:ind w:left="170" w:hanging="170"/>
              <w:rPr>
                <w:color w:val="000000"/>
                <w:sz w:val="19"/>
                <w:szCs w:val="19"/>
                <w:lang w:val="fr-CH"/>
              </w:rPr>
            </w:pPr>
            <w:r w:rsidRPr="00CF6521">
              <w:rPr>
                <w:color w:val="000000"/>
                <w:sz w:val="19"/>
                <w:szCs w:val="19"/>
                <w:lang w:val="fr-CH"/>
              </w:rPr>
              <w:t>RADIOLOCALISATION PAR</w:t>
            </w:r>
            <w:r w:rsidRPr="00CF6521">
              <w:rPr>
                <w:color w:val="000000"/>
                <w:sz w:val="19"/>
                <w:szCs w:val="19"/>
                <w:lang w:val="fr-CH"/>
              </w:rPr>
              <w:br/>
              <w:t>SATELLITE (Terre vers espace)</w:t>
            </w:r>
          </w:p>
        </w:tc>
        <w:tc>
          <w:tcPr>
            <w:tcW w:w="3101" w:type="dxa"/>
            <w:tcBorders>
              <w:bottom w:val="nil"/>
            </w:tcBorders>
          </w:tcPr>
          <w:p w:rsidR="00FE4C77" w:rsidRPr="00CF6521" w:rsidRDefault="00FE4C77" w:rsidP="00A16F06">
            <w:pPr>
              <w:pStyle w:val="TableTextS5"/>
              <w:spacing w:before="30" w:after="30"/>
              <w:rPr>
                <w:rStyle w:val="Tablefreq"/>
                <w:sz w:val="19"/>
                <w:szCs w:val="19"/>
                <w:lang w:val="fr-CH"/>
              </w:rPr>
            </w:pPr>
            <w:r w:rsidRPr="00CF6521">
              <w:rPr>
                <w:rStyle w:val="Tablefreq"/>
                <w:sz w:val="19"/>
                <w:szCs w:val="19"/>
                <w:lang w:val="fr-CH"/>
              </w:rPr>
              <w:t>24,65-24,75</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FIXE PAR SATELLITE</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ab/>
              <w:t>(Terre vers espace) 5.532B</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INTER-SATELLITES</w:t>
            </w:r>
          </w:p>
          <w:p w:rsidR="00FE4C77" w:rsidRPr="00CF6521" w:rsidRDefault="00FE4C77" w:rsidP="00A16F06">
            <w:pPr>
              <w:pStyle w:val="TableTextS5"/>
              <w:spacing w:before="30" w:after="30"/>
              <w:rPr>
                <w:color w:val="000000"/>
                <w:sz w:val="19"/>
                <w:szCs w:val="19"/>
                <w:lang w:val="fr-CH"/>
              </w:rPr>
            </w:pPr>
            <w:r w:rsidRPr="00CF6521">
              <w:rPr>
                <w:color w:val="000000"/>
                <w:sz w:val="19"/>
                <w:szCs w:val="19"/>
                <w:lang w:val="fr-CH"/>
              </w:rPr>
              <w:t>MOBILE</w:t>
            </w:r>
          </w:p>
        </w:tc>
      </w:tr>
      <w:tr w:rsidR="00FE4C77" w:rsidRPr="00CF6521" w:rsidTr="00FE4C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FE4C77" w:rsidRPr="00CF6521" w:rsidRDefault="00FE4C77" w:rsidP="00A16F06">
            <w:pPr>
              <w:pStyle w:val="TableTextS5"/>
              <w:spacing w:before="30" w:after="30"/>
              <w:rPr>
                <w:color w:val="000000"/>
                <w:sz w:val="19"/>
                <w:szCs w:val="19"/>
                <w:lang w:val="fr-CH"/>
              </w:rPr>
            </w:pPr>
          </w:p>
        </w:tc>
        <w:tc>
          <w:tcPr>
            <w:tcW w:w="3101" w:type="dxa"/>
            <w:tcBorders>
              <w:top w:val="nil"/>
            </w:tcBorders>
          </w:tcPr>
          <w:p w:rsidR="00FE4C77" w:rsidRPr="00CF6521" w:rsidRDefault="00FE4C77" w:rsidP="00A16F06">
            <w:pPr>
              <w:pStyle w:val="TableTextS5"/>
              <w:spacing w:before="30" w:after="30"/>
              <w:rPr>
                <w:color w:val="000000"/>
                <w:sz w:val="19"/>
                <w:szCs w:val="19"/>
                <w:lang w:val="fr-CH"/>
              </w:rPr>
            </w:pPr>
          </w:p>
        </w:tc>
        <w:tc>
          <w:tcPr>
            <w:tcW w:w="3101" w:type="dxa"/>
            <w:tcBorders>
              <w:top w:val="nil"/>
            </w:tcBorders>
          </w:tcPr>
          <w:p w:rsidR="00FE4C77" w:rsidRPr="00CF6521" w:rsidRDefault="00FE4C77" w:rsidP="00A16F06">
            <w:pPr>
              <w:pStyle w:val="TableTextS5"/>
              <w:spacing w:before="30" w:after="30"/>
              <w:rPr>
                <w:color w:val="000000"/>
                <w:sz w:val="19"/>
                <w:szCs w:val="19"/>
                <w:lang w:val="fr-CH"/>
              </w:rPr>
            </w:pPr>
            <w:r w:rsidRPr="00CF6521">
              <w:rPr>
                <w:rStyle w:val="Artref"/>
                <w:color w:val="000000"/>
                <w:sz w:val="19"/>
                <w:szCs w:val="19"/>
                <w:lang w:val="fr-CH"/>
              </w:rPr>
              <w:t>5.533</w:t>
            </w:r>
          </w:p>
        </w:tc>
      </w:tr>
    </w:tbl>
    <w:p w:rsidR="00784D0D" w:rsidRDefault="00FE4C77" w:rsidP="00267AB2">
      <w:pPr>
        <w:pStyle w:val="Reasons"/>
        <w:rPr>
          <w:lang w:val="fr-CH"/>
        </w:rPr>
      </w:pPr>
      <w:r w:rsidRPr="00CF6521">
        <w:rPr>
          <w:b/>
          <w:lang w:val="fr-CH"/>
        </w:rPr>
        <w:t>Motifs:</w:t>
      </w:r>
      <w:r w:rsidRPr="00CF6521">
        <w:rPr>
          <w:lang w:val="fr-CH"/>
        </w:rPr>
        <w:tab/>
      </w:r>
      <w:r w:rsidR="00784D0D">
        <w:rPr>
          <w:lang w:val="fr-CH"/>
        </w:rPr>
        <w:t>Selon les études de compatibilité actuelles, il n</w:t>
      </w:r>
      <w:r w:rsidR="00267AB2">
        <w:rPr>
          <w:lang w:val="fr-CH"/>
        </w:rPr>
        <w:t>'</w:t>
      </w:r>
      <w:r w:rsidR="00784D0D">
        <w:rPr>
          <w:lang w:val="fr-CH"/>
        </w:rPr>
        <w:t xml:space="preserve">est pas possible de faire des attributions au SMS dans les bandes de fréquences comprises entre 22 GHz et 26 GHz. </w:t>
      </w:r>
    </w:p>
    <w:p w:rsidR="00F94B4B" w:rsidRPr="00CF6521" w:rsidRDefault="00FE4C77" w:rsidP="00A16F06">
      <w:pPr>
        <w:pStyle w:val="Proposal"/>
        <w:rPr>
          <w:lang w:val="fr-CH"/>
        </w:rPr>
      </w:pPr>
      <w:r w:rsidRPr="00CF6521">
        <w:rPr>
          <w:u w:val="single"/>
          <w:lang w:val="fr-CH"/>
        </w:rPr>
        <w:t>NOC</w:t>
      </w:r>
      <w:r w:rsidRPr="00CF6521">
        <w:rPr>
          <w:lang w:val="fr-CH"/>
        </w:rPr>
        <w:tab/>
        <w:t>CHN/62A10/2</w:t>
      </w:r>
    </w:p>
    <w:p w:rsidR="00FE4C77" w:rsidRPr="00CF6521" w:rsidRDefault="00FE4C77" w:rsidP="00A16F06">
      <w:pPr>
        <w:pStyle w:val="Tabletitle"/>
        <w:rPr>
          <w:lang w:val="fr-CH"/>
        </w:rPr>
      </w:pPr>
      <w:r w:rsidRPr="00CF6521">
        <w:rPr>
          <w:lang w:val="fr-CH"/>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FE4C77" w:rsidRPr="00CF6521" w:rsidTr="00FE4C77">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spacing w:before="20" w:after="20"/>
              <w:rPr>
                <w:color w:val="000000"/>
                <w:lang w:val="fr-CH"/>
              </w:rPr>
            </w:pPr>
            <w:r w:rsidRPr="00CF6521">
              <w:rPr>
                <w:color w:val="000000"/>
                <w:lang w:val="fr-CH"/>
              </w:rPr>
              <w:t>Attribution aux services</w:t>
            </w:r>
          </w:p>
        </w:tc>
      </w:tr>
      <w:tr w:rsidR="00FE4C77" w:rsidRPr="00CF6521" w:rsidTr="00FE4C77">
        <w:trPr>
          <w:cantSplit/>
          <w:jc w:val="center"/>
        </w:trPr>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spacing w:before="20" w:after="20"/>
              <w:rPr>
                <w:color w:val="000000"/>
                <w:lang w:val="fr-CH"/>
              </w:rPr>
            </w:pPr>
            <w:r w:rsidRPr="00CF6521">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spacing w:before="20" w:after="20"/>
              <w:rPr>
                <w:color w:val="000000"/>
                <w:lang w:val="fr-CH"/>
              </w:rPr>
            </w:pPr>
            <w:r w:rsidRPr="00CF6521">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head"/>
              <w:spacing w:before="20" w:after="20"/>
              <w:rPr>
                <w:color w:val="000000"/>
                <w:lang w:val="fr-CH"/>
              </w:rPr>
            </w:pPr>
            <w:r w:rsidRPr="00CF6521">
              <w:rPr>
                <w:color w:val="000000"/>
                <w:lang w:val="fr-CH"/>
              </w:rPr>
              <w:t>Région 3</w:t>
            </w:r>
          </w:p>
        </w:tc>
      </w:tr>
      <w:tr w:rsidR="00FE4C77" w:rsidRPr="00CF6521" w:rsidTr="00FE4C77">
        <w:trPr>
          <w:cantSplit/>
          <w:jc w:val="center"/>
        </w:trPr>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TextS5"/>
              <w:spacing w:before="30" w:after="30"/>
              <w:rPr>
                <w:rStyle w:val="Tablefreq"/>
                <w:lang w:val="fr-CH"/>
              </w:rPr>
            </w:pPr>
            <w:r w:rsidRPr="00CF6521">
              <w:rPr>
                <w:rStyle w:val="Tablefreq"/>
                <w:lang w:val="fr-CH"/>
              </w:rPr>
              <w:t>24,75-25,25</w:t>
            </w:r>
          </w:p>
          <w:p w:rsidR="00FE4C77" w:rsidRPr="00CF6521" w:rsidRDefault="00FE4C77" w:rsidP="00A16F06">
            <w:pPr>
              <w:pStyle w:val="TableTextS5"/>
              <w:spacing w:before="30" w:after="30"/>
              <w:rPr>
                <w:color w:val="000000"/>
                <w:lang w:val="fr-CH"/>
              </w:rPr>
            </w:pPr>
            <w:r w:rsidRPr="00CF6521">
              <w:rPr>
                <w:color w:val="000000"/>
                <w:lang w:val="fr-CH"/>
              </w:rPr>
              <w:t>FIXE</w:t>
            </w:r>
          </w:p>
          <w:p w:rsidR="00FE4C77" w:rsidRPr="00CF6521" w:rsidRDefault="00FE4C77" w:rsidP="00A16F06">
            <w:pPr>
              <w:pStyle w:val="TableTextS5"/>
              <w:spacing w:before="30" w:after="30"/>
              <w:rPr>
                <w:color w:val="000000"/>
                <w:lang w:val="fr-CH"/>
              </w:rPr>
            </w:pPr>
            <w:r w:rsidRPr="00CF6521">
              <w:rPr>
                <w:color w:val="000000"/>
                <w:lang w:val="fr-CH"/>
              </w:rPr>
              <w:t>FIXE PAR SATELLITE</w:t>
            </w:r>
          </w:p>
          <w:p w:rsidR="00FE4C77" w:rsidRPr="00CF6521" w:rsidRDefault="00FE4C77" w:rsidP="00A16F06">
            <w:pPr>
              <w:pStyle w:val="TableTextS5"/>
              <w:spacing w:before="30" w:after="30"/>
              <w:rPr>
                <w:color w:val="000000"/>
                <w:lang w:val="fr-CH"/>
              </w:rPr>
            </w:pPr>
            <w:r w:rsidRPr="00CF6521">
              <w:rPr>
                <w:color w:val="000000"/>
                <w:lang w:val="fr-CH"/>
              </w:rPr>
              <w:tab/>
              <w:t>(Terre vers espace) 5.532B</w:t>
            </w:r>
          </w:p>
        </w:tc>
        <w:tc>
          <w:tcPr>
            <w:tcW w:w="3101"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TextS5"/>
              <w:spacing w:before="30" w:after="30"/>
              <w:rPr>
                <w:rStyle w:val="Tablefreq"/>
                <w:lang w:val="fr-CH"/>
              </w:rPr>
            </w:pPr>
            <w:r w:rsidRPr="00CF6521">
              <w:rPr>
                <w:rStyle w:val="Tablefreq"/>
                <w:lang w:val="fr-CH"/>
              </w:rPr>
              <w:t>24,75-25,25</w:t>
            </w:r>
          </w:p>
          <w:p w:rsidR="00FE4C77" w:rsidRPr="00CF6521" w:rsidRDefault="00FE4C77" w:rsidP="00A16F06">
            <w:pPr>
              <w:pStyle w:val="TableTextS5"/>
              <w:spacing w:before="30" w:after="30"/>
              <w:ind w:left="170" w:hanging="170"/>
              <w:rPr>
                <w:color w:val="000000"/>
                <w:lang w:val="fr-CH"/>
              </w:rPr>
            </w:pPr>
            <w:r w:rsidRPr="00CF6521">
              <w:rPr>
                <w:color w:val="000000"/>
                <w:lang w:val="fr-CH"/>
              </w:rPr>
              <w:t>FIXE PAR SATELLITE</w:t>
            </w:r>
            <w:r w:rsidRPr="00CF6521">
              <w:rPr>
                <w:color w:val="000000"/>
                <w:lang w:val="fr-CH"/>
              </w:rPr>
              <w:br/>
              <w:t xml:space="preserve">(Terre vers espace)  </w:t>
            </w:r>
            <w:r w:rsidRPr="00CF6521">
              <w:rPr>
                <w:rStyle w:val="Artref"/>
                <w:color w:val="000000"/>
                <w:lang w:val="fr-CH"/>
              </w:rPr>
              <w:t>5.535</w:t>
            </w:r>
          </w:p>
        </w:tc>
        <w:tc>
          <w:tcPr>
            <w:tcW w:w="3102" w:type="dxa"/>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TextS5"/>
              <w:spacing w:before="30" w:after="30"/>
              <w:rPr>
                <w:rStyle w:val="Tablefreq"/>
                <w:lang w:val="fr-CH"/>
              </w:rPr>
            </w:pPr>
            <w:r w:rsidRPr="00CF6521">
              <w:rPr>
                <w:rStyle w:val="Tablefreq"/>
                <w:lang w:val="fr-CH"/>
              </w:rPr>
              <w:t>24,75-25,25</w:t>
            </w:r>
          </w:p>
          <w:p w:rsidR="00FE4C77" w:rsidRPr="00CF6521" w:rsidRDefault="00FE4C77" w:rsidP="00A16F06">
            <w:pPr>
              <w:pStyle w:val="TableTextS5"/>
              <w:spacing w:before="30" w:after="30"/>
              <w:rPr>
                <w:color w:val="000000"/>
                <w:lang w:val="fr-CH"/>
              </w:rPr>
            </w:pPr>
            <w:r w:rsidRPr="00CF6521">
              <w:rPr>
                <w:color w:val="000000"/>
                <w:lang w:val="fr-CH"/>
              </w:rPr>
              <w:t>FIXE</w:t>
            </w:r>
          </w:p>
          <w:p w:rsidR="00FE4C77" w:rsidRPr="00CF6521" w:rsidRDefault="00FE4C77" w:rsidP="00A16F06">
            <w:pPr>
              <w:pStyle w:val="TableTextS5"/>
              <w:spacing w:before="30" w:after="30"/>
              <w:ind w:left="170" w:hanging="170"/>
              <w:rPr>
                <w:color w:val="000000"/>
                <w:lang w:val="fr-CH"/>
              </w:rPr>
            </w:pPr>
            <w:r w:rsidRPr="00CF6521">
              <w:rPr>
                <w:color w:val="000000"/>
                <w:lang w:val="fr-CH"/>
              </w:rPr>
              <w:t>FIXE PAR SATELLITE</w:t>
            </w:r>
            <w:r w:rsidRPr="00CF6521">
              <w:rPr>
                <w:color w:val="000000"/>
                <w:lang w:val="fr-CH"/>
              </w:rPr>
              <w:br/>
              <w:t xml:space="preserve">(Terre vers espace)  </w:t>
            </w:r>
            <w:r w:rsidRPr="00CF6521">
              <w:rPr>
                <w:rStyle w:val="Artref"/>
                <w:color w:val="000000"/>
                <w:lang w:val="fr-CH"/>
              </w:rPr>
              <w:t>5.535</w:t>
            </w:r>
          </w:p>
          <w:p w:rsidR="00FE4C77" w:rsidRPr="00CF6521" w:rsidRDefault="00FE4C77" w:rsidP="00A16F06">
            <w:pPr>
              <w:pStyle w:val="TableTextS5"/>
              <w:spacing w:before="30" w:after="30"/>
              <w:rPr>
                <w:color w:val="000000"/>
                <w:lang w:val="fr-CH"/>
              </w:rPr>
            </w:pPr>
            <w:r w:rsidRPr="00CF6521">
              <w:rPr>
                <w:color w:val="000000"/>
                <w:lang w:val="fr-CH"/>
              </w:rPr>
              <w:t>MOBILE</w:t>
            </w:r>
          </w:p>
        </w:tc>
      </w:tr>
      <w:tr w:rsidR="00FE4C77" w:rsidRPr="00CF6521" w:rsidTr="00FE4C77">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TextS5"/>
              <w:spacing w:before="30" w:after="30"/>
              <w:rPr>
                <w:color w:val="000000"/>
                <w:lang w:val="fr-CH"/>
              </w:rPr>
            </w:pPr>
            <w:r w:rsidRPr="00CF6521">
              <w:rPr>
                <w:rStyle w:val="Tablefreq"/>
                <w:lang w:val="fr-CH"/>
              </w:rPr>
              <w:t>25,25-25,5</w:t>
            </w:r>
            <w:r w:rsidRPr="00CF6521">
              <w:rPr>
                <w:color w:val="000000"/>
                <w:lang w:val="fr-CH"/>
              </w:rPr>
              <w:tab/>
              <w:t>FIXE</w:t>
            </w:r>
          </w:p>
          <w:p w:rsidR="00FE4C77" w:rsidRPr="00CF6521" w:rsidRDefault="00FE4C77" w:rsidP="00A16F06">
            <w:pPr>
              <w:pStyle w:val="TableTextS5"/>
              <w:spacing w:before="30" w:after="30"/>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 xml:space="preserve">INTER-SATELLITES  </w:t>
            </w:r>
            <w:r w:rsidRPr="00CF6521">
              <w:rPr>
                <w:rStyle w:val="Artref"/>
                <w:color w:val="000000"/>
                <w:lang w:val="fr-CH"/>
              </w:rPr>
              <w:t>5.536</w:t>
            </w:r>
          </w:p>
          <w:p w:rsidR="00FE4C77" w:rsidRPr="00CF6521" w:rsidRDefault="00FE4C77" w:rsidP="00A16F06">
            <w:pPr>
              <w:pStyle w:val="TableTextS5"/>
              <w:spacing w:before="30" w:after="30"/>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MOBILE</w:t>
            </w:r>
          </w:p>
          <w:p w:rsidR="00FE4C77" w:rsidRPr="00CF6521" w:rsidRDefault="00FE4C77" w:rsidP="00A16F06">
            <w:pPr>
              <w:pStyle w:val="TableTextS5"/>
              <w:spacing w:before="30" w:after="30"/>
              <w:ind w:left="3266" w:hanging="3266"/>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Fréquences étalon et signaux horaires par satellite (Terre vers espace)</w:t>
            </w:r>
          </w:p>
        </w:tc>
      </w:tr>
      <w:tr w:rsidR="00FE4C77" w:rsidRPr="00CF6521" w:rsidTr="00FE4C77">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FE4C77" w:rsidRPr="00CF6521" w:rsidRDefault="00FE4C77" w:rsidP="00A16F06">
            <w:pPr>
              <w:pStyle w:val="TableTextS5"/>
              <w:spacing w:before="30" w:after="30"/>
              <w:ind w:left="3266" w:hanging="3266"/>
              <w:rPr>
                <w:color w:val="000000"/>
                <w:lang w:val="fr-CH"/>
              </w:rPr>
            </w:pPr>
            <w:r w:rsidRPr="00CF6521">
              <w:rPr>
                <w:rStyle w:val="Tablefreq"/>
                <w:lang w:val="fr-CH"/>
              </w:rPr>
              <w:t>25,5-27</w:t>
            </w:r>
            <w:r w:rsidRPr="00CF6521">
              <w:rPr>
                <w:color w:val="000000"/>
                <w:lang w:val="fr-CH"/>
              </w:rPr>
              <w:tab/>
            </w:r>
            <w:r w:rsidRPr="00CF6521">
              <w:rPr>
                <w:color w:val="000000"/>
                <w:lang w:val="fr-CH"/>
              </w:rPr>
              <w:tab/>
              <w:t xml:space="preserve">EXPLORATION DE LA TERRE PAR SATELLITE (espace vers Terre)  </w:t>
            </w:r>
            <w:r w:rsidRPr="00CF6521">
              <w:rPr>
                <w:lang w:val="fr-CH"/>
              </w:rPr>
              <w:t>5.536B</w:t>
            </w:r>
          </w:p>
          <w:p w:rsidR="00FE4C77" w:rsidRPr="00CF6521" w:rsidRDefault="00FE4C77" w:rsidP="00A16F06">
            <w:pPr>
              <w:pStyle w:val="TableTextS5"/>
              <w:spacing w:before="30" w:after="30"/>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FIXE</w:t>
            </w:r>
          </w:p>
          <w:p w:rsidR="00FE4C77" w:rsidRPr="00CF6521" w:rsidRDefault="00FE4C77" w:rsidP="00A16F06">
            <w:pPr>
              <w:pStyle w:val="TableTextS5"/>
              <w:spacing w:before="30" w:after="30"/>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 xml:space="preserve">INTER-SATELLITES  </w:t>
            </w:r>
            <w:r w:rsidRPr="00CF6521">
              <w:rPr>
                <w:rStyle w:val="Artref"/>
                <w:color w:val="000000"/>
                <w:lang w:val="fr-CH"/>
              </w:rPr>
              <w:t>5.536</w:t>
            </w:r>
          </w:p>
          <w:p w:rsidR="00FE4C77" w:rsidRPr="00CF6521" w:rsidRDefault="00FE4C77" w:rsidP="00A16F06">
            <w:pPr>
              <w:pStyle w:val="TableTextS5"/>
              <w:spacing w:before="30" w:after="30"/>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MOBILE</w:t>
            </w:r>
          </w:p>
          <w:p w:rsidR="00FE4C77" w:rsidRPr="00CF6521" w:rsidRDefault="00FE4C77" w:rsidP="00A16F06">
            <w:pPr>
              <w:pStyle w:val="TableTextS5"/>
              <w:tabs>
                <w:tab w:val="clear" w:pos="170"/>
                <w:tab w:val="clear" w:pos="567"/>
                <w:tab w:val="clear" w:pos="737"/>
                <w:tab w:val="clear" w:pos="3266"/>
              </w:tabs>
              <w:spacing w:before="30" w:after="30"/>
              <w:ind w:left="170" w:hanging="170"/>
              <w:rPr>
                <w:color w:val="000000"/>
                <w:lang w:val="fr-CH"/>
              </w:rPr>
            </w:pPr>
            <w:r w:rsidRPr="00CF6521">
              <w:rPr>
                <w:color w:val="000000"/>
                <w:lang w:val="fr-CH"/>
              </w:rPr>
              <w:tab/>
            </w:r>
            <w:r w:rsidRPr="00CF6521">
              <w:rPr>
                <w:color w:val="000000"/>
                <w:lang w:val="fr-CH"/>
              </w:rPr>
              <w:tab/>
              <w:t xml:space="preserve">RECHERCHE SPATIALE (espace vers Terre)  </w:t>
            </w:r>
            <w:r w:rsidRPr="00CF6521">
              <w:rPr>
                <w:rStyle w:val="Artref"/>
                <w:color w:val="000000"/>
                <w:lang w:val="fr-CH"/>
              </w:rPr>
              <w:t>5.536C</w:t>
            </w:r>
          </w:p>
          <w:p w:rsidR="00FE4C77" w:rsidRPr="00CF6521" w:rsidRDefault="00FE4C77" w:rsidP="00A16F06">
            <w:pPr>
              <w:pStyle w:val="TableTextS5"/>
              <w:spacing w:before="30" w:after="30"/>
              <w:ind w:left="3266" w:hanging="3266"/>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Fréquences étalon et signaux horaires par satellite (Terre vers espace)</w:t>
            </w:r>
          </w:p>
          <w:p w:rsidR="00FE4C77" w:rsidRPr="00CF6521" w:rsidRDefault="00FE4C77" w:rsidP="00A16F06">
            <w:pPr>
              <w:pStyle w:val="TableTextS5"/>
              <w:spacing w:before="30" w:after="30"/>
              <w:ind w:left="3266" w:hanging="3266"/>
              <w:rPr>
                <w:color w:val="000000"/>
                <w:lang w:val="fr-CH"/>
              </w:rPr>
            </w:pPr>
            <w:r w:rsidRPr="00CF6521">
              <w:rPr>
                <w:color w:val="000000"/>
                <w:lang w:val="fr-CH"/>
              </w:rPr>
              <w:tab/>
            </w:r>
            <w:r w:rsidRPr="00CF6521">
              <w:rPr>
                <w:color w:val="000000"/>
                <w:lang w:val="fr-CH"/>
              </w:rPr>
              <w:tab/>
            </w:r>
            <w:r w:rsidRPr="00CF6521">
              <w:rPr>
                <w:color w:val="000000"/>
                <w:lang w:val="fr-CH"/>
              </w:rPr>
              <w:tab/>
            </w:r>
            <w:r w:rsidRPr="00CF6521">
              <w:rPr>
                <w:color w:val="000000"/>
                <w:lang w:val="fr-CH"/>
              </w:rPr>
              <w:tab/>
              <w:t>5.536A</w:t>
            </w:r>
          </w:p>
        </w:tc>
      </w:tr>
    </w:tbl>
    <w:p w:rsidR="00F94B4B" w:rsidRPr="00CF6521" w:rsidRDefault="00FE4C77" w:rsidP="00A16F06">
      <w:pPr>
        <w:pStyle w:val="Reasons"/>
        <w:rPr>
          <w:lang w:val="fr-CH"/>
        </w:rPr>
      </w:pPr>
      <w:r w:rsidRPr="00CF6521">
        <w:rPr>
          <w:b/>
          <w:lang w:val="fr-CH"/>
        </w:rPr>
        <w:t>Motifs:</w:t>
      </w:r>
      <w:r w:rsidRPr="00CF6521">
        <w:rPr>
          <w:lang w:val="fr-CH"/>
        </w:rPr>
        <w:tab/>
      </w:r>
      <w:r w:rsidR="00784D0D">
        <w:rPr>
          <w:lang w:val="fr-CH"/>
        </w:rPr>
        <w:t>Selon les études d</w:t>
      </w:r>
      <w:r w:rsidR="00267AB2">
        <w:rPr>
          <w:lang w:val="fr-CH"/>
        </w:rPr>
        <w:t>e compatibilité actuelles, il n'</w:t>
      </w:r>
      <w:r w:rsidR="00784D0D">
        <w:rPr>
          <w:lang w:val="fr-CH"/>
        </w:rPr>
        <w:t>est pas possible de faire des attributions au SMS dans les bandes de fréquences comprises entre 22 GHz et 26 GHz.</w:t>
      </w:r>
    </w:p>
    <w:p w:rsidR="00F94B4B" w:rsidRPr="00CF6521" w:rsidRDefault="00FE4C77" w:rsidP="00A16F06">
      <w:pPr>
        <w:pStyle w:val="Proposal"/>
        <w:rPr>
          <w:lang w:val="fr-CH"/>
        </w:rPr>
      </w:pPr>
      <w:r w:rsidRPr="00CF6521">
        <w:rPr>
          <w:lang w:val="fr-CH"/>
        </w:rPr>
        <w:t>SUP</w:t>
      </w:r>
      <w:r w:rsidRPr="00CF6521">
        <w:rPr>
          <w:lang w:val="fr-CH"/>
        </w:rPr>
        <w:tab/>
        <w:t>CHN/62A10/3</w:t>
      </w:r>
    </w:p>
    <w:p w:rsidR="00FE4C77" w:rsidRPr="00CF6521" w:rsidRDefault="00FE4C77" w:rsidP="00A16F06">
      <w:pPr>
        <w:pStyle w:val="ResNo"/>
        <w:rPr>
          <w:lang w:val="fr-CH"/>
        </w:rPr>
      </w:pPr>
      <w:r w:rsidRPr="00CF6521">
        <w:rPr>
          <w:lang w:val="fr-CH"/>
        </w:rPr>
        <w:t xml:space="preserve">RÉSOLUTION </w:t>
      </w:r>
      <w:r w:rsidRPr="00CF6521">
        <w:rPr>
          <w:rStyle w:val="href"/>
          <w:lang w:val="fr-CH"/>
        </w:rPr>
        <w:t>234</w:t>
      </w:r>
      <w:r w:rsidRPr="00CF6521">
        <w:rPr>
          <w:lang w:val="fr-CH"/>
        </w:rPr>
        <w:t xml:space="preserve"> (CMR-12)</w:t>
      </w:r>
    </w:p>
    <w:p w:rsidR="00FE4C77" w:rsidRPr="00CF6521" w:rsidRDefault="00FE4C77" w:rsidP="00A16F06">
      <w:pPr>
        <w:pStyle w:val="Restitle"/>
        <w:rPr>
          <w:lang w:val="fr-CH"/>
        </w:rPr>
      </w:pPr>
      <w:r w:rsidRPr="00CF6521">
        <w:rPr>
          <w:lang w:val="fr-CH"/>
        </w:rPr>
        <w:t>Attributions additionnelles à titre primaire au service mobile par satellite,</w:t>
      </w:r>
      <w:r w:rsidRPr="00CF6521">
        <w:rPr>
          <w:lang w:val="fr-CH"/>
        </w:rPr>
        <w:br/>
        <w:t>dans les bandes comprises entre 22 GHz et 26 GHz</w:t>
      </w:r>
    </w:p>
    <w:p w:rsidR="00F94B4B" w:rsidRDefault="00FE4C77" w:rsidP="00A16F06">
      <w:pPr>
        <w:pStyle w:val="Reasons"/>
        <w:rPr>
          <w:lang w:val="fr-CH"/>
        </w:rPr>
      </w:pPr>
      <w:r w:rsidRPr="00CF6521">
        <w:rPr>
          <w:b/>
          <w:lang w:val="fr-CH"/>
        </w:rPr>
        <w:t>Motifs:</w:t>
      </w:r>
      <w:r w:rsidRPr="00CF6521">
        <w:rPr>
          <w:lang w:val="fr-CH"/>
        </w:rPr>
        <w:tab/>
      </w:r>
      <w:r w:rsidR="00BE3F2C" w:rsidRPr="00CF6521">
        <w:rPr>
          <w:lang w:val="fr-CH"/>
        </w:rPr>
        <w:t>Il ne serait pas nécessaire de procéder à d'autres études de partage et de compatibilité en vue de faire des attributions additionnelles au SMS dans cette bande.</w:t>
      </w:r>
    </w:p>
    <w:p w:rsidR="00A94C05" w:rsidRPr="00CF6521" w:rsidRDefault="00A94C05" w:rsidP="00CC017F">
      <w:pPr>
        <w:pStyle w:val="Reasons"/>
        <w:jc w:val="center"/>
        <w:rPr>
          <w:lang w:val="fr-CH"/>
        </w:rPr>
      </w:pPr>
      <w:r>
        <w:rPr>
          <w:lang w:val="fr-CH"/>
        </w:rPr>
        <w:t>________________</w:t>
      </w:r>
    </w:p>
    <w:sectPr w:rsidR="00A94C05" w:rsidRPr="00CF652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16FAD">
      <w:rPr>
        <w:noProof/>
        <w:lang w:val="en-US"/>
      </w:rPr>
      <w:t>P:\FRA\ITU-R\CONF-R\CMR15\000\062ADD10F.docx</w:t>
    </w:r>
    <w:r>
      <w:fldChar w:fldCharType="end"/>
    </w:r>
    <w:r>
      <w:rPr>
        <w:lang w:val="en-US"/>
      </w:rPr>
      <w:tab/>
    </w:r>
    <w:r>
      <w:fldChar w:fldCharType="begin"/>
    </w:r>
    <w:r>
      <w:instrText xml:space="preserve"> SAVEDATE \@ DD.MM.YY </w:instrText>
    </w:r>
    <w:r>
      <w:fldChar w:fldCharType="separate"/>
    </w:r>
    <w:r w:rsidR="00416FAD">
      <w:rPr>
        <w:noProof/>
      </w:rPr>
      <w:t>29.10.15</w:t>
    </w:r>
    <w:r>
      <w:fldChar w:fldCharType="end"/>
    </w:r>
    <w:r>
      <w:rPr>
        <w:lang w:val="en-US"/>
      </w:rPr>
      <w:tab/>
    </w:r>
    <w:r>
      <w:fldChar w:fldCharType="begin"/>
    </w:r>
    <w:r>
      <w:instrText xml:space="preserve"> PRINTDATE \@ DD.MM.YY </w:instrText>
    </w:r>
    <w:r>
      <w:fldChar w:fldCharType="separate"/>
    </w:r>
    <w:r w:rsidR="00416FAD">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CC017F">
    <w:pPr>
      <w:pStyle w:val="Footer"/>
      <w:rPr>
        <w:lang w:val="en-US"/>
      </w:rPr>
    </w:pPr>
    <w:r>
      <w:fldChar w:fldCharType="begin"/>
    </w:r>
    <w:r>
      <w:rPr>
        <w:lang w:val="en-US"/>
      </w:rPr>
      <w:instrText xml:space="preserve"> FILENAME \p  \* MERGEFORMAT </w:instrText>
    </w:r>
    <w:r>
      <w:fldChar w:fldCharType="separate"/>
    </w:r>
    <w:r w:rsidR="00416FAD">
      <w:rPr>
        <w:lang w:val="en-US"/>
      </w:rPr>
      <w:t>P:\FRA\ITU-R\CONF-R\CMR15\000\062ADD10F.docx</w:t>
    </w:r>
    <w:r>
      <w:fldChar w:fldCharType="end"/>
    </w:r>
    <w:r w:rsidR="00BE3F2C">
      <w:t xml:space="preserve"> (388508)</w:t>
    </w:r>
    <w:r w:rsidR="00936D25">
      <w:rPr>
        <w:lang w:val="en-US"/>
      </w:rPr>
      <w:tab/>
    </w:r>
    <w:r w:rsidR="00936D25">
      <w:fldChar w:fldCharType="begin"/>
    </w:r>
    <w:r w:rsidR="00936D25">
      <w:instrText xml:space="preserve"> SAVEDATE \@ DD.MM.YY </w:instrText>
    </w:r>
    <w:r w:rsidR="00936D25">
      <w:fldChar w:fldCharType="separate"/>
    </w:r>
    <w:r w:rsidR="00416FAD">
      <w:t>29.10.15</w:t>
    </w:r>
    <w:r w:rsidR="00936D25">
      <w:fldChar w:fldCharType="end"/>
    </w:r>
    <w:r w:rsidR="00936D25">
      <w:rPr>
        <w:lang w:val="en-US"/>
      </w:rPr>
      <w:tab/>
    </w:r>
    <w:r w:rsidR="00936D25">
      <w:fldChar w:fldCharType="begin"/>
    </w:r>
    <w:r w:rsidR="00936D25">
      <w:instrText xml:space="preserve"> PRINTDATE \@ DD.MM.YY </w:instrText>
    </w:r>
    <w:r w:rsidR="00936D25">
      <w:fldChar w:fldCharType="separate"/>
    </w:r>
    <w:r w:rsidR="00416FAD">
      <w:t>29.10.15</w:t>
    </w:r>
    <w:r w:rsidR="00936D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16FAD">
      <w:rPr>
        <w:lang w:val="en-US"/>
      </w:rPr>
      <w:t>P:\FRA\ITU-R\CONF-R\CMR15\000\062ADD10F.docx</w:t>
    </w:r>
    <w:r>
      <w:fldChar w:fldCharType="end"/>
    </w:r>
    <w:r w:rsidR="00741B24">
      <w:t xml:space="preserve"> (388508)</w:t>
    </w:r>
    <w:r>
      <w:rPr>
        <w:lang w:val="en-US"/>
      </w:rPr>
      <w:tab/>
    </w:r>
    <w:r>
      <w:fldChar w:fldCharType="begin"/>
    </w:r>
    <w:r>
      <w:instrText xml:space="preserve"> SAVEDATE \@ DD.MM.YY </w:instrText>
    </w:r>
    <w:r>
      <w:fldChar w:fldCharType="separate"/>
    </w:r>
    <w:r w:rsidR="00416FAD">
      <w:t>29.10.15</w:t>
    </w:r>
    <w:r>
      <w:fldChar w:fldCharType="end"/>
    </w:r>
    <w:r>
      <w:rPr>
        <w:lang w:val="en-US"/>
      </w:rPr>
      <w:tab/>
    </w:r>
    <w:r>
      <w:fldChar w:fldCharType="begin"/>
    </w:r>
    <w:r>
      <w:instrText xml:space="preserve"> PRINTDATE \@ DD.MM.YY </w:instrText>
    </w:r>
    <w:r>
      <w:fldChar w:fldCharType="separate"/>
    </w:r>
    <w:r w:rsidR="00416FA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16FAD">
      <w:rPr>
        <w:noProof/>
      </w:rPr>
      <w:t>3</w:t>
    </w:r>
    <w:r>
      <w:fldChar w:fldCharType="end"/>
    </w:r>
  </w:p>
  <w:p w:rsidR="004F1F8E" w:rsidRDefault="004F1F8E" w:rsidP="002C28A4">
    <w:pPr>
      <w:pStyle w:val="Header"/>
    </w:pPr>
    <w:r>
      <w:t>CMR1</w:t>
    </w:r>
    <w:r w:rsidR="002C28A4">
      <w:t>5</w:t>
    </w:r>
    <w:r>
      <w:t>/</w:t>
    </w:r>
    <w:r w:rsidR="006A4B45">
      <w:t>62(Add.10)-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28955CD-6CAB-40B7-9DF2-3154DF4F2912}"/>
    <w:docVar w:name="dgnword-eventsink" w:val="239605328"/>
  </w:docVars>
  <w:rsids>
    <w:rsidRoot w:val="00BB1D82"/>
    <w:rsid w:val="00007EC7"/>
    <w:rsid w:val="00010B43"/>
    <w:rsid w:val="00016648"/>
    <w:rsid w:val="0003522F"/>
    <w:rsid w:val="00080E2C"/>
    <w:rsid w:val="000A4755"/>
    <w:rsid w:val="000B2E0C"/>
    <w:rsid w:val="000B3D0C"/>
    <w:rsid w:val="001167B9"/>
    <w:rsid w:val="001267A0"/>
    <w:rsid w:val="0014406C"/>
    <w:rsid w:val="0015203F"/>
    <w:rsid w:val="00160C64"/>
    <w:rsid w:val="0018169B"/>
    <w:rsid w:val="0019352B"/>
    <w:rsid w:val="001960D0"/>
    <w:rsid w:val="001F17E8"/>
    <w:rsid w:val="00204306"/>
    <w:rsid w:val="00232FD2"/>
    <w:rsid w:val="0026554E"/>
    <w:rsid w:val="00267AB2"/>
    <w:rsid w:val="002A4622"/>
    <w:rsid w:val="002A6F8F"/>
    <w:rsid w:val="002B17E5"/>
    <w:rsid w:val="002C0EBF"/>
    <w:rsid w:val="002C28A4"/>
    <w:rsid w:val="00315AFE"/>
    <w:rsid w:val="003606A6"/>
    <w:rsid w:val="0036650C"/>
    <w:rsid w:val="00393ACD"/>
    <w:rsid w:val="003A583E"/>
    <w:rsid w:val="003E112B"/>
    <w:rsid w:val="003E1D1C"/>
    <w:rsid w:val="003E7B05"/>
    <w:rsid w:val="00416FAD"/>
    <w:rsid w:val="00466211"/>
    <w:rsid w:val="004834A9"/>
    <w:rsid w:val="004C45A3"/>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1B24"/>
    <w:rsid w:val="007426B9"/>
    <w:rsid w:val="00764342"/>
    <w:rsid w:val="00774362"/>
    <w:rsid w:val="00784D0D"/>
    <w:rsid w:val="00786598"/>
    <w:rsid w:val="007A04E8"/>
    <w:rsid w:val="00812113"/>
    <w:rsid w:val="00851625"/>
    <w:rsid w:val="00863C0A"/>
    <w:rsid w:val="008A3120"/>
    <w:rsid w:val="008D41BE"/>
    <w:rsid w:val="008D58D3"/>
    <w:rsid w:val="008F6ED5"/>
    <w:rsid w:val="00923064"/>
    <w:rsid w:val="00930FFD"/>
    <w:rsid w:val="00936D25"/>
    <w:rsid w:val="00941EA5"/>
    <w:rsid w:val="00964700"/>
    <w:rsid w:val="00966C16"/>
    <w:rsid w:val="00986C94"/>
    <w:rsid w:val="0098732F"/>
    <w:rsid w:val="009A045F"/>
    <w:rsid w:val="009C7E7C"/>
    <w:rsid w:val="00A00473"/>
    <w:rsid w:val="00A03C9B"/>
    <w:rsid w:val="00A16F06"/>
    <w:rsid w:val="00A37105"/>
    <w:rsid w:val="00A606C3"/>
    <w:rsid w:val="00A83B09"/>
    <w:rsid w:val="00A84541"/>
    <w:rsid w:val="00A94C05"/>
    <w:rsid w:val="00AE36A0"/>
    <w:rsid w:val="00B00294"/>
    <w:rsid w:val="00B64FD0"/>
    <w:rsid w:val="00BA5BD0"/>
    <w:rsid w:val="00BB1D82"/>
    <w:rsid w:val="00BB327B"/>
    <w:rsid w:val="00BE3F2C"/>
    <w:rsid w:val="00BF26E7"/>
    <w:rsid w:val="00C53FCA"/>
    <w:rsid w:val="00C76BAF"/>
    <w:rsid w:val="00C814B9"/>
    <w:rsid w:val="00CA4448"/>
    <w:rsid w:val="00CC017F"/>
    <w:rsid w:val="00CD516F"/>
    <w:rsid w:val="00CF6521"/>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94B4B"/>
    <w:rsid w:val="00FA3BBF"/>
    <w:rsid w:val="00FC41F8"/>
    <w:rsid w:val="00FE4C7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1831F443-8D9F-49E4-ADAE-771DA965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14406C"/>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R15-WRC15-C-0062!A10!MSW-F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60EF6-7A5C-4666-97F2-A2F81BE2F717}">
  <ds:schemaRefs>
    <ds:schemaRef ds:uri="http://www.w3.org/XML/1998/namespace"/>
    <ds:schemaRef ds:uri="996b2e75-67fd-4955-a3b0-5ab9934cb50b"/>
    <ds:schemaRef ds:uri="http://schemas.openxmlformats.org/package/2006/metadata/core-properties"/>
    <ds:schemaRef ds:uri="http://purl.org/dc/terms/"/>
    <ds:schemaRef ds:uri="http://schemas.microsoft.com/office/2006/documentManagement/types"/>
    <ds:schemaRef ds:uri="32a1a8c5-2265-4ebc-b7a0-2071e2c5c9bb"/>
    <ds:schemaRef ds:uri="http://schemas.microsoft.com/office/infopath/2007/PartnerControl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691</Words>
  <Characters>4171</Characters>
  <Application>Microsoft Office Word</Application>
  <DocSecurity>0</DocSecurity>
  <Lines>169</Lines>
  <Paragraphs>126</Paragraphs>
  <ScaleCrop>false</ScaleCrop>
  <HeadingPairs>
    <vt:vector size="2" baseType="variant">
      <vt:variant>
        <vt:lpstr>Title</vt:lpstr>
      </vt:variant>
      <vt:variant>
        <vt:i4>1</vt:i4>
      </vt:variant>
    </vt:vector>
  </HeadingPairs>
  <TitlesOfParts>
    <vt:vector size="1" baseType="lpstr">
      <vt:lpstr>R15-WRC15-C-0062!A10!MSW-F</vt:lpstr>
    </vt:vector>
  </TitlesOfParts>
  <Manager>Secrétariat général - Pool</Manager>
  <Company>Union internationale des télécommunications (UIT)</Company>
  <LinksUpToDate>false</LinksUpToDate>
  <CharactersWithSpaces>4883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R15-WRC15-C-0062!A10!MSW-F</dc:title>
  <dc:subject>Conférence mondiale des radiocommunications - 2015</dc:subject>
  <dc:creator>Documents Proposals Manager (DPM)</dc:creator>
  <cp:keywords>DPM_v5.2015.10.271_prod</cp:keywords>
  <dc:description/>
  <cp:lastModifiedBy>Brice, Corinne</cp:lastModifiedBy>
  <cp:revision>7</cp:revision>
  <cp:lastPrinted>2015-10-29T12:35:00Z</cp:lastPrinted>
  <dcterms:created xsi:type="dcterms:W3CDTF">2015-10-29T11:37:00Z</dcterms:created>
  <dcterms:modified xsi:type="dcterms:W3CDTF">2015-10-29T12:35:00Z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