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61 (Add.8)</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EC2C1F" w:rsidP="008221A4">
            <w:pPr>
              <w:pStyle w:val="Title1"/>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1.8</w:t>
            </w:r>
          </w:p>
        </w:tc>
      </w:tr>
    </w:tbl>
    <w:bookmarkEnd w:id="7"/>
    <w:p w:rsidR="008B60D0" w:rsidRPr="003B5A1A" w:rsidRDefault="00C51E32" w:rsidP="003B5A1A">
      <w:pPr>
        <w:rPr>
          <w:lang w:eastAsia="zh-CN"/>
        </w:rPr>
      </w:pPr>
      <w:r w:rsidRPr="009C33AA">
        <w:rPr>
          <w:lang w:eastAsia="zh-CN"/>
        </w:rPr>
        <w:t>1.8</w:t>
      </w:r>
      <w:r w:rsidRPr="009C33AA">
        <w:rPr>
          <w:lang w:eastAsia="zh-CN"/>
        </w:rPr>
        <w:tab/>
      </w:r>
      <w:r w:rsidRPr="009C33AA">
        <w:rPr>
          <w:rFonts w:hint="eastAsia"/>
          <w:lang w:eastAsia="zh-CN"/>
        </w:rPr>
        <w:t>在根据第</w:t>
      </w:r>
      <w:r w:rsidRPr="009C33AA">
        <w:rPr>
          <w:b/>
          <w:bCs/>
          <w:szCs w:val="24"/>
          <w:lang w:eastAsia="zh-CN"/>
        </w:rPr>
        <w:t>909</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开展的研究基础上，审议与船载地球站（</w:t>
      </w:r>
      <w:r w:rsidRPr="009C33AA">
        <w:rPr>
          <w:lang w:eastAsia="zh-CN"/>
        </w:rPr>
        <w:t>ESV</w:t>
      </w:r>
      <w:r w:rsidRPr="009C33AA">
        <w:rPr>
          <w:rFonts w:hint="eastAsia"/>
          <w:lang w:eastAsia="zh-CN"/>
        </w:rPr>
        <w:t>）相关的条款；</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p>
    <w:p w:rsidR="00441BC8" w:rsidRPr="00AD5D40" w:rsidRDefault="00A11A36" w:rsidP="00441BC8">
      <w:pPr>
        <w:pStyle w:val="Headingb"/>
        <w:rPr>
          <w:rFonts w:ascii="Times New Roman" w:hAnsi="Times New Roman"/>
          <w:lang w:val="en-US" w:eastAsia="zh-CN"/>
        </w:rPr>
      </w:pPr>
      <w:r w:rsidRPr="00AD5D40">
        <w:rPr>
          <w:rFonts w:ascii="Times New Roman" w:hAnsi="Times New Roman" w:hint="eastAsia"/>
          <w:lang w:val="en-US" w:eastAsia="zh-CN"/>
        </w:rPr>
        <w:t>引言</w:t>
      </w:r>
    </w:p>
    <w:p w:rsidR="00441BC8" w:rsidRPr="00AD5D40" w:rsidRDefault="00A11A36" w:rsidP="00AD5D40">
      <w:pPr>
        <w:ind w:firstLineChars="200" w:firstLine="480"/>
        <w:rPr>
          <w:lang w:eastAsia="zh-CN"/>
        </w:rPr>
      </w:pPr>
      <w:r w:rsidRPr="00AD5D40">
        <w:rPr>
          <w:rFonts w:hint="eastAsia"/>
          <w:lang w:eastAsia="zh-CN"/>
        </w:rPr>
        <w:t>在</w:t>
      </w:r>
      <w:r w:rsidRPr="00AD5D40">
        <w:rPr>
          <w:lang w:eastAsia="zh-CN"/>
        </w:rPr>
        <w:t>WRC-03</w:t>
      </w:r>
      <w:r w:rsidRPr="00AD5D40">
        <w:rPr>
          <w:rFonts w:hint="eastAsia"/>
          <w:lang w:eastAsia="zh-CN"/>
        </w:rPr>
        <w:t>大会上，</w:t>
      </w:r>
      <w:r w:rsidR="004B2E51" w:rsidRPr="00AD5D40">
        <w:rPr>
          <w:rFonts w:hint="eastAsia"/>
          <w:lang w:val="fr-CH" w:eastAsia="zh-CN" w:bidi="ar-EG"/>
        </w:rPr>
        <w:t>对</w:t>
      </w:r>
      <w:r w:rsidRPr="00AD5D40">
        <w:rPr>
          <w:rFonts w:hint="eastAsia"/>
          <w:lang w:eastAsia="zh-CN"/>
        </w:rPr>
        <w:t>于</w:t>
      </w:r>
      <w:r w:rsidR="004B2E51" w:rsidRPr="00AD5D40">
        <w:rPr>
          <w:rFonts w:hint="eastAsia"/>
          <w:lang w:eastAsia="zh-CN"/>
        </w:rPr>
        <w:t>允许</w:t>
      </w:r>
      <w:r w:rsidRPr="00AD5D40">
        <w:rPr>
          <w:rFonts w:hint="eastAsia"/>
          <w:lang w:eastAsia="zh-CN"/>
        </w:rPr>
        <w:t>船载地球站（实际上是水上移动地球站）</w:t>
      </w:r>
      <w:r w:rsidR="004B2E51" w:rsidRPr="00AD5D40">
        <w:rPr>
          <w:rFonts w:hint="eastAsia"/>
          <w:lang w:eastAsia="zh-CN"/>
        </w:rPr>
        <w:t>进行</w:t>
      </w:r>
      <w:r w:rsidRPr="00AD5D40">
        <w:rPr>
          <w:lang w:eastAsia="zh-CN"/>
        </w:rPr>
        <w:t>FSS</w:t>
      </w:r>
      <w:r w:rsidR="004B2E51" w:rsidRPr="00AD5D40">
        <w:rPr>
          <w:rFonts w:hint="eastAsia"/>
          <w:lang w:eastAsia="zh-CN"/>
        </w:rPr>
        <w:t>业务</w:t>
      </w:r>
      <w:r w:rsidRPr="00AD5D40">
        <w:rPr>
          <w:rFonts w:hint="eastAsia"/>
          <w:lang w:eastAsia="zh-CN"/>
        </w:rPr>
        <w:t>不同类型</w:t>
      </w:r>
      <w:r w:rsidR="004B2E51" w:rsidRPr="00AD5D40">
        <w:rPr>
          <w:rFonts w:hint="eastAsia"/>
          <w:lang w:eastAsia="zh-CN"/>
        </w:rPr>
        <w:t>台</w:t>
      </w:r>
      <w:r w:rsidRPr="00AD5D40">
        <w:rPr>
          <w:rFonts w:hint="eastAsia"/>
          <w:lang w:eastAsia="zh-CN"/>
        </w:rPr>
        <w:t>站</w:t>
      </w:r>
      <w:r w:rsidR="004B2E51" w:rsidRPr="00AD5D40">
        <w:rPr>
          <w:rFonts w:hint="eastAsia"/>
          <w:lang w:eastAsia="zh-CN"/>
        </w:rPr>
        <w:t>的操作</w:t>
      </w:r>
      <w:r w:rsidRPr="00AD5D40">
        <w:rPr>
          <w:rFonts w:hint="eastAsia"/>
          <w:lang w:eastAsia="zh-CN"/>
        </w:rPr>
        <w:t>是否合适存在分歧。然而，</w:t>
      </w:r>
      <w:r w:rsidR="004B2E51" w:rsidRPr="00AD5D40">
        <w:rPr>
          <w:rFonts w:hint="eastAsia"/>
          <w:lang w:eastAsia="zh-CN"/>
        </w:rPr>
        <w:t>大会</w:t>
      </w:r>
      <w:r w:rsidR="004B2E51" w:rsidRPr="00AD5D40">
        <w:rPr>
          <w:lang w:eastAsia="zh-CN"/>
        </w:rPr>
        <w:t>根据主流情况</w:t>
      </w:r>
      <w:r w:rsidRPr="00AD5D40">
        <w:rPr>
          <w:rFonts w:hint="eastAsia"/>
          <w:lang w:eastAsia="zh-CN"/>
        </w:rPr>
        <w:t>决定授权船载地球站</w:t>
      </w:r>
      <w:r w:rsidR="004B2E51" w:rsidRPr="00AD5D40">
        <w:rPr>
          <w:rFonts w:hint="eastAsia"/>
          <w:lang w:eastAsia="zh-CN"/>
        </w:rPr>
        <w:t>进行</w:t>
      </w:r>
      <w:r w:rsidRPr="00AD5D40">
        <w:rPr>
          <w:lang w:eastAsia="zh-CN"/>
        </w:rPr>
        <w:t>FSS</w:t>
      </w:r>
      <w:r w:rsidRPr="00AD5D40">
        <w:rPr>
          <w:rFonts w:hint="eastAsia"/>
          <w:lang w:eastAsia="zh-CN"/>
        </w:rPr>
        <w:t>业务</w:t>
      </w:r>
      <w:r w:rsidR="004B2E51" w:rsidRPr="00AD5D40">
        <w:rPr>
          <w:rFonts w:hint="eastAsia"/>
          <w:lang w:eastAsia="zh-CN"/>
        </w:rPr>
        <w:t>的</w:t>
      </w:r>
      <w:r w:rsidR="00AD5D40" w:rsidRPr="00AD5D40">
        <w:rPr>
          <w:rFonts w:hint="eastAsia"/>
          <w:lang w:eastAsia="zh-CN"/>
        </w:rPr>
        <w:t>通信</w:t>
      </w:r>
      <w:r w:rsidR="00AD5D40" w:rsidRPr="00AD5D40">
        <w:rPr>
          <w:lang w:eastAsia="zh-CN"/>
        </w:rPr>
        <w:t>，</w:t>
      </w:r>
      <w:r w:rsidRPr="00AD5D40">
        <w:rPr>
          <w:rFonts w:hint="eastAsia"/>
          <w:lang w:eastAsia="zh-CN"/>
        </w:rPr>
        <w:t>通过了第</w:t>
      </w:r>
      <w:r w:rsidRPr="00AD5D40">
        <w:rPr>
          <w:lang w:eastAsia="zh-CN"/>
        </w:rPr>
        <w:t>902</w:t>
      </w:r>
      <w:r w:rsidRPr="00AD5D40">
        <w:rPr>
          <w:rFonts w:hint="eastAsia"/>
          <w:lang w:eastAsia="zh-CN"/>
        </w:rPr>
        <w:t>号决议（</w:t>
      </w:r>
      <w:r w:rsidRPr="00AD5D40">
        <w:rPr>
          <w:lang w:eastAsia="zh-CN"/>
        </w:rPr>
        <w:t>WRC-03</w:t>
      </w:r>
      <w:r w:rsidRPr="00AD5D40">
        <w:rPr>
          <w:rFonts w:hint="eastAsia"/>
          <w:lang w:eastAsia="zh-CN"/>
        </w:rPr>
        <w:t>），并引入了《无线电规则》脚注</w:t>
      </w:r>
      <w:r w:rsidRPr="00AD5D40">
        <w:rPr>
          <w:szCs w:val="24"/>
          <w:lang w:eastAsia="zh-CN"/>
        </w:rPr>
        <w:t>5.457A</w:t>
      </w:r>
      <w:r w:rsidRPr="00AD5D40">
        <w:rPr>
          <w:rFonts w:hint="eastAsia"/>
          <w:szCs w:val="24"/>
          <w:lang w:eastAsia="zh-CN"/>
        </w:rPr>
        <w:t>、</w:t>
      </w:r>
      <w:r w:rsidRPr="00AD5D40">
        <w:rPr>
          <w:szCs w:val="24"/>
          <w:lang w:eastAsia="zh-CN"/>
        </w:rPr>
        <w:t>5.457B</w:t>
      </w:r>
      <w:r w:rsidRPr="00AD5D40">
        <w:rPr>
          <w:rFonts w:hint="eastAsia"/>
          <w:szCs w:val="24"/>
          <w:lang w:eastAsia="zh-CN"/>
        </w:rPr>
        <w:t>、</w:t>
      </w:r>
      <w:r w:rsidRPr="00AD5D40">
        <w:rPr>
          <w:lang w:eastAsia="zh-CN"/>
        </w:rPr>
        <w:t>5.506A</w:t>
      </w:r>
      <w:r w:rsidRPr="00AD5D40">
        <w:rPr>
          <w:rFonts w:hint="eastAsia"/>
          <w:szCs w:val="24"/>
          <w:lang w:eastAsia="zh-CN"/>
        </w:rPr>
        <w:t>和</w:t>
      </w:r>
      <w:r w:rsidRPr="00AD5D40">
        <w:rPr>
          <w:szCs w:val="24"/>
          <w:lang w:eastAsia="zh-CN"/>
        </w:rPr>
        <w:t>5.506B</w:t>
      </w:r>
      <w:r w:rsidRPr="00AD5D40">
        <w:rPr>
          <w:rFonts w:hint="eastAsia"/>
          <w:szCs w:val="24"/>
          <w:lang w:eastAsia="zh-CN"/>
        </w:rPr>
        <w:t>。</w:t>
      </w:r>
    </w:p>
    <w:p w:rsidR="00441BC8" w:rsidRPr="00AD5D40" w:rsidRDefault="004B2E51" w:rsidP="004B2E51">
      <w:pPr>
        <w:ind w:firstLineChars="200" w:firstLine="480"/>
        <w:rPr>
          <w:lang w:eastAsia="zh-CN"/>
        </w:rPr>
      </w:pPr>
      <w:r w:rsidRPr="00AD5D40">
        <w:rPr>
          <w:rFonts w:hint="eastAsia"/>
          <w:lang w:eastAsia="zh-CN"/>
        </w:rPr>
        <w:t>有关</w:t>
      </w:r>
      <w:r w:rsidRPr="00AD5D40">
        <w:rPr>
          <w:lang w:eastAsia="zh-CN"/>
        </w:rPr>
        <w:t>ESV</w:t>
      </w:r>
      <w:r w:rsidRPr="00AD5D40">
        <w:rPr>
          <w:lang w:eastAsia="zh-CN"/>
        </w:rPr>
        <w:t>的</w:t>
      </w:r>
      <w:r w:rsidR="00CA7AC8" w:rsidRPr="00AD5D40">
        <w:rPr>
          <w:rFonts w:hint="eastAsia"/>
          <w:lang w:eastAsia="zh-CN"/>
        </w:rPr>
        <w:t>事宜</w:t>
      </w:r>
      <w:r w:rsidR="00CA7AC8" w:rsidRPr="00AD5D40">
        <w:rPr>
          <w:lang w:eastAsia="zh-CN"/>
        </w:rPr>
        <w:t>一直研究到</w:t>
      </w:r>
      <w:r w:rsidR="00CA7AC8" w:rsidRPr="00AD5D40">
        <w:rPr>
          <w:lang w:eastAsia="zh-CN"/>
        </w:rPr>
        <w:t>WRC-03</w:t>
      </w:r>
      <w:r w:rsidR="00CA7AC8" w:rsidRPr="00AD5D40">
        <w:rPr>
          <w:lang w:eastAsia="zh-CN"/>
        </w:rPr>
        <w:t>，</w:t>
      </w:r>
      <w:r w:rsidRPr="00AD5D40">
        <w:rPr>
          <w:rFonts w:hint="eastAsia"/>
          <w:lang w:eastAsia="zh-CN"/>
        </w:rPr>
        <w:t>届时</w:t>
      </w:r>
      <w:r w:rsidRPr="00AD5D40">
        <w:rPr>
          <w:lang w:eastAsia="zh-CN"/>
        </w:rPr>
        <w:t>大会</w:t>
      </w:r>
      <w:r w:rsidR="00CA7AC8" w:rsidRPr="00AD5D40">
        <w:rPr>
          <w:rFonts w:hint="eastAsia"/>
          <w:lang w:eastAsia="zh-CN"/>
        </w:rPr>
        <w:t>在</w:t>
      </w:r>
      <w:r w:rsidR="00CA7AC8" w:rsidRPr="00AD5D40">
        <w:rPr>
          <w:lang w:eastAsia="zh-CN"/>
        </w:rPr>
        <w:t>第</w:t>
      </w:r>
      <w:r w:rsidR="00CA7AC8" w:rsidRPr="00AD5D40">
        <w:rPr>
          <w:rFonts w:hint="eastAsia"/>
          <w:lang w:eastAsia="zh-CN"/>
        </w:rPr>
        <w:t>902</w:t>
      </w:r>
      <w:r w:rsidR="00CA7AC8" w:rsidRPr="00AD5D40">
        <w:rPr>
          <w:rFonts w:hint="eastAsia"/>
          <w:lang w:eastAsia="zh-CN"/>
        </w:rPr>
        <w:t>号决议（</w:t>
      </w:r>
      <w:r w:rsidR="00CA7AC8" w:rsidRPr="00AD5D40">
        <w:rPr>
          <w:rFonts w:hint="eastAsia"/>
          <w:lang w:eastAsia="zh-CN"/>
        </w:rPr>
        <w:t>WRC-03</w:t>
      </w:r>
      <w:r w:rsidR="00CA7AC8" w:rsidRPr="00AD5D40">
        <w:rPr>
          <w:lang w:eastAsia="zh-CN"/>
        </w:rPr>
        <w:t>）</w:t>
      </w:r>
      <w:r w:rsidR="00CA7AC8" w:rsidRPr="00AD5D40">
        <w:rPr>
          <w:rFonts w:hint="eastAsia"/>
          <w:lang w:eastAsia="zh-CN"/>
        </w:rPr>
        <w:t>中按照大</w:t>
      </w:r>
      <w:r w:rsidRPr="00AD5D40">
        <w:rPr>
          <w:rFonts w:hint="eastAsia"/>
          <w:lang w:eastAsia="zh-CN"/>
        </w:rPr>
        <w:t>量</w:t>
      </w:r>
      <w:r w:rsidR="00CA7AC8" w:rsidRPr="00AD5D40">
        <w:rPr>
          <w:rFonts w:hint="eastAsia"/>
          <w:lang w:eastAsia="zh-CN"/>
        </w:rPr>
        <w:t>研究制定了</w:t>
      </w:r>
      <w:r w:rsidRPr="00AD5D40">
        <w:rPr>
          <w:lang w:eastAsia="zh-CN"/>
        </w:rPr>
        <w:t>现行标准，</w:t>
      </w:r>
      <w:r w:rsidR="00CA7AC8" w:rsidRPr="00AD5D40">
        <w:rPr>
          <w:lang w:eastAsia="zh-CN"/>
        </w:rPr>
        <w:t>如</w:t>
      </w:r>
      <w:r w:rsidR="009B016A" w:rsidRPr="00AD5D40">
        <w:rPr>
          <w:rFonts w:hint="eastAsia"/>
          <w:lang w:eastAsia="zh-CN"/>
        </w:rPr>
        <w:t>离岸</w:t>
      </w:r>
      <w:r w:rsidR="00CA7AC8" w:rsidRPr="00AD5D40">
        <w:rPr>
          <w:rFonts w:hint="eastAsia"/>
          <w:lang w:eastAsia="zh-CN"/>
        </w:rPr>
        <w:t>距离</w:t>
      </w:r>
      <w:r w:rsidR="00CA7AC8" w:rsidRPr="00AD5D40">
        <w:rPr>
          <w:lang w:eastAsia="zh-CN"/>
        </w:rPr>
        <w:t>和天线直径</w:t>
      </w:r>
      <w:r w:rsidR="00CA7AC8" w:rsidRPr="00AD5D40">
        <w:rPr>
          <w:rFonts w:hint="eastAsia"/>
          <w:lang w:eastAsia="zh-CN"/>
        </w:rPr>
        <w:t>。</w:t>
      </w:r>
      <w:r w:rsidR="002D2D72" w:rsidRPr="00AD5D40">
        <w:rPr>
          <w:rFonts w:hint="eastAsia"/>
          <w:lang w:eastAsia="zh-CN"/>
        </w:rPr>
        <w:t>特别</w:t>
      </w:r>
      <w:r w:rsidRPr="00AD5D40">
        <w:rPr>
          <w:rFonts w:hint="eastAsia"/>
          <w:lang w:eastAsia="zh-CN"/>
        </w:rPr>
        <w:t>是</w:t>
      </w:r>
      <w:r w:rsidR="002D2D72" w:rsidRPr="00AD5D40">
        <w:rPr>
          <w:rFonts w:hint="eastAsia"/>
          <w:lang w:eastAsia="zh-CN"/>
        </w:rPr>
        <w:t>根据</w:t>
      </w:r>
      <w:r w:rsidR="002D2D72" w:rsidRPr="00AD5D40">
        <w:rPr>
          <w:lang w:eastAsia="zh-CN"/>
        </w:rPr>
        <w:t>一些假设和其他实际信息，例如</w:t>
      </w:r>
      <w:r w:rsidRPr="00AD5D40">
        <w:rPr>
          <w:rFonts w:hint="eastAsia"/>
          <w:lang w:eastAsia="zh-CN"/>
        </w:rPr>
        <w:t>：</w:t>
      </w:r>
      <w:r w:rsidR="002D2D72" w:rsidRPr="00AD5D40">
        <w:rPr>
          <w:rFonts w:hint="eastAsia"/>
          <w:lang w:eastAsia="zh-CN"/>
        </w:rPr>
        <w:t>国际水域</w:t>
      </w:r>
      <w:r w:rsidR="002D2D72" w:rsidRPr="00AD5D40">
        <w:rPr>
          <w:lang w:eastAsia="zh-CN"/>
        </w:rPr>
        <w:t>船只通过</w:t>
      </w:r>
      <w:r w:rsidR="002D2D72" w:rsidRPr="00AD5D40">
        <w:rPr>
          <w:rFonts w:hint="eastAsia"/>
          <w:lang w:eastAsia="zh-CN"/>
        </w:rPr>
        <w:t>数量</w:t>
      </w:r>
      <w:r w:rsidR="002D2D72" w:rsidRPr="00AD5D40">
        <w:rPr>
          <w:lang w:eastAsia="zh-CN"/>
        </w:rPr>
        <w:t>统计数据，</w:t>
      </w:r>
      <w:r w:rsidR="00936ABB" w:rsidRPr="00AD5D40">
        <w:rPr>
          <w:rFonts w:hint="eastAsia"/>
          <w:lang w:eastAsia="zh-CN"/>
        </w:rPr>
        <w:t>制定了标准</w:t>
      </w:r>
      <w:r w:rsidR="00936ABB" w:rsidRPr="00AD5D40">
        <w:rPr>
          <w:lang w:eastAsia="zh-CN"/>
        </w:rPr>
        <w:t>，</w:t>
      </w:r>
      <w:r w:rsidR="002D2D72" w:rsidRPr="00AD5D40">
        <w:rPr>
          <w:rFonts w:hint="eastAsia"/>
          <w:lang w:eastAsia="zh-CN"/>
        </w:rPr>
        <w:t>例如在</w:t>
      </w:r>
      <w:r w:rsidR="009B016A" w:rsidRPr="00AD5D40">
        <w:rPr>
          <w:rFonts w:hint="eastAsia"/>
          <w:lang w:eastAsia="zh-CN"/>
        </w:rPr>
        <w:t>6</w:t>
      </w:r>
      <w:r w:rsidR="009B016A" w:rsidRPr="00AD5D40">
        <w:rPr>
          <w:lang w:eastAsia="zh-CN"/>
        </w:rPr>
        <w:t>GHz</w:t>
      </w:r>
      <w:r w:rsidR="009B016A" w:rsidRPr="00AD5D40">
        <w:rPr>
          <w:rFonts w:hint="eastAsia"/>
          <w:lang w:eastAsia="zh-CN"/>
        </w:rPr>
        <w:t>和</w:t>
      </w:r>
      <w:r w:rsidR="009B016A" w:rsidRPr="00AD5D40">
        <w:rPr>
          <w:lang w:eastAsia="zh-CN"/>
        </w:rPr>
        <w:t>14 GHz</w:t>
      </w:r>
      <w:r w:rsidR="009B016A" w:rsidRPr="00AD5D40">
        <w:rPr>
          <w:rFonts w:hint="eastAsia"/>
          <w:lang w:eastAsia="zh-CN"/>
        </w:rPr>
        <w:t>频段的离岸</w:t>
      </w:r>
      <w:r w:rsidR="009B016A" w:rsidRPr="00AD5D40">
        <w:rPr>
          <w:lang w:eastAsia="zh-CN"/>
        </w:rPr>
        <w:t>距离和</w:t>
      </w:r>
      <w:r w:rsidR="009B016A" w:rsidRPr="00AD5D40">
        <w:rPr>
          <w:rFonts w:hint="eastAsia"/>
          <w:lang w:eastAsia="zh-CN"/>
        </w:rPr>
        <w:t>天线</w:t>
      </w:r>
      <w:r w:rsidR="009B016A" w:rsidRPr="00AD5D40">
        <w:rPr>
          <w:lang w:eastAsia="zh-CN"/>
        </w:rPr>
        <w:t>直径</w:t>
      </w:r>
      <w:r w:rsidR="00936ABB" w:rsidRPr="00AD5D40">
        <w:rPr>
          <w:rFonts w:hint="eastAsia"/>
          <w:lang w:eastAsia="zh-CN"/>
        </w:rPr>
        <w:t>。</w:t>
      </w:r>
      <w:r w:rsidR="00A11A36" w:rsidRPr="00AD5D40">
        <w:rPr>
          <w:rFonts w:hint="eastAsia"/>
          <w:lang w:eastAsia="zh-CN"/>
        </w:rPr>
        <w:t>第</w:t>
      </w:r>
      <w:r w:rsidR="00A11A36" w:rsidRPr="00AD5D40">
        <w:rPr>
          <w:lang w:eastAsia="zh-CN"/>
        </w:rPr>
        <w:t>902</w:t>
      </w:r>
      <w:r w:rsidR="00A11A36" w:rsidRPr="00AD5D40">
        <w:rPr>
          <w:rFonts w:hint="eastAsia"/>
          <w:lang w:eastAsia="zh-CN"/>
        </w:rPr>
        <w:t>号决议（</w:t>
      </w:r>
      <w:r w:rsidR="00A11A36" w:rsidRPr="00AD5D40">
        <w:rPr>
          <w:lang w:eastAsia="zh-CN"/>
        </w:rPr>
        <w:t>WRC-03</w:t>
      </w:r>
      <w:r w:rsidR="00A11A36" w:rsidRPr="00AD5D40">
        <w:rPr>
          <w:rFonts w:hint="eastAsia"/>
          <w:lang w:eastAsia="zh-CN"/>
        </w:rPr>
        <w:t>）</w:t>
      </w:r>
      <w:r w:rsidRPr="00AD5D40">
        <w:rPr>
          <w:rFonts w:hint="eastAsia"/>
          <w:lang w:eastAsia="zh-CN"/>
        </w:rPr>
        <w:t>更是</w:t>
      </w:r>
      <w:r w:rsidR="00A11A36" w:rsidRPr="00AD5D40">
        <w:rPr>
          <w:rFonts w:hint="eastAsia"/>
          <w:lang w:eastAsia="zh-CN"/>
        </w:rPr>
        <w:t>将</w:t>
      </w:r>
      <w:r w:rsidR="00A11A36" w:rsidRPr="00AD5D40">
        <w:rPr>
          <w:lang w:eastAsia="zh-CN"/>
        </w:rPr>
        <w:t>Ku</w:t>
      </w:r>
      <w:r w:rsidR="00A11A36" w:rsidRPr="00AD5D40">
        <w:rPr>
          <w:rFonts w:hint="eastAsia"/>
          <w:lang w:eastAsia="zh-CN"/>
        </w:rPr>
        <w:t>频段</w:t>
      </w:r>
      <w:r w:rsidR="00A11A36" w:rsidRPr="00AD5D40">
        <w:rPr>
          <w:lang w:eastAsia="zh-CN"/>
        </w:rPr>
        <w:t>ESV</w:t>
      </w:r>
      <w:r w:rsidR="00A11A36" w:rsidRPr="00AD5D40">
        <w:rPr>
          <w:rFonts w:hint="eastAsia"/>
          <w:lang w:eastAsia="zh-CN"/>
        </w:rPr>
        <w:t>的使用限制在至少</w:t>
      </w:r>
      <w:r w:rsidR="00AD5D40" w:rsidRPr="00AD5D40">
        <w:rPr>
          <w:rFonts w:ascii="SimSun" w:hAnsi="SimSun" w:hint="eastAsia"/>
          <w:lang w:eastAsia="zh-CN"/>
        </w:rPr>
        <w:t>“</w:t>
      </w:r>
      <w:r w:rsidR="00A11A36" w:rsidRPr="00AD5D40">
        <w:rPr>
          <w:rFonts w:hint="eastAsia"/>
          <w:lang w:eastAsia="zh-CN"/>
        </w:rPr>
        <w:t>离沿海国家官方认可的低水位线</w:t>
      </w:r>
      <w:r w:rsidR="00AD5D40" w:rsidRPr="00AD5D40">
        <w:rPr>
          <w:rFonts w:ascii="SimSun" w:hAnsi="SimSun" w:hint="eastAsia"/>
          <w:lang w:eastAsia="zh-CN"/>
        </w:rPr>
        <w:t>”</w:t>
      </w:r>
      <w:r w:rsidR="00A11A36" w:rsidRPr="00AD5D40">
        <w:rPr>
          <w:lang w:eastAsia="zh-CN"/>
        </w:rPr>
        <w:t>125</w:t>
      </w:r>
      <w:r w:rsidR="00A11A36" w:rsidRPr="00AD5D40">
        <w:rPr>
          <w:rFonts w:hint="eastAsia"/>
          <w:lang w:eastAsia="zh-CN"/>
        </w:rPr>
        <w:t>公里的距离，</w:t>
      </w:r>
      <w:r w:rsidRPr="00AD5D40">
        <w:rPr>
          <w:rFonts w:hint="eastAsia"/>
          <w:lang w:eastAsia="zh-CN"/>
        </w:rPr>
        <w:t>而</w:t>
      </w:r>
      <w:r w:rsidR="00A11A36" w:rsidRPr="00AD5D40">
        <w:rPr>
          <w:lang w:eastAsia="zh-CN"/>
        </w:rPr>
        <w:t>C</w:t>
      </w:r>
      <w:r w:rsidR="00A11A36" w:rsidRPr="00AD5D40">
        <w:rPr>
          <w:rFonts w:hint="eastAsia"/>
          <w:lang w:eastAsia="zh-CN"/>
        </w:rPr>
        <w:t>频段则为</w:t>
      </w:r>
      <w:r w:rsidR="00A11A36" w:rsidRPr="00AD5D40">
        <w:rPr>
          <w:lang w:eastAsia="zh-CN"/>
        </w:rPr>
        <w:t>300</w:t>
      </w:r>
      <w:r w:rsidR="00A11A36" w:rsidRPr="00AD5D40">
        <w:rPr>
          <w:rFonts w:hint="eastAsia"/>
          <w:lang w:eastAsia="zh-CN"/>
        </w:rPr>
        <w:t>公里，超过这个距离的操作</w:t>
      </w:r>
      <w:r w:rsidR="00AD5D40" w:rsidRPr="00AD5D40">
        <w:rPr>
          <w:rFonts w:ascii="SimSun" w:hAnsi="SimSun" w:hint="eastAsia"/>
          <w:lang w:eastAsia="zh-CN"/>
        </w:rPr>
        <w:t>“</w:t>
      </w:r>
      <w:r w:rsidR="00A11A36" w:rsidRPr="00AD5D40">
        <w:rPr>
          <w:rFonts w:hint="eastAsia"/>
          <w:lang w:eastAsia="zh-CN"/>
        </w:rPr>
        <w:t>不需要事先与任何主管部门达成协议</w:t>
      </w:r>
      <w:r w:rsidR="00AD5D40" w:rsidRPr="00AD5D40">
        <w:rPr>
          <w:rFonts w:ascii="SimSun" w:hAnsi="SimSun" w:hint="eastAsia"/>
          <w:lang w:eastAsia="zh-CN"/>
        </w:rPr>
        <w:t>”</w:t>
      </w:r>
      <w:r w:rsidR="00A11A36" w:rsidRPr="00AD5D40">
        <w:rPr>
          <w:rFonts w:hint="eastAsia"/>
          <w:lang w:eastAsia="zh-CN"/>
        </w:rPr>
        <w:t>。</w:t>
      </w:r>
    </w:p>
    <w:p w:rsidR="00441BC8" w:rsidRPr="00AD5D40" w:rsidRDefault="00A11A36" w:rsidP="004B2E51">
      <w:pPr>
        <w:ind w:firstLineChars="200" w:firstLine="480"/>
        <w:rPr>
          <w:lang w:eastAsia="zh-CN"/>
        </w:rPr>
      </w:pPr>
      <w:r w:rsidRPr="00AD5D40">
        <w:rPr>
          <w:rFonts w:hint="eastAsia"/>
          <w:lang w:eastAsia="zh-CN"/>
        </w:rPr>
        <w:t>虽然在一些国家可以发放</w:t>
      </w:r>
      <w:r w:rsidRPr="00AD5D40">
        <w:rPr>
          <w:lang w:eastAsia="zh-CN"/>
        </w:rPr>
        <w:t>ESV</w:t>
      </w:r>
      <w:r w:rsidRPr="00AD5D40">
        <w:rPr>
          <w:rFonts w:hint="eastAsia"/>
          <w:lang w:eastAsia="zh-CN"/>
        </w:rPr>
        <w:t>牌照，但大多数国家还是坚持</w:t>
      </w:r>
      <w:r w:rsidR="004B2E51" w:rsidRPr="00AD5D40">
        <w:rPr>
          <w:rFonts w:hint="eastAsia"/>
          <w:lang w:eastAsia="zh-CN"/>
        </w:rPr>
        <w:t>遵守</w:t>
      </w:r>
      <w:r w:rsidRPr="00AD5D40">
        <w:rPr>
          <w:rFonts w:hint="eastAsia"/>
          <w:lang w:eastAsia="zh-CN"/>
        </w:rPr>
        <w:t>现有的第</w:t>
      </w:r>
      <w:r w:rsidRPr="00AD5D40">
        <w:rPr>
          <w:lang w:eastAsia="zh-CN"/>
        </w:rPr>
        <w:t>902</w:t>
      </w:r>
      <w:r w:rsidRPr="00AD5D40">
        <w:rPr>
          <w:rFonts w:hint="eastAsia"/>
          <w:lang w:eastAsia="zh-CN"/>
        </w:rPr>
        <w:t>号决议（</w:t>
      </w:r>
      <w:r w:rsidRPr="00AD5D40">
        <w:rPr>
          <w:lang w:eastAsia="zh-CN"/>
        </w:rPr>
        <w:t>WRC-03</w:t>
      </w:r>
      <w:r w:rsidRPr="00AD5D40">
        <w:rPr>
          <w:rFonts w:hint="eastAsia"/>
          <w:lang w:eastAsia="zh-CN"/>
        </w:rPr>
        <w:t>）协调要求。此外，</w:t>
      </w:r>
      <w:r w:rsidRPr="00AD5D40">
        <w:rPr>
          <w:lang w:eastAsia="zh-CN"/>
        </w:rPr>
        <w:t>ESV</w:t>
      </w:r>
      <w:r w:rsidRPr="00AD5D40">
        <w:rPr>
          <w:rFonts w:hint="eastAsia"/>
          <w:lang w:eastAsia="zh-CN"/>
        </w:rPr>
        <w:t>在其他国家内的流通还需要进行适当的行政和程序安排，以确保维护拟操作</w:t>
      </w:r>
      <w:r w:rsidRPr="00AD5D40">
        <w:rPr>
          <w:lang w:eastAsia="zh-CN"/>
        </w:rPr>
        <w:t>ESV</w:t>
      </w:r>
      <w:r w:rsidRPr="00AD5D40">
        <w:rPr>
          <w:rFonts w:hint="eastAsia"/>
          <w:lang w:eastAsia="zh-CN"/>
        </w:rPr>
        <w:t>的国家的主权。</w:t>
      </w:r>
      <w:r w:rsidRPr="00AD5D40">
        <w:rPr>
          <w:lang w:eastAsia="zh-CN"/>
        </w:rPr>
        <w:t>ESV</w:t>
      </w:r>
      <w:r w:rsidRPr="00AD5D40">
        <w:rPr>
          <w:rFonts w:hint="eastAsia"/>
          <w:lang w:eastAsia="zh-CN"/>
        </w:rPr>
        <w:t>运营商在寻求获得必要的运营授权时，应与</w:t>
      </w:r>
      <w:r w:rsidRPr="00AD5D40">
        <w:rPr>
          <w:lang w:eastAsia="zh-CN"/>
        </w:rPr>
        <w:t>ESV</w:t>
      </w:r>
      <w:r w:rsidRPr="00AD5D40">
        <w:rPr>
          <w:rFonts w:hint="eastAsia"/>
          <w:lang w:eastAsia="zh-CN"/>
        </w:rPr>
        <w:t>操作所在国主管部门发牌机关讨论并</w:t>
      </w:r>
      <w:r w:rsidRPr="00AD5D40">
        <w:rPr>
          <w:lang w:eastAsia="zh-CN"/>
        </w:rPr>
        <w:t>就</w:t>
      </w:r>
      <w:r w:rsidRPr="00AD5D40">
        <w:rPr>
          <w:rFonts w:hint="eastAsia"/>
          <w:lang w:eastAsia="zh-CN"/>
        </w:rPr>
        <w:t>这一问题达成一致。</w:t>
      </w:r>
    </w:p>
    <w:p w:rsidR="00441BC8" w:rsidRPr="00AD5D40" w:rsidRDefault="00A11A36" w:rsidP="004B2E51">
      <w:pPr>
        <w:ind w:firstLineChars="200" w:firstLine="480"/>
        <w:rPr>
          <w:lang w:eastAsia="zh-CN"/>
        </w:rPr>
      </w:pPr>
      <w:r w:rsidRPr="00AD5D40">
        <w:rPr>
          <w:rFonts w:hint="eastAsia"/>
          <w:lang w:eastAsia="zh-CN"/>
        </w:rPr>
        <w:t>有几个国家对达成</w:t>
      </w:r>
      <w:r w:rsidRPr="00AD5D40">
        <w:rPr>
          <w:lang w:eastAsia="zh-CN"/>
        </w:rPr>
        <w:t>WRC-03</w:t>
      </w:r>
      <w:r w:rsidRPr="00AD5D40">
        <w:rPr>
          <w:rFonts w:hint="eastAsia"/>
          <w:lang w:eastAsia="zh-CN"/>
        </w:rPr>
        <w:t>的决定表现得</w:t>
      </w:r>
      <w:r w:rsidRPr="00AD5D40">
        <w:rPr>
          <w:lang w:eastAsia="zh-CN"/>
        </w:rPr>
        <w:t>非常迟疑</w:t>
      </w:r>
      <w:r w:rsidRPr="00AD5D40">
        <w:rPr>
          <w:rFonts w:hint="eastAsia"/>
          <w:lang w:eastAsia="zh-CN"/>
        </w:rPr>
        <w:t>，他们认为此类地球站属于水上移动地球站（《无线电规则》第</w:t>
      </w:r>
      <w:r w:rsidRPr="00AD5D40">
        <w:rPr>
          <w:lang w:eastAsia="zh-CN"/>
        </w:rPr>
        <w:t>5.457B</w:t>
      </w:r>
      <w:r w:rsidRPr="00AD5D40">
        <w:rPr>
          <w:rFonts w:hint="eastAsia"/>
          <w:lang w:eastAsia="zh-CN"/>
        </w:rPr>
        <w:t>款），不应在</w:t>
      </w:r>
      <w:r w:rsidRPr="00AD5D40">
        <w:rPr>
          <w:lang w:eastAsia="zh-CN"/>
        </w:rPr>
        <w:t>FSS</w:t>
      </w:r>
      <w:r w:rsidRPr="00AD5D40">
        <w:rPr>
          <w:rFonts w:hint="eastAsia"/>
          <w:lang w:eastAsia="zh-CN"/>
        </w:rPr>
        <w:t>项下处理。但一些国家认为如果监管得当，</w:t>
      </w:r>
      <w:r w:rsidRPr="00AD5D40">
        <w:rPr>
          <w:lang w:eastAsia="zh-CN"/>
        </w:rPr>
        <w:t>ESV</w:t>
      </w:r>
      <w:r w:rsidRPr="00AD5D40">
        <w:rPr>
          <w:rFonts w:hint="eastAsia"/>
          <w:lang w:eastAsia="zh-CN"/>
        </w:rPr>
        <w:t>是可以在</w:t>
      </w:r>
      <w:r w:rsidRPr="00AD5D40">
        <w:rPr>
          <w:lang w:eastAsia="zh-CN"/>
        </w:rPr>
        <w:t>FSS</w:t>
      </w:r>
      <w:r w:rsidRPr="00AD5D40">
        <w:rPr>
          <w:rFonts w:hint="eastAsia"/>
          <w:lang w:eastAsia="zh-CN"/>
        </w:rPr>
        <w:t>中操作的。自那时起，对船载地球站的使用增加了，但并未</w:t>
      </w:r>
      <w:r w:rsidR="004B2E51" w:rsidRPr="00AD5D40">
        <w:rPr>
          <w:rFonts w:hint="eastAsia"/>
          <w:lang w:eastAsia="zh-CN"/>
        </w:rPr>
        <w:t>开展研究</w:t>
      </w:r>
      <w:r w:rsidR="004B2E51" w:rsidRPr="00AD5D40">
        <w:rPr>
          <w:lang w:eastAsia="zh-CN"/>
        </w:rPr>
        <w:t>，</w:t>
      </w:r>
      <w:r w:rsidRPr="00AD5D40">
        <w:rPr>
          <w:rFonts w:hint="eastAsia"/>
          <w:lang w:eastAsia="zh-CN"/>
        </w:rPr>
        <w:t>更新</w:t>
      </w:r>
      <w:r w:rsidRPr="00AD5D40">
        <w:rPr>
          <w:rFonts w:hint="eastAsia"/>
          <w:lang w:eastAsia="zh-CN"/>
        </w:rPr>
        <w:t>2003</w:t>
      </w:r>
      <w:r w:rsidRPr="00AD5D40">
        <w:rPr>
          <w:rFonts w:hint="eastAsia"/>
          <w:lang w:eastAsia="zh-CN"/>
        </w:rPr>
        <w:t>年审议</w:t>
      </w:r>
      <w:r w:rsidRPr="00AD5D40">
        <w:rPr>
          <w:lang w:eastAsia="zh-CN"/>
        </w:rPr>
        <w:t>的</w:t>
      </w:r>
      <w:r w:rsidRPr="00AD5D40">
        <w:rPr>
          <w:lang w:eastAsia="zh-CN"/>
        </w:rPr>
        <w:t>ESV</w:t>
      </w:r>
      <w:r w:rsidR="00A21F03">
        <w:rPr>
          <w:rFonts w:hint="eastAsia"/>
          <w:lang w:eastAsia="zh-CN"/>
        </w:rPr>
        <w:t>部署情形</w:t>
      </w:r>
      <w:r w:rsidRPr="00AD5D40">
        <w:rPr>
          <w:rFonts w:hint="eastAsia"/>
          <w:lang w:eastAsia="zh-CN"/>
        </w:rPr>
        <w:t>。</w:t>
      </w:r>
    </w:p>
    <w:p w:rsidR="00441BC8" w:rsidRPr="00AD5D40" w:rsidRDefault="00A11A36" w:rsidP="00A11A36">
      <w:pPr>
        <w:ind w:firstLineChars="200" w:firstLine="480"/>
        <w:rPr>
          <w:lang w:eastAsia="zh-CN"/>
        </w:rPr>
      </w:pPr>
      <w:r w:rsidRPr="00AD5D40">
        <w:rPr>
          <w:rFonts w:hint="eastAsia"/>
          <w:lang w:eastAsia="zh-CN"/>
        </w:rPr>
        <w:lastRenderedPageBreak/>
        <w:t>在</w:t>
      </w:r>
      <w:r w:rsidRPr="00AD5D40">
        <w:rPr>
          <w:lang w:eastAsia="zh-CN"/>
        </w:rPr>
        <w:t>ITU-R 2007-2012</w:t>
      </w:r>
      <w:r w:rsidRPr="00AD5D40">
        <w:rPr>
          <w:rFonts w:hint="eastAsia"/>
          <w:lang w:eastAsia="zh-CN"/>
        </w:rPr>
        <w:t>年研究期，一份输入文件呼吁注意</w:t>
      </w:r>
      <w:r w:rsidRPr="00AD5D40">
        <w:rPr>
          <w:lang w:eastAsia="zh-CN"/>
        </w:rPr>
        <w:t>ITU-R S.1587-1</w:t>
      </w:r>
      <w:r w:rsidRPr="00AD5D40">
        <w:rPr>
          <w:rFonts w:hint="eastAsia"/>
          <w:lang w:eastAsia="zh-CN"/>
        </w:rPr>
        <w:t>和</w:t>
      </w:r>
      <w:r w:rsidRPr="00AD5D40">
        <w:rPr>
          <w:lang w:eastAsia="zh-CN"/>
        </w:rPr>
        <w:t>ITU-R SF.1650-1</w:t>
      </w:r>
      <w:r w:rsidRPr="00AD5D40">
        <w:rPr>
          <w:rFonts w:hint="eastAsia"/>
          <w:lang w:eastAsia="zh-CN"/>
        </w:rPr>
        <w:t>建议书中用以制定第</w:t>
      </w:r>
      <w:r w:rsidRPr="00AD5D40">
        <w:rPr>
          <w:lang w:eastAsia="zh-CN"/>
        </w:rPr>
        <w:t>902</w:t>
      </w:r>
      <w:r w:rsidRPr="00AD5D40">
        <w:rPr>
          <w:rFonts w:hint="eastAsia"/>
          <w:lang w:eastAsia="zh-CN"/>
        </w:rPr>
        <w:t>号决议（</w:t>
      </w:r>
      <w:r w:rsidRPr="00AD5D40">
        <w:rPr>
          <w:lang w:eastAsia="zh-CN"/>
        </w:rPr>
        <w:t>WRC-03</w:t>
      </w:r>
      <w:r w:rsidRPr="00AD5D40">
        <w:rPr>
          <w:rFonts w:hint="eastAsia"/>
          <w:lang w:eastAsia="zh-CN"/>
        </w:rPr>
        <w:t>）的假设，认为这些假设已不能再代表所有现有的</w:t>
      </w:r>
      <w:r w:rsidRPr="00AD5D40">
        <w:rPr>
          <w:lang w:eastAsia="zh-CN"/>
        </w:rPr>
        <w:t>ESV</w:t>
      </w:r>
      <w:r w:rsidRPr="00AD5D40">
        <w:rPr>
          <w:rFonts w:hint="eastAsia"/>
          <w:lang w:eastAsia="zh-CN"/>
        </w:rPr>
        <w:t>技术。例如，目前</w:t>
      </w:r>
      <w:r w:rsidRPr="00AD5D40">
        <w:rPr>
          <w:lang w:eastAsia="zh-CN"/>
        </w:rPr>
        <w:t>5 925</w:t>
      </w:r>
      <w:r w:rsidRPr="00AD5D40">
        <w:rPr>
          <w:lang w:eastAsia="zh-CN"/>
        </w:rPr>
        <w:noBreakHyphen/>
        <w:t>6 425 MHz</w:t>
      </w:r>
      <w:r w:rsidRPr="00AD5D40">
        <w:rPr>
          <w:rFonts w:hint="eastAsia"/>
          <w:lang w:eastAsia="zh-CN"/>
        </w:rPr>
        <w:t>频段一些典型</w:t>
      </w:r>
      <w:r w:rsidRPr="00AD5D40">
        <w:rPr>
          <w:lang w:eastAsia="zh-CN"/>
        </w:rPr>
        <w:t>ESV</w:t>
      </w:r>
      <w:r w:rsidRPr="00AD5D40">
        <w:rPr>
          <w:rFonts w:hint="eastAsia"/>
          <w:lang w:eastAsia="zh-CN"/>
        </w:rPr>
        <w:t>的</w:t>
      </w:r>
      <w:proofErr w:type="spellStart"/>
      <w:r w:rsidRPr="00AD5D40">
        <w:rPr>
          <w:lang w:eastAsia="zh-CN"/>
        </w:rPr>
        <w:t>e.i.r.p</w:t>
      </w:r>
      <w:proofErr w:type="spellEnd"/>
      <w:r w:rsidRPr="00AD5D40">
        <w:rPr>
          <w:lang w:eastAsia="zh-CN"/>
        </w:rPr>
        <w:t>.</w:t>
      </w:r>
      <w:r w:rsidRPr="00AD5D40">
        <w:rPr>
          <w:rFonts w:hint="eastAsia"/>
          <w:lang w:eastAsia="zh-CN"/>
        </w:rPr>
        <w:t>密度值比</w:t>
      </w:r>
      <w:r w:rsidRPr="00AD5D40">
        <w:rPr>
          <w:lang w:eastAsia="zh-CN"/>
        </w:rPr>
        <w:t>ITU</w:t>
      </w:r>
      <w:r w:rsidRPr="00AD5D40">
        <w:rPr>
          <w:lang w:eastAsia="zh-CN"/>
        </w:rPr>
        <w:noBreakHyphen/>
        <w:t>R SF.1650-1</w:t>
      </w:r>
      <w:r w:rsidRPr="00AD5D40">
        <w:rPr>
          <w:rFonts w:hint="eastAsia"/>
          <w:lang w:eastAsia="zh-CN"/>
        </w:rPr>
        <w:t>建议书中使用的值低</w:t>
      </w:r>
      <w:r w:rsidRPr="00AD5D40">
        <w:rPr>
          <w:lang w:eastAsia="zh-CN"/>
        </w:rPr>
        <w:t>20 dB</w:t>
      </w:r>
      <w:r w:rsidRPr="00AD5D40">
        <w:rPr>
          <w:rFonts w:hint="eastAsia"/>
          <w:lang w:eastAsia="zh-CN"/>
        </w:rPr>
        <w:t>以上。因此，如果较低功率的</w:t>
      </w:r>
      <w:r w:rsidRPr="00AD5D40">
        <w:rPr>
          <w:lang w:eastAsia="zh-CN"/>
        </w:rPr>
        <w:t>ESV</w:t>
      </w:r>
      <w:r w:rsidRPr="00AD5D40">
        <w:rPr>
          <w:rFonts w:hint="eastAsia"/>
          <w:lang w:eastAsia="zh-CN"/>
        </w:rPr>
        <w:t>在</w:t>
      </w:r>
      <w:r w:rsidRPr="00AD5D40">
        <w:rPr>
          <w:lang w:eastAsia="zh-CN"/>
        </w:rPr>
        <w:t>300</w:t>
      </w:r>
      <w:r w:rsidRPr="00AD5D40">
        <w:rPr>
          <w:rFonts w:hint="eastAsia"/>
          <w:lang w:eastAsia="zh-CN"/>
        </w:rPr>
        <w:t>公里（</w:t>
      </w:r>
      <w:r w:rsidRPr="00AD5D40">
        <w:rPr>
          <w:lang w:eastAsia="zh-CN"/>
        </w:rPr>
        <w:t>C</w:t>
      </w:r>
      <w:r w:rsidRPr="00AD5D40">
        <w:rPr>
          <w:rFonts w:hint="eastAsia"/>
          <w:lang w:eastAsia="zh-CN"/>
        </w:rPr>
        <w:t>频段）和</w:t>
      </w:r>
      <w:r w:rsidRPr="00AD5D40">
        <w:rPr>
          <w:lang w:eastAsia="zh-CN"/>
        </w:rPr>
        <w:t>125</w:t>
      </w:r>
      <w:r w:rsidRPr="00AD5D40">
        <w:rPr>
          <w:rFonts w:hint="eastAsia"/>
          <w:lang w:eastAsia="zh-CN"/>
        </w:rPr>
        <w:t>公里（</w:t>
      </w:r>
      <w:r w:rsidRPr="00AD5D40">
        <w:rPr>
          <w:lang w:eastAsia="zh-CN"/>
        </w:rPr>
        <w:t>Ku</w:t>
      </w:r>
      <w:r w:rsidRPr="00AD5D40">
        <w:rPr>
          <w:rFonts w:hint="eastAsia"/>
          <w:lang w:eastAsia="zh-CN"/>
        </w:rPr>
        <w:t>频段）范围内操作，更易于与地面业务主管部门协调，甚至可以在更近的距离操作，而无需协调。</w:t>
      </w:r>
    </w:p>
    <w:p w:rsidR="00441BC8" w:rsidRPr="00AD5D40" w:rsidRDefault="004B2E51" w:rsidP="004B2E51">
      <w:pPr>
        <w:spacing w:after="120"/>
        <w:ind w:firstLineChars="200" w:firstLine="480"/>
        <w:rPr>
          <w:b/>
          <w:lang w:eastAsia="zh-CN"/>
        </w:rPr>
      </w:pPr>
      <w:r w:rsidRPr="00AD5D40">
        <w:rPr>
          <w:rFonts w:hint="eastAsia"/>
          <w:lang w:eastAsia="zh-CN"/>
        </w:rPr>
        <w:t>为此</w:t>
      </w:r>
      <w:r w:rsidRPr="00AD5D40">
        <w:rPr>
          <w:lang w:eastAsia="zh-CN"/>
        </w:rPr>
        <w:t>，</w:t>
      </w:r>
      <w:r w:rsidR="00441BC8" w:rsidRPr="00AD5D40">
        <w:rPr>
          <w:lang w:eastAsia="zh-CN"/>
        </w:rPr>
        <w:t>WRC-12</w:t>
      </w:r>
      <w:r w:rsidR="00E5237E" w:rsidRPr="00AD5D40">
        <w:rPr>
          <w:rFonts w:hint="eastAsia"/>
          <w:lang w:eastAsia="zh-CN"/>
        </w:rPr>
        <w:t>设立</w:t>
      </w:r>
      <w:r w:rsidR="00E5237E" w:rsidRPr="00AD5D40">
        <w:rPr>
          <w:lang w:eastAsia="zh-CN"/>
        </w:rPr>
        <w:t>了</w:t>
      </w:r>
      <w:r w:rsidR="00A11A36" w:rsidRPr="00AD5D40">
        <w:rPr>
          <w:lang w:eastAsia="zh-CN"/>
        </w:rPr>
        <w:t>议项</w:t>
      </w:r>
      <w:r w:rsidR="00A11A36" w:rsidRPr="00AD5D40">
        <w:rPr>
          <w:lang w:eastAsia="zh-CN"/>
        </w:rPr>
        <w:t>1.8</w:t>
      </w:r>
      <w:r w:rsidR="008F5193" w:rsidRPr="00AD5D40">
        <w:rPr>
          <w:rFonts w:hint="eastAsia"/>
          <w:lang w:eastAsia="zh-CN"/>
        </w:rPr>
        <w:t>：</w:t>
      </w:r>
      <w:r w:rsidR="00A11A36" w:rsidRPr="00AD5D40">
        <w:rPr>
          <w:rFonts w:hint="eastAsia"/>
          <w:lang w:eastAsia="zh-CN"/>
        </w:rPr>
        <w:t>在根据第</w:t>
      </w:r>
      <w:r w:rsidR="00A11A36" w:rsidRPr="00AD5D40">
        <w:rPr>
          <w:szCs w:val="24"/>
          <w:lang w:eastAsia="zh-CN"/>
        </w:rPr>
        <w:t>909</w:t>
      </w:r>
      <w:r w:rsidR="00A11A36" w:rsidRPr="00AD5D40">
        <w:rPr>
          <w:rFonts w:hint="eastAsia"/>
          <w:lang w:eastAsia="zh-CN"/>
        </w:rPr>
        <w:t>号决议（</w:t>
      </w:r>
      <w:r w:rsidR="00A11A36" w:rsidRPr="00AD5D40">
        <w:rPr>
          <w:lang w:eastAsia="zh-CN"/>
        </w:rPr>
        <w:t>WRC-12</w:t>
      </w:r>
      <w:r w:rsidR="00A11A36" w:rsidRPr="00AD5D40">
        <w:rPr>
          <w:rFonts w:hint="eastAsia"/>
          <w:lang w:eastAsia="zh-CN"/>
        </w:rPr>
        <w:t>）开展的研究基础上，审议与船载地球站（</w:t>
      </w:r>
      <w:r w:rsidR="00A11A36" w:rsidRPr="00AD5D40">
        <w:rPr>
          <w:lang w:eastAsia="zh-CN"/>
        </w:rPr>
        <w:t>ESV</w:t>
      </w:r>
      <w:r w:rsidR="00A11A36" w:rsidRPr="00AD5D40">
        <w:rPr>
          <w:rFonts w:hint="eastAsia"/>
          <w:lang w:eastAsia="zh-CN"/>
        </w:rPr>
        <w:t>）相关的条款</w:t>
      </w:r>
      <w:r w:rsidR="00A11A36" w:rsidRPr="00AD5D40">
        <w:rPr>
          <w:rFonts w:hint="eastAsia"/>
          <w:bCs/>
          <w:lang w:eastAsia="zh-CN"/>
        </w:rPr>
        <w:t>。</w:t>
      </w:r>
    </w:p>
    <w:p w:rsidR="00A11A36" w:rsidRPr="00AD5D40" w:rsidRDefault="00A11A36" w:rsidP="00A11A36">
      <w:pPr>
        <w:ind w:firstLineChars="200" w:firstLine="480"/>
        <w:rPr>
          <w:lang w:eastAsia="zh-CN"/>
        </w:rPr>
      </w:pPr>
      <w:r w:rsidRPr="00AD5D40">
        <w:rPr>
          <w:rFonts w:hint="eastAsia"/>
          <w:lang w:eastAsia="zh-CN"/>
        </w:rPr>
        <w:t>在</w:t>
      </w:r>
      <w:r w:rsidRPr="00AD5D40">
        <w:rPr>
          <w:lang w:eastAsia="zh-CN"/>
        </w:rPr>
        <w:t>一些国家，</w:t>
      </w:r>
      <w:r w:rsidRPr="00AD5D40">
        <w:rPr>
          <w:rFonts w:hint="eastAsia"/>
          <w:lang w:eastAsia="zh-CN"/>
        </w:rPr>
        <w:t>第</w:t>
      </w:r>
      <w:r w:rsidRPr="00AD5D40">
        <w:rPr>
          <w:shd w:val="clear" w:color="auto" w:fill="FFFFFF"/>
          <w:lang w:eastAsia="zh-CN"/>
        </w:rPr>
        <w:t>909</w:t>
      </w:r>
      <w:r w:rsidRPr="00AD5D40">
        <w:rPr>
          <w:rFonts w:hint="eastAsia"/>
          <w:lang w:eastAsia="zh-CN"/>
        </w:rPr>
        <w:t>号决议</w:t>
      </w:r>
      <w:r w:rsidRPr="00AD5D40">
        <w:rPr>
          <w:rFonts w:hint="eastAsia"/>
          <w:shd w:val="clear" w:color="auto" w:fill="FFFFFF"/>
          <w:lang w:eastAsia="zh-CN"/>
        </w:rPr>
        <w:t>（</w:t>
      </w:r>
      <w:r w:rsidRPr="00AD5D40">
        <w:rPr>
          <w:shd w:val="clear" w:color="auto" w:fill="FFFFFF"/>
          <w:lang w:eastAsia="zh-CN"/>
        </w:rPr>
        <w:t>WRC-12</w:t>
      </w:r>
      <w:r w:rsidRPr="00AD5D40">
        <w:rPr>
          <w:rFonts w:hint="eastAsia"/>
          <w:shd w:val="clear" w:color="auto" w:fill="FFFFFF"/>
          <w:lang w:eastAsia="zh-CN"/>
        </w:rPr>
        <w:t>）</w:t>
      </w:r>
      <w:r w:rsidRPr="00AD5D40">
        <w:rPr>
          <w:rFonts w:hint="eastAsia"/>
          <w:lang w:eastAsia="zh-CN"/>
        </w:rPr>
        <w:t>中所述的频段广泛用于蜂窝网络的中长距离回传，其应用很可能会进一步增长。在发展中国家，这些地面业务亦提供了基础设施骨干，包括在海岸线附近、指向海洋</w:t>
      </w:r>
      <w:r w:rsidRPr="00AD5D40">
        <w:rPr>
          <w:lang w:eastAsia="zh-CN"/>
        </w:rPr>
        <w:t>方向</w:t>
      </w:r>
      <w:r w:rsidRPr="00AD5D40">
        <w:rPr>
          <w:rFonts w:hint="eastAsia"/>
          <w:lang w:eastAsia="zh-CN"/>
        </w:rPr>
        <w:t>用于与边远社区或海洋石油钻井平台进行通信的地面电台。</w:t>
      </w:r>
    </w:p>
    <w:p w:rsidR="00441BC8" w:rsidRPr="00AD5D40" w:rsidRDefault="00A11A36" w:rsidP="00A11A36">
      <w:pPr>
        <w:ind w:firstLineChars="200" w:firstLine="480"/>
        <w:jc w:val="both"/>
        <w:rPr>
          <w:lang w:eastAsia="zh-CN"/>
        </w:rPr>
      </w:pPr>
      <w:r w:rsidRPr="00AD5D40">
        <w:rPr>
          <w:rFonts w:hint="eastAsia"/>
          <w:lang w:eastAsia="zh-CN"/>
        </w:rPr>
        <w:t>根据</w:t>
      </w:r>
      <w:r w:rsidRPr="00AD5D40">
        <w:rPr>
          <w:lang w:eastAsia="zh-CN"/>
        </w:rPr>
        <w:t>CPM15-1</w:t>
      </w:r>
      <w:r w:rsidRPr="00AD5D40">
        <w:rPr>
          <w:rFonts w:hint="eastAsia"/>
          <w:lang w:eastAsia="zh-CN"/>
        </w:rPr>
        <w:t>，正在开展</w:t>
      </w:r>
      <w:r w:rsidRPr="00AD5D40">
        <w:rPr>
          <w:lang w:eastAsia="zh-CN"/>
        </w:rPr>
        <w:t>与</w:t>
      </w:r>
      <w:r w:rsidRPr="00AD5D40">
        <w:rPr>
          <w:lang w:eastAsia="zh-CN"/>
        </w:rPr>
        <w:t>WRC-15</w:t>
      </w:r>
      <w:r w:rsidRPr="00AD5D40">
        <w:rPr>
          <w:rFonts w:hint="eastAsia"/>
          <w:lang w:eastAsia="zh-CN"/>
        </w:rPr>
        <w:t>议项</w:t>
      </w:r>
      <w:r w:rsidRPr="00AD5D40">
        <w:rPr>
          <w:lang w:eastAsia="zh-CN"/>
        </w:rPr>
        <w:t>1.8</w:t>
      </w:r>
      <w:r w:rsidRPr="00AD5D40">
        <w:rPr>
          <w:rFonts w:hint="eastAsia"/>
          <w:lang w:eastAsia="zh-CN"/>
        </w:rPr>
        <w:t>相关的研究，即根据第</w:t>
      </w:r>
      <w:r w:rsidRPr="00AD5D40">
        <w:rPr>
          <w:lang w:eastAsia="zh-CN"/>
        </w:rPr>
        <w:t>909</w:t>
      </w:r>
      <w:r w:rsidRPr="00AD5D40">
        <w:rPr>
          <w:rFonts w:hint="eastAsia"/>
          <w:lang w:eastAsia="zh-CN"/>
        </w:rPr>
        <w:t>号决议（</w:t>
      </w:r>
      <w:r w:rsidRPr="00AD5D40">
        <w:rPr>
          <w:lang w:eastAsia="zh-CN"/>
        </w:rPr>
        <w:t>WRC-12</w:t>
      </w:r>
      <w:r w:rsidRPr="00AD5D40">
        <w:rPr>
          <w:rFonts w:hint="eastAsia"/>
          <w:lang w:eastAsia="zh-CN"/>
        </w:rPr>
        <w:t>）审议</w:t>
      </w:r>
      <w:r w:rsidRPr="00AD5D40">
        <w:rPr>
          <w:lang w:eastAsia="zh-CN"/>
        </w:rPr>
        <w:t>5 925</w:t>
      </w:r>
      <w:r w:rsidRPr="00AD5D40">
        <w:rPr>
          <w:lang w:eastAsia="zh-CN"/>
        </w:rPr>
        <w:noBreakHyphen/>
        <w:t>6 425 MHz</w:t>
      </w:r>
      <w:r w:rsidRPr="00AD5D40">
        <w:rPr>
          <w:rFonts w:hint="eastAsia"/>
          <w:lang w:eastAsia="zh-CN"/>
        </w:rPr>
        <w:t>和</w:t>
      </w:r>
      <w:r w:rsidRPr="00AD5D40">
        <w:rPr>
          <w:lang w:eastAsia="zh-CN"/>
        </w:rPr>
        <w:t>14</w:t>
      </w:r>
      <w:r w:rsidRPr="00AD5D40">
        <w:rPr>
          <w:lang w:eastAsia="zh-CN"/>
        </w:rPr>
        <w:noBreakHyphen/>
        <w:t>14.5 GHz</w:t>
      </w:r>
      <w:r w:rsidRPr="00AD5D40">
        <w:rPr>
          <w:rFonts w:hint="eastAsia"/>
          <w:lang w:eastAsia="zh-CN"/>
        </w:rPr>
        <w:t>上行频段</w:t>
      </w:r>
      <w:r w:rsidRPr="00AD5D40">
        <w:rPr>
          <w:lang w:eastAsia="zh-CN"/>
        </w:rPr>
        <w:t>FSS</w:t>
      </w:r>
      <w:r w:rsidRPr="00AD5D40">
        <w:rPr>
          <w:rFonts w:hint="eastAsia"/>
          <w:lang w:eastAsia="zh-CN"/>
        </w:rPr>
        <w:t>中操作的</w:t>
      </w:r>
      <w:r w:rsidRPr="00AD5D40">
        <w:rPr>
          <w:lang w:eastAsia="ja-JP"/>
        </w:rPr>
        <w:t>ESV</w:t>
      </w:r>
      <w:r w:rsidRPr="00AD5D40">
        <w:rPr>
          <w:rFonts w:hint="eastAsia"/>
          <w:lang w:eastAsia="zh-CN"/>
        </w:rPr>
        <w:t>的适用条款。</w:t>
      </w:r>
    </w:p>
    <w:p w:rsidR="008E7785" w:rsidRPr="00AD5D40" w:rsidRDefault="004E3C15" w:rsidP="009F5314">
      <w:pPr>
        <w:ind w:firstLineChars="200" w:firstLine="480"/>
        <w:rPr>
          <w:lang w:eastAsia="zh-CN"/>
        </w:rPr>
      </w:pPr>
      <w:r w:rsidRPr="00AD5D40">
        <w:rPr>
          <w:rFonts w:hint="eastAsia"/>
          <w:lang w:eastAsia="zh-CN"/>
        </w:rPr>
        <w:t>2015</w:t>
      </w:r>
      <w:r w:rsidRPr="00AD5D40">
        <w:rPr>
          <w:rFonts w:hint="eastAsia"/>
          <w:lang w:eastAsia="zh-CN"/>
        </w:rPr>
        <w:t>年</w:t>
      </w:r>
      <w:r w:rsidRPr="00AD5D40">
        <w:rPr>
          <w:rFonts w:hint="eastAsia"/>
          <w:lang w:eastAsia="zh-CN"/>
        </w:rPr>
        <w:t>6</w:t>
      </w:r>
      <w:r w:rsidRPr="00AD5D40">
        <w:rPr>
          <w:rFonts w:hint="eastAsia"/>
          <w:lang w:eastAsia="zh-CN"/>
        </w:rPr>
        <w:t>月</w:t>
      </w:r>
      <w:r w:rsidR="004B2E51" w:rsidRPr="00AD5D40">
        <w:rPr>
          <w:rFonts w:hint="eastAsia"/>
          <w:lang w:eastAsia="zh-CN"/>
        </w:rPr>
        <w:t>召开的</w:t>
      </w:r>
      <w:r w:rsidRPr="00AD5D40">
        <w:rPr>
          <w:rFonts w:hint="eastAsia"/>
          <w:lang w:eastAsia="zh-CN"/>
        </w:rPr>
        <w:t>最后一次</w:t>
      </w:r>
      <w:r w:rsidRPr="00AD5D40">
        <w:rPr>
          <w:lang w:eastAsia="zh-CN"/>
        </w:rPr>
        <w:t>WP4A</w:t>
      </w:r>
      <w:r w:rsidRPr="00AD5D40">
        <w:rPr>
          <w:lang w:eastAsia="zh-CN"/>
        </w:rPr>
        <w:t>会议制定了相关的</w:t>
      </w:r>
      <w:r w:rsidR="004B2E51" w:rsidRPr="00AD5D40">
        <w:rPr>
          <w:rFonts w:hint="eastAsia"/>
          <w:lang w:eastAsia="zh-CN"/>
        </w:rPr>
        <w:t>新报告</w:t>
      </w:r>
      <w:r w:rsidR="004B2E51" w:rsidRPr="00AD5D40">
        <w:rPr>
          <w:lang w:eastAsia="zh-CN"/>
        </w:rPr>
        <w:t>草案（</w:t>
      </w:r>
      <w:r w:rsidRPr="00AD5D40">
        <w:rPr>
          <w:lang w:eastAsia="zh-CN"/>
        </w:rPr>
        <w:t>DNR</w:t>
      </w:r>
      <w:r w:rsidR="004B2E51" w:rsidRPr="00AD5D40">
        <w:rPr>
          <w:rFonts w:hint="eastAsia"/>
          <w:lang w:eastAsia="zh-CN"/>
        </w:rPr>
        <w:t>）</w:t>
      </w:r>
      <w:r w:rsidRPr="00AD5D40">
        <w:rPr>
          <w:lang w:eastAsia="zh-CN"/>
        </w:rPr>
        <w:t>。</w:t>
      </w:r>
      <w:r w:rsidR="004D0C5B" w:rsidRPr="00AD5D40">
        <w:rPr>
          <w:rFonts w:hint="eastAsia"/>
          <w:lang w:eastAsia="zh-CN"/>
        </w:rPr>
        <w:t>这份文件</w:t>
      </w:r>
      <w:r w:rsidR="004D0C5B" w:rsidRPr="00AD5D40">
        <w:rPr>
          <w:lang w:eastAsia="zh-CN"/>
        </w:rPr>
        <w:t>介绍了</w:t>
      </w:r>
      <w:r w:rsidR="004D0C5B" w:rsidRPr="00AD5D40">
        <w:rPr>
          <w:rFonts w:hint="eastAsia"/>
          <w:lang w:eastAsia="zh-CN"/>
        </w:rPr>
        <w:t>很多在</w:t>
      </w:r>
      <w:r w:rsidR="004D0C5B" w:rsidRPr="00AD5D40">
        <w:rPr>
          <w:rFonts w:hint="eastAsia"/>
          <w:lang w:eastAsia="zh-CN"/>
        </w:rPr>
        <w:t>2012</w:t>
      </w:r>
      <w:r w:rsidR="004D0C5B" w:rsidRPr="00AD5D40">
        <w:rPr>
          <w:rFonts w:hint="eastAsia"/>
          <w:lang w:eastAsia="zh-CN"/>
        </w:rPr>
        <w:t>至</w:t>
      </w:r>
      <w:r w:rsidR="004D0C5B" w:rsidRPr="00AD5D40">
        <w:rPr>
          <w:rFonts w:hint="eastAsia"/>
          <w:lang w:eastAsia="zh-CN"/>
        </w:rPr>
        <w:t>2015</w:t>
      </w:r>
      <w:r w:rsidR="004B2E51" w:rsidRPr="00AD5D40">
        <w:rPr>
          <w:rFonts w:hint="eastAsia"/>
          <w:lang w:eastAsia="zh-CN"/>
        </w:rPr>
        <w:t>年</w:t>
      </w:r>
      <w:r w:rsidR="004D0C5B" w:rsidRPr="00AD5D40">
        <w:rPr>
          <w:rFonts w:hint="eastAsia"/>
          <w:lang w:eastAsia="zh-CN"/>
        </w:rPr>
        <w:t>研究周期内开展</w:t>
      </w:r>
      <w:r w:rsidR="004D0C5B" w:rsidRPr="00AD5D40">
        <w:rPr>
          <w:lang w:eastAsia="zh-CN"/>
        </w:rPr>
        <w:t>的</w:t>
      </w:r>
      <w:r w:rsidR="004D0C5B" w:rsidRPr="00AD5D40">
        <w:rPr>
          <w:rFonts w:hint="eastAsia"/>
          <w:lang w:eastAsia="zh-CN"/>
        </w:rPr>
        <w:t>涉及</w:t>
      </w:r>
      <w:r w:rsidR="004D0C5B" w:rsidRPr="00AD5D40">
        <w:rPr>
          <w:lang w:eastAsia="zh-CN"/>
        </w:rPr>
        <w:t>WRC-15</w:t>
      </w:r>
      <w:r w:rsidR="004D0C5B" w:rsidRPr="00AD5D40">
        <w:rPr>
          <w:lang w:eastAsia="zh-CN"/>
        </w:rPr>
        <w:t>议项</w:t>
      </w:r>
      <w:r w:rsidR="004D0C5B" w:rsidRPr="00AD5D40">
        <w:rPr>
          <w:rFonts w:hint="eastAsia"/>
          <w:lang w:eastAsia="zh-CN"/>
        </w:rPr>
        <w:t>1.</w:t>
      </w:r>
      <w:r w:rsidR="004D0C5B" w:rsidRPr="00AD5D40">
        <w:rPr>
          <w:lang w:eastAsia="zh-CN"/>
        </w:rPr>
        <w:t>8</w:t>
      </w:r>
      <w:r w:rsidR="004D0C5B" w:rsidRPr="00AD5D40">
        <w:rPr>
          <w:lang w:eastAsia="zh-CN"/>
        </w:rPr>
        <w:t>研究</w:t>
      </w:r>
      <w:r w:rsidR="004D0C5B" w:rsidRPr="00AD5D40">
        <w:rPr>
          <w:rFonts w:hint="eastAsia"/>
          <w:lang w:eastAsia="zh-CN"/>
        </w:rPr>
        <w:t>的</w:t>
      </w:r>
      <w:r w:rsidR="004D0C5B" w:rsidRPr="00AD5D40">
        <w:rPr>
          <w:lang w:eastAsia="zh-CN"/>
        </w:rPr>
        <w:t>描述。</w:t>
      </w:r>
      <w:r w:rsidR="00E1530C" w:rsidRPr="00AD5D40">
        <w:rPr>
          <w:rFonts w:hint="eastAsia"/>
          <w:lang w:eastAsia="zh-CN"/>
        </w:rPr>
        <w:t>鉴于这些</w:t>
      </w:r>
      <w:r w:rsidR="00E1530C" w:rsidRPr="00AD5D40">
        <w:rPr>
          <w:lang w:eastAsia="zh-CN"/>
        </w:rPr>
        <w:t>研究</w:t>
      </w:r>
      <w:r w:rsidR="009F5314">
        <w:rPr>
          <w:rFonts w:hint="eastAsia"/>
          <w:lang w:eastAsia="zh-CN"/>
        </w:rPr>
        <w:t>自身</w:t>
      </w:r>
      <w:r w:rsidR="00E1530C" w:rsidRPr="00AD5D40">
        <w:rPr>
          <w:lang w:eastAsia="zh-CN"/>
        </w:rPr>
        <w:t>没有达成一致，</w:t>
      </w:r>
      <w:r w:rsidR="00282994" w:rsidRPr="00AD5D40">
        <w:rPr>
          <w:rFonts w:hint="eastAsia"/>
          <w:lang w:eastAsia="zh-CN"/>
        </w:rPr>
        <w:t>该</w:t>
      </w:r>
      <w:r w:rsidR="00282994" w:rsidRPr="00AD5D40">
        <w:rPr>
          <w:lang w:eastAsia="zh-CN"/>
        </w:rPr>
        <w:t>DNR</w:t>
      </w:r>
      <w:r w:rsidR="00282994" w:rsidRPr="00AD5D40">
        <w:rPr>
          <w:lang w:eastAsia="zh-CN"/>
        </w:rPr>
        <w:t>的第</w:t>
      </w:r>
      <w:r w:rsidR="00282994" w:rsidRPr="00AD5D40">
        <w:rPr>
          <w:rFonts w:hint="eastAsia"/>
          <w:lang w:eastAsia="zh-CN"/>
        </w:rPr>
        <w:t>2</w:t>
      </w:r>
      <w:r w:rsidR="00282994" w:rsidRPr="00AD5D40">
        <w:rPr>
          <w:rFonts w:hint="eastAsia"/>
          <w:lang w:eastAsia="zh-CN"/>
        </w:rPr>
        <w:t>至</w:t>
      </w:r>
      <w:r w:rsidR="00282994" w:rsidRPr="00AD5D40">
        <w:rPr>
          <w:rFonts w:hint="eastAsia"/>
          <w:lang w:eastAsia="zh-CN"/>
        </w:rPr>
        <w:t>4</w:t>
      </w:r>
      <w:r w:rsidR="00282994" w:rsidRPr="00AD5D40">
        <w:rPr>
          <w:rFonts w:hint="eastAsia"/>
          <w:lang w:eastAsia="zh-CN"/>
        </w:rPr>
        <w:t>部分</w:t>
      </w:r>
      <w:r w:rsidR="00282994" w:rsidRPr="00AD5D40">
        <w:rPr>
          <w:lang w:eastAsia="zh-CN"/>
        </w:rPr>
        <w:t>包含了</w:t>
      </w:r>
      <w:r w:rsidR="00996C60" w:rsidRPr="00AD5D40">
        <w:rPr>
          <w:rFonts w:hint="eastAsia"/>
          <w:lang w:eastAsia="zh-CN"/>
        </w:rPr>
        <w:t>对</w:t>
      </w:r>
      <w:r w:rsidR="00282994" w:rsidRPr="00AD5D40">
        <w:rPr>
          <w:lang w:eastAsia="zh-CN"/>
        </w:rPr>
        <w:t>每项研究中</w:t>
      </w:r>
      <w:r w:rsidR="00401F1D" w:rsidRPr="00AD5D40">
        <w:rPr>
          <w:rFonts w:hint="eastAsia"/>
          <w:lang w:eastAsia="zh-CN"/>
        </w:rPr>
        <w:t>所</w:t>
      </w:r>
      <w:r w:rsidR="00282994" w:rsidRPr="00AD5D40">
        <w:rPr>
          <w:lang w:eastAsia="zh-CN"/>
        </w:rPr>
        <w:t>使用方法的详细描述</w:t>
      </w:r>
      <w:r w:rsidR="00282994" w:rsidRPr="00AD5D40">
        <w:rPr>
          <w:rFonts w:hint="eastAsia"/>
          <w:lang w:eastAsia="zh-CN"/>
        </w:rPr>
        <w:t>及</w:t>
      </w:r>
      <w:r w:rsidR="001A2DFF" w:rsidRPr="00AD5D40">
        <w:rPr>
          <w:rFonts w:hint="eastAsia"/>
          <w:lang w:eastAsia="zh-CN"/>
        </w:rPr>
        <w:t>各自</w:t>
      </w:r>
      <w:r w:rsidR="00282994" w:rsidRPr="00AD5D40">
        <w:rPr>
          <w:lang w:eastAsia="zh-CN"/>
        </w:rPr>
        <w:t>研究结果的概述。</w:t>
      </w:r>
      <w:r w:rsidR="00996C60" w:rsidRPr="00AD5D40">
        <w:rPr>
          <w:rFonts w:hint="eastAsia"/>
          <w:lang w:eastAsia="zh-CN"/>
        </w:rPr>
        <w:t>该</w:t>
      </w:r>
      <w:r w:rsidR="00996C60" w:rsidRPr="00AD5D40">
        <w:rPr>
          <w:lang w:eastAsia="zh-CN"/>
        </w:rPr>
        <w:t>NDR</w:t>
      </w:r>
      <w:r w:rsidR="00996C60" w:rsidRPr="00AD5D40">
        <w:rPr>
          <w:lang w:eastAsia="zh-CN"/>
        </w:rPr>
        <w:t>的第</w:t>
      </w:r>
      <w:r w:rsidR="00996C60" w:rsidRPr="00AD5D40">
        <w:rPr>
          <w:rFonts w:hint="eastAsia"/>
          <w:lang w:eastAsia="zh-CN"/>
        </w:rPr>
        <w:t>6</w:t>
      </w:r>
      <w:r w:rsidR="00996C60" w:rsidRPr="00AD5D40">
        <w:rPr>
          <w:rFonts w:hint="eastAsia"/>
          <w:lang w:eastAsia="zh-CN"/>
        </w:rPr>
        <w:t>部分</w:t>
      </w:r>
      <w:r w:rsidR="005F248A" w:rsidRPr="00AD5D40">
        <w:rPr>
          <w:rFonts w:hint="eastAsia"/>
          <w:lang w:eastAsia="zh-CN"/>
        </w:rPr>
        <w:t>包含了</w:t>
      </w:r>
      <w:r w:rsidR="00F9088C" w:rsidRPr="00AD5D40">
        <w:rPr>
          <w:rFonts w:hint="eastAsia"/>
          <w:lang w:eastAsia="zh-CN"/>
        </w:rPr>
        <w:t>其</w:t>
      </w:r>
      <w:r w:rsidR="005F248A" w:rsidRPr="00AD5D40">
        <w:rPr>
          <w:rFonts w:hint="eastAsia"/>
          <w:lang w:eastAsia="zh-CN"/>
        </w:rPr>
        <w:t>中</w:t>
      </w:r>
      <w:r w:rsidR="005F248A" w:rsidRPr="00AD5D40">
        <w:rPr>
          <w:lang w:eastAsia="zh-CN"/>
        </w:rPr>
        <w:t>没有</w:t>
      </w:r>
      <w:r w:rsidR="004B2E51" w:rsidRPr="00AD5D40">
        <w:rPr>
          <w:rFonts w:hint="eastAsia"/>
          <w:lang w:eastAsia="zh-CN"/>
        </w:rPr>
        <w:t>研究</w:t>
      </w:r>
      <w:r w:rsidR="00F9088C" w:rsidRPr="00AD5D40">
        <w:rPr>
          <w:rFonts w:hint="eastAsia"/>
          <w:lang w:eastAsia="zh-CN"/>
        </w:rPr>
        <w:t>解决</w:t>
      </w:r>
      <w:r w:rsidR="005F248A" w:rsidRPr="00AD5D40">
        <w:rPr>
          <w:lang w:eastAsia="zh-CN"/>
        </w:rPr>
        <w:t>的事宜，</w:t>
      </w:r>
      <w:r w:rsidR="004B2E51" w:rsidRPr="00AD5D40">
        <w:rPr>
          <w:rFonts w:hint="eastAsia"/>
          <w:lang w:eastAsia="zh-CN"/>
        </w:rPr>
        <w:t>而且</w:t>
      </w:r>
      <w:r w:rsidR="004B2E51" w:rsidRPr="00AD5D40">
        <w:rPr>
          <w:lang w:eastAsia="zh-CN"/>
        </w:rPr>
        <w:t>第</w:t>
      </w:r>
      <w:r w:rsidR="005F248A" w:rsidRPr="00AD5D40">
        <w:rPr>
          <w:rFonts w:hint="eastAsia"/>
          <w:lang w:eastAsia="zh-CN"/>
        </w:rPr>
        <w:t>7</w:t>
      </w:r>
      <w:r w:rsidR="005F248A" w:rsidRPr="00AD5D40">
        <w:rPr>
          <w:rFonts w:hint="eastAsia"/>
          <w:lang w:eastAsia="zh-CN"/>
        </w:rPr>
        <w:t>部分</w:t>
      </w:r>
      <w:r w:rsidR="005F248A" w:rsidRPr="00AD5D40">
        <w:rPr>
          <w:lang w:eastAsia="zh-CN"/>
        </w:rPr>
        <w:t>包含了主管部门的</w:t>
      </w:r>
      <w:r w:rsidR="005F248A" w:rsidRPr="00AD5D40">
        <w:rPr>
          <w:rFonts w:hint="eastAsia"/>
          <w:lang w:eastAsia="zh-CN"/>
        </w:rPr>
        <w:t>担忧</w:t>
      </w:r>
      <w:r w:rsidR="005F248A" w:rsidRPr="00AD5D40">
        <w:rPr>
          <w:lang w:eastAsia="zh-CN"/>
        </w:rPr>
        <w:t>，</w:t>
      </w:r>
      <w:r w:rsidR="004B2E51" w:rsidRPr="00AD5D40">
        <w:rPr>
          <w:rFonts w:hint="eastAsia"/>
          <w:lang w:eastAsia="zh-CN"/>
        </w:rPr>
        <w:t>它们</w:t>
      </w:r>
      <w:r w:rsidR="005F248A" w:rsidRPr="00AD5D40">
        <w:rPr>
          <w:lang w:eastAsia="zh-CN"/>
        </w:rPr>
        <w:t>认为</w:t>
      </w:r>
      <w:r w:rsidR="004B2E51" w:rsidRPr="00AD5D40">
        <w:rPr>
          <w:rFonts w:hint="eastAsia"/>
          <w:lang w:eastAsia="zh-CN"/>
        </w:rPr>
        <w:t>必须</w:t>
      </w:r>
      <w:r w:rsidR="00343F8C" w:rsidRPr="00AD5D40">
        <w:rPr>
          <w:rFonts w:hint="eastAsia"/>
          <w:lang w:eastAsia="zh-CN"/>
        </w:rPr>
        <w:t>就</w:t>
      </w:r>
      <w:r w:rsidR="005F248A" w:rsidRPr="00AD5D40">
        <w:rPr>
          <w:lang w:eastAsia="zh-CN"/>
        </w:rPr>
        <w:t>此事宜</w:t>
      </w:r>
      <w:r w:rsidR="004B2E51" w:rsidRPr="00AD5D40">
        <w:rPr>
          <w:rFonts w:hint="eastAsia"/>
          <w:lang w:eastAsia="zh-CN"/>
        </w:rPr>
        <w:t>开展</w:t>
      </w:r>
      <w:r w:rsidR="004B2E51" w:rsidRPr="00AD5D40">
        <w:rPr>
          <w:lang w:eastAsia="zh-CN"/>
        </w:rPr>
        <w:t>进一步</w:t>
      </w:r>
      <w:r w:rsidR="005F248A" w:rsidRPr="00AD5D40">
        <w:rPr>
          <w:lang w:eastAsia="zh-CN"/>
        </w:rPr>
        <w:t>研究。</w:t>
      </w:r>
      <w:r w:rsidR="008E7785" w:rsidRPr="00AD5D40">
        <w:rPr>
          <w:rFonts w:hint="eastAsia"/>
          <w:lang w:eastAsia="zh-CN"/>
        </w:rPr>
        <w:t>上述</w:t>
      </w:r>
      <w:r w:rsidR="008E7785" w:rsidRPr="00AD5D40">
        <w:rPr>
          <w:lang w:eastAsia="zh-CN"/>
        </w:rPr>
        <w:t>DNR</w:t>
      </w:r>
      <w:r w:rsidR="008E7785" w:rsidRPr="00AD5D40">
        <w:rPr>
          <w:rFonts w:hint="eastAsia"/>
          <w:lang w:eastAsia="zh-CN"/>
        </w:rPr>
        <w:t>连同</w:t>
      </w:r>
      <w:r w:rsidR="00AC1194" w:rsidRPr="00AD5D40">
        <w:rPr>
          <w:rFonts w:hint="eastAsia"/>
          <w:lang w:eastAsia="zh-CN"/>
        </w:rPr>
        <w:t>一</w:t>
      </w:r>
      <w:r w:rsidR="008E7785" w:rsidRPr="00AD5D40">
        <w:rPr>
          <w:rFonts w:hint="eastAsia"/>
          <w:lang w:eastAsia="zh-CN"/>
        </w:rPr>
        <w:t>些</w:t>
      </w:r>
      <w:r w:rsidR="008E7785" w:rsidRPr="00AD5D40">
        <w:rPr>
          <w:lang w:eastAsia="zh-CN"/>
        </w:rPr>
        <w:t>成员的声明提交</w:t>
      </w:r>
      <w:r w:rsidR="00AC1194" w:rsidRPr="00AD5D40">
        <w:rPr>
          <w:rFonts w:hint="eastAsia"/>
          <w:lang w:eastAsia="zh-CN"/>
        </w:rPr>
        <w:t>给</w:t>
      </w:r>
      <w:r w:rsidR="008E7785" w:rsidRPr="00AD5D40">
        <w:rPr>
          <w:lang w:eastAsia="zh-CN"/>
        </w:rPr>
        <w:t>第</w:t>
      </w:r>
      <w:r w:rsidR="008E7785" w:rsidRPr="00AD5D40">
        <w:rPr>
          <w:rFonts w:hint="eastAsia"/>
          <w:lang w:eastAsia="zh-CN"/>
        </w:rPr>
        <w:t>4</w:t>
      </w:r>
      <w:r w:rsidR="008E7785" w:rsidRPr="00AD5D40">
        <w:rPr>
          <w:rFonts w:hint="eastAsia"/>
          <w:lang w:eastAsia="zh-CN"/>
        </w:rPr>
        <w:t>研究组</w:t>
      </w:r>
      <w:r w:rsidR="00AC1194" w:rsidRPr="00AD5D40">
        <w:rPr>
          <w:rFonts w:hint="eastAsia"/>
          <w:lang w:eastAsia="zh-CN"/>
        </w:rPr>
        <w:t>并</w:t>
      </w:r>
      <w:r w:rsidR="00AC1194" w:rsidRPr="00AD5D40">
        <w:rPr>
          <w:lang w:eastAsia="zh-CN"/>
        </w:rPr>
        <w:t>获得</w:t>
      </w:r>
      <w:r w:rsidR="008E7785" w:rsidRPr="00AD5D40">
        <w:rPr>
          <w:lang w:eastAsia="zh-CN"/>
        </w:rPr>
        <w:t>批准</w:t>
      </w:r>
      <w:r w:rsidR="008E7785" w:rsidRPr="00AD5D40">
        <w:rPr>
          <w:rFonts w:hint="eastAsia"/>
          <w:lang w:eastAsia="zh-CN"/>
        </w:rPr>
        <w:t>。</w:t>
      </w:r>
      <w:r w:rsidR="002248F4" w:rsidRPr="00AD5D40">
        <w:rPr>
          <w:rFonts w:hint="eastAsia"/>
          <w:lang w:eastAsia="zh-CN"/>
        </w:rPr>
        <w:t>ITU-R</w:t>
      </w:r>
      <w:r w:rsidR="002248F4" w:rsidRPr="00AD5D40">
        <w:rPr>
          <w:lang w:eastAsia="zh-CN"/>
        </w:rPr>
        <w:t>第</w:t>
      </w:r>
      <w:r w:rsidR="002248F4" w:rsidRPr="00AD5D40">
        <w:rPr>
          <w:rFonts w:hint="eastAsia"/>
          <w:lang w:eastAsia="zh-CN"/>
        </w:rPr>
        <w:t>4</w:t>
      </w:r>
      <w:r w:rsidR="002248F4" w:rsidRPr="00AD5D40">
        <w:rPr>
          <w:rFonts w:hint="eastAsia"/>
          <w:lang w:eastAsia="zh-CN"/>
        </w:rPr>
        <w:t>研究</w:t>
      </w:r>
      <w:r w:rsidR="002248F4" w:rsidRPr="00AD5D40">
        <w:rPr>
          <w:lang w:eastAsia="zh-CN"/>
        </w:rPr>
        <w:t>的</w:t>
      </w:r>
      <w:r w:rsidR="002248F4" w:rsidRPr="00AD5D40">
        <w:rPr>
          <w:rFonts w:hint="eastAsia"/>
          <w:lang w:eastAsia="zh-CN"/>
        </w:rPr>
        <w:t>摘要记录</w:t>
      </w:r>
      <w:r w:rsidR="00E45B56" w:rsidRPr="00AD5D40">
        <w:rPr>
          <w:rFonts w:hint="eastAsia"/>
          <w:lang w:eastAsia="zh-CN"/>
        </w:rPr>
        <w:t>明确</w:t>
      </w:r>
      <w:r w:rsidR="00E45B56" w:rsidRPr="00AD5D40">
        <w:rPr>
          <w:lang w:eastAsia="zh-CN"/>
        </w:rPr>
        <w:t>要求</w:t>
      </w:r>
      <w:r w:rsidR="002248F4" w:rsidRPr="00AD5D40">
        <w:rPr>
          <w:lang w:eastAsia="zh-CN"/>
        </w:rPr>
        <w:t>如下：</w:t>
      </w:r>
    </w:p>
    <w:p w:rsidR="00441BC8" w:rsidRPr="004B2E51" w:rsidRDefault="007C6987" w:rsidP="004B2E51">
      <w:pPr>
        <w:rPr>
          <w:rFonts w:ascii="STKaiti" w:eastAsia="STKaiti" w:hAnsi="STKaiti"/>
          <w:b/>
          <w:bCs/>
          <w:u w:val="single"/>
          <w:lang w:eastAsia="zh-CN"/>
        </w:rPr>
      </w:pPr>
      <w:r w:rsidRPr="004B2E51">
        <w:rPr>
          <w:rFonts w:ascii="STKaiti" w:eastAsia="STKaiti" w:hAnsi="STKaiti" w:hint="eastAsia"/>
          <w:b/>
          <w:bCs/>
          <w:u w:val="single"/>
          <w:lang w:eastAsia="zh-CN"/>
        </w:rPr>
        <w:t>引用</w:t>
      </w:r>
    </w:p>
    <w:p w:rsidR="00441BC8" w:rsidRDefault="00AD5D40" w:rsidP="00AD5D40">
      <w:pPr>
        <w:tabs>
          <w:tab w:val="center" w:pos="8222"/>
        </w:tabs>
        <w:ind w:firstLineChars="200" w:firstLine="480"/>
        <w:rPr>
          <w:i/>
          <w:lang w:eastAsia="zh-CN"/>
        </w:rPr>
      </w:pPr>
      <w:r w:rsidRPr="00AC1194">
        <w:rPr>
          <w:rFonts w:ascii="STKaiti" w:eastAsia="STKaiti" w:hAnsi="STKaiti"/>
          <w:lang w:eastAsia="zh-CN"/>
        </w:rPr>
        <w:t>“</w:t>
      </w:r>
      <w:r w:rsidR="00C4128A" w:rsidRPr="00AC1194">
        <w:rPr>
          <w:rFonts w:ascii="STKaiti" w:eastAsia="STKaiti" w:hAnsi="STKaiti" w:hint="eastAsia"/>
          <w:b/>
          <w:iCs/>
          <w:lang w:eastAsia="zh-CN"/>
        </w:rPr>
        <w:t>第</w:t>
      </w:r>
      <w:r w:rsidR="00441BC8" w:rsidRPr="00AC1194">
        <w:rPr>
          <w:rFonts w:ascii="STKaiti" w:eastAsia="STKaiti" w:hAnsi="STKaiti"/>
          <w:b/>
          <w:iCs/>
          <w:lang w:eastAsia="zh-CN"/>
        </w:rPr>
        <w:t xml:space="preserve"> </w:t>
      </w:r>
      <w:r w:rsidR="00DD0FD5">
        <w:fldChar w:fldCharType="begin"/>
      </w:r>
      <w:r w:rsidR="00DD0FD5">
        <w:rPr>
          <w:lang w:eastAsia="zh-CN"/>
        </w:rPr>
        <w:instrText xml:space="preserve"> HYPERLINK "http://www.itu.int/md/R12-SG04-C-0110/en" </w:instrText>
      </w:r>
      <w:r w:rsidR="00DD0FD5">
        <w:fldChar w:fldCharType="separate"/>
      </w:r>
      <w:r w:rsidR="00441BC8" w:rsidRPr="00AC1194">
        <w:rPr>
          <w:rStyle w:val="Hyperlink"/>
          <w:rFonts w:ascii="STKaiti" w:eastAsia="STKaiti" w:hAnsi="STKaiti"/>
          <w:b/>
          <w:iCs/>
          <w:lang w:eastAsia="zh-CN"/>
        </w:rPr>
        <w:t>4/110</w:t>
      </w:r>
      <w:r w:rsidR="00DD0FD5">
        <w:rPr>
          <w:rStyle w:val="Hyperlink"/>
          <w:rFonts w:ascii="STKaiti" w:eastAsia="STKaiti" w:hAnsi="STKaiti"/>
          <w:b/>
          <w:iCs/>
          <w:lang w:eastAsia="zh-CN"/>
        </w:rPr>
        <w:fldChar w:fldCharType="end"/>
      </w:r>
      <w:r w:rsidR="00C4128A" w:rsidRPr="00AC1194">
        <w:rPr>
          <w:rFonts w:ascii="STKaiti" w:eastAsia="STKaiti" w:hAnsi="STKaiti" w:hint="eastAsia"/>
          <w:b/>
          <w:iCs/>
          <w:lang w:eastAsia="zh-CN"/>
        </w:rPr>
        <w:t>号文件</w:t>
      </w:r>
      <w:r>
        <w:rPr>
          <w:rFonts w:ascii="STKaiti" w:eastAsia="STKaiti" w:hAnsi="STKaiti" w:hint="eastAsia"/>
          <w:bCs/>
          <w:iCs/>
          <w:lang w:eastAsia="zh-CN"/>
        </w:rPr>
        <w:t>：</w:t>
      </w:r>
      <w:r w:rsidR="00441BC8" w:rsidRPr="00AC1194">
        <w:rPr>
          <w:rFonts w:ascii="STKaiti" w:eastAsia="STKaiti" w:hAnsi="STKaiti"/>
          <w:iCs/>
          <w:lang w:eastAsia="zh-CN"/>
        </w:rPr>
        <w:t>ITU-R S.[ESV]</w:t>
      </w:r>
      <w:r w:rsidR="00C4128A" w:rsidRPr="00AC1194">
        <w:rPr>
          <w:rFonts w:ascii="STKaiti" w:eastAsia="STKaiti" w:hAnsi="STKaiti" w:hint="eastAsia"/>
          <w:iCs/>
          <w:lang w:eastAsia="zh-CN"/>
        </w:rPr>
        <w:t>新报告</w:t>
      </w:r>
      <w:r w:rsidR="00C4128A" w:rsidRPr="00AC1194">
        <w:rPr>
          <w:rFonts w:ascii="STKaiti" w:eastAsia="STKaiti" w:hAnsi="STKaiti"/>
          <w:iCs/>
          <w:lang w:eastAsia="zh-CN"/>
        </w:rPr>
        <w:t>草案</w:t>
      </w:r>
      <w:r w:rsidR="00441BC8">
        <w:rPr>
          <w:i/>
          <w:lang w:eastAsia="zh-CN"/>
        </w:rPr>
        <w:t xml:space="preserve"> – “</w:t>
      </w:r>
      <w:r w:rsidR="00C51E32" w:rsidRPr="00D47BCE">
        <w:rPr>
          <w:rFonts w:ascii="STKaiti" w:eastAsia="STKaiti" w:hAnsi="STKaiti" w:cstheme="minorBidi" w:hint="eastAsia"/>
          <w:szCs w:val="24"/>
          <w:lang w:eastAsia="zh-CN"/>
        </w:rPr>
        <w:t>卫星固定业务网络的船载地球站的发射对地面同频台站的干扰影响</w:t>
      </w:r>
      <w:r w:rsidRPr="00AC1194">
        <w:rPr>
          <w:rFonts w:ascii="STKaiti" w:eastAsia="STKaiti" w:hAnsi="STKaiti"/>
          <w:lang w:eastAsia="zh-CN"/>
        </w:rPr>
        <w:t>”</w:t>
      </w:r>
    </w:p>
    <w:p w:rsidR="00A76572" w:rsidRPr="00A76572" w:rsidRDefault="00A76572" w:rsidP="00A76572">
      <w:pPr>
        <w:tabs>
          <w:tab w:val="clear" w:pos="1134"/>
          <w:tab w:val="clear" w:pos="1871"/>
          <w:tab w:val="clear" w:pos="2268"/>
        </w:tabs>
        <w:overflowPunct/>
        <w:autoSpaceDE/>
        <w:autoSpaceDN/>
        <w:adjustRightInd/>
        <w:spacing w:before="0"/>
        <w:ind w:firstLineChars="200" w:firstLine="480"/>
        <w:textAlignment w:val="auto"/>
        <w:rPr>
          <w:rFonts w:ascii="STKaiti" w:eastAsia="STKaiti" w:hAnsi="STKaiti" w:cs="SimSun"/>
          <w:szCs w:val="24"/>
          <w:lang w:val="en-US" w:eastAsia="zh-CN"/>
        </w:rPr>
      </w:pPr>
      <w:proofErr w:type="spellStart"/>
      <w:r w:rsidRPr="00A76572">
        <w:rPr>
          <w:rFonts w:ascii="STKaiti" w:eastAsia="STKaiti" w:hAnsi="STKaiti" w:cs="SimSun" w:hint="eastAsia"/>
          <w:szCs w:val="24"/>
          <w:lang w:val="en-US" w:eastAsia="zh-CN"/>
        </w:rPr>
        <w:t>Wengryniuk</w:t>
      </w:r>
      <w:proofErr w:type="spellEnd"/>
      <w:r w:rsidRPr="00A76572">
        <w:rPr>
          <w:rFonts w:ascii="STKaiti" w:eastAsia="STKaiti" w:hAnsi="STKaiti" w:cs="SimSun" w:hint="eastAsia"/>
          <w:szCs w:val="24"/>
          <w:lang w:val="en-US" w:eastAsia="zh-CN"/>
        </w:rPr>
        <w:t>先生（4A工作组主席）</w:t>
      </w:r>
      <w:r w:rsidRPr="00A76572">
        <w:rPr>
          <w:rFonts w:ascii="STKaiti" w:eastAsia="STKaiti" w:hAnsi="STKaiti" w:cs="SimSun" w:hint="eastAsia"/>
          <w:color w:val="000000"/>
          <w:szCs w:val="24"/>
          <w:lang w:val="en-US" w:eastAsia="zh-CN"/>
        </w:rPr>
        <w:t>在</w:t>
      </w:r>
      <w:r w:rsidRPr="00A76572">
        <w:rPr>
          <w:rFonts w:ascii="STKaiti" w:eastAsia="STKaiti" w:hAnsi="STKaiti" w:cs="SimSun" w:hint="eastAsia"/>
          <w:szCs w:val="24"/>
          <w:lang w:val="en-US" w:eastAsia="zh-CN"/>
        </w:rPr>
        <w:t>介绍这份新报告草案</w:t>
      </w:r>
      <w:r w:rsidRPr="00A76572">
        <w:rPr>
          <w:rFonts w:ascii="STKaiti" w:eastAsia="STKaiti" w:hAnsi="STKaiti" w:cs="SimSun" w:hint="eastAsia"/>
          <w:color w:val="000000"/>
          <w:szCs w:val="24"/>
          <w:lang w:val="en-US" w:eastAsia="zh-CN"/>
        </w:rPr>
        <w:t>时</w:t>
      </w:r>
      <w:r w:rsidRPr="00A76572">
        <w:rPr>
          <w:rFonts w:ascii="STKaiti" w:eastAsia="STKaiti" w:hAnsi="STKaiti" w:cs="SimSun" w:hint="eastAsia"/>
          <w:szCs w:val="24"/>
          <w:lang w:val="en-US" w:eastAsia="zh-CN"/>
        </w:rPr>
        <w:t>指出，</w:t>
      </w:r>
      <w:r w:rsidRPr="00A76572">
        <w:rPr>
          <w:rFonts w:ascii="STKaiti" w:eastAsia="STKaiti" w:hAnsi="STKaiti" w:cs="SimSun" w:hint="eastAsia"/>
          <w:szCs w:val="24"/>
          <w:u w:val="single"/>
          <w:lang w:val="en-US" w:eastAsia="zh-CN"/>
        </w:rPr>
        <w:t>即使</w:t>
      </w:r>
      <w:r w:rsidRPr="00A76572">
        <w:rPr>
          <w:rFonts w:ascii="STKaiti" w:eastAsia="STKaiti" w:hAnsi="STKaiti" w:cs="SimSun" w:hint="eastAsia"/>
          <w:color w:val="000000"/>
          <w:szCs w:val="24"/>
          <w:u w:val="single"/>
          <w:lang w:val="en-US" w:eastAsia="zh-CN"/>
        </w:rPr>
        <w:t>未就</w:t>
      </w:r>
      <w:r w:rsidRPr="00A76572">
        <w:rPr>
          <w:rFonts w:ascii="STKaiti" w:eastAsia="STKaiti" w:hAnsi="STKaiti" w:cs="SimSun" w:hint="eastAsia"/>
          <w:szCs w:val="24"/>
          <w:u w:val="single"/>
          <w:lang w:val="en-US" w:eastAsia="zh-CN"/>
        </w:rPr>
        <w:t>这些研究本身及</w:t>
      </w:r>
      <w:r w:rsidRPr="00A76572">
        <w:rPr>
          <w:rFonts w:ascii="STKaiti" w:eastAsia="STKaiti" w:hAnsi="STKaiti" w:cs="SimSun" w:hint="eastAsia"/>
          <w:color w:val="000000"/>
          <w:szCs w:val="24"/>
          <w:u w:val="single"/>
          <w:lang w:val="en-US" w:eastAsia="zh-CN"/>
        </w:rPr>
        <w:t>其</w:t>
      </w:r>
      <w:r w:rsidRPr="00A76572">
        <w:rPr>
          <w:rFonts w:ascii="STKaiti" w:eastAsia="STKaiti" w:hAnsi="STKaiti" w:cs="SimSun" w:hint="eastAsia"/>
          <w:szCs w:val="24"/>
          <w:u w:val="single"/>
          <w:lang w:val="en-US" w:eastAsia="zh-CN"/>
        </w:rPr>
        <w:t>不同结论达成一致</w:t>
      </w:r>
      <w:r w:rsidRPr="00A76572">
        <w:rPr>
          <w:rFonts w:ascii="STKaiti" w:eastAsia="STKaiti" w:hAnsi="STKaiti" w:cs="SimSun" w:hint="eastAsia"/>
          <w:szCs w:val="24"/>
          <w:lang w:val="en-US" w:eastAsia="zh-CN"/>
        </w:rPr>
        <w:t>，</w:t>
      </w:r>
      <w:r w:rsidRPr="00A76572">
        <w:rPr>
          <w:rFonts w:ascii="STKaiti" w:eastAsia="STKaiti" w:hAnsi="STKaiti" w:cs="SimSun" w:hint="eastAsia"/>
          <w:color w:val="000000"/>
          <w:szCs w:val="24"/>
          <w:lang w:val="en-US" w:eastAsia="zh-CN"/>
        </w:rPr>
        <w:t>但</w:t>
      </w:r>
      <w:r w:rsidRPr="00A76572">
        <w:rPr>
          <w:rFonts w:ascii="STKaiti" w:eastAsia="STKaiti" w:hAnsi="STKaiti" w:cs="SimSun" w:hint="eastAsia"/>
          <w:szCs w:val="24"/>
          <w:lang w:val="en-US" w:eastAsia="zh-CN"/>
        </w:rPr>
        <w:t>4A工作组同意</w:t>
      </w:r>
      <w:r w:rsidRPr="00A76572">
        <w:rPr>
          <w:rFonts w:ascii="STKaiti" w:eastAsia="STKaiti" w:hAnsi="STKaiti" w:cs="SimSun" w:hint="eastAsia"/>
          <w:color w:val="000000"/>
          <w:szCs w:val="24"/>
          <w:lang w:val="en-US" w:eastAsia="zh-CN"/>
        </w:rPr>
        <w:t>将</w:t>
      </w:r>
      <w:r w:rsidRPr="00A76572">
        <w:rPr>
          <w:rFonts w:ascii="STKaiti" w:eastAsia="STKaiti" w:hAnsi="STKaiti" w:cs="SimSun" w:hint="eastAsia"/>
          <w:szCs w:val="24"/>
          <w:lang w:val="en-US" w:eastAsia="zh-CN"/>
        </w:rPr>
        <w:t>多</w:t>
      </w:r>
      <w:r w:rsidRPr="00A76572">
        <w:rPr>
          <w:rFonts w:ascii="STKaiti" w:eastAsia="STKaiti" w:hAnsi="STKaiti" w:cs="SimSun" w:hint="eastAsia"/>
          <w:color w:val="000000"/>
          <w:szCs w:val="24"/>
          <w:lang w:val="en-US" w:eastAsia="zh-CN"/>
        </w:rPr>
        <w:t>项</w:t>
      </w:r>
      <w:r w:rsidRPr="00A76572">
        <w:rPr>
          <w:rFonts w:ascii="STKaiti" w:eastAsia="STKaiti" w:hAnsi="STKaiti" w:cs="SimSun" w:hint="eastAsia"/>
          <w:szCs w:val="24"/>
          <w:lang w:val="en-US" w:eastAsia="zh-CN"/>
        </w:rPr>
        <w:t>研究包括在WRC-15议项1.8中。主席请求</w:t>
      </w:r>
      <w:r w:rsidRPr="00A76572">
        <w:rPr>
          <w:rFonts w:ascii="STKaiti" w:eastAsia="STKaiti" w:hAnsi="STKaiti" w:cs="SimSun" w:hint="eastAsia"/>
          <w:color w:val="000000"/>
          <w:szCs w:val="24"/>
          <w:lang w:val="en-US" w:eastAsia="zh-CN"/>
        </w:rPr>
        <w:t>对</w:t>
      </w:r>
      <w:r w:rsidRPr="00A76572">
        <w:rPr>
          <w:rFonts w:ascii="STKaiti" w:eastAsia="STKaiti" w:hAnsi="STKaiti" w:cs="SimSun" w:hint="eastAsia"/>
          <w:szCs w:val="24"/>
          <w:lang w:val="en-US" w:eastAsia="zh-CN"/>
        </w:rPr>
        <w:t>此文件</w:t>
      </w:r>
      <w:r w:rsidRPr="00A76572">
        <w:rPr>
          <w:rFonts w:ascii="STKaiti" w:eastAsia="STKaiti" w:hAnsi="STKaiti" w:cs="SimSun" w:hint="eastAsia"/>
          <w:color w:val="000000"/>
          <w:szCs w:val="24"/>
          <w:lang w:val="en-US" w:eastAsia="zh-CN"/>
        </w:rPr>
        <w:t>进行</w:t>
      </w:r>
      <w:r w:rsidRPr="00A76572">
        <w:rPr>
          <w:rFonts w:ascii="STKaiti" w:eastAsia="STKaiti" w:hAnsi="STKaiti" w:cs="SimSun" w:hint="eastAsia"/>
          <w:szCs w:val="24"/>
          <w:lang w:val="en-US" w:eastAsia="zh-CN"/>
        </w:rPr>
        <w:t>整体审议。</w:t>
      </w:r>
      <w:r w:rsidRPr="00A76572">
        <w:rPr>
          <w:rFonts w:ascii="STKaiti" w:eastAsia="STKaiti" w:hAnsi="STKaiti" w:cs="SimSun" w:hint="eastAsia"/>
          <w:color w:val="000000"/>
          <w:szCs w:val="24"/>
          <w:lang w:val="en-US" w:eastAsia="zh-CN"/>
        </w:rPr>
        <w:t>大家</w:t>
      </w:r>
      <w:r w:rsidRPr="00A76572">
        <w:rPr>
          <w:rFonts w:ascii="STKaiti" w:eastAsia="STKaiti" w:hAnsi="STKaiti" w:cs="SimSun" w:hint="eastAsia"/>
          <w:szCs w:val="24"/>
          <w:lang w:val="en-US" w:eastAsia="zh-CN"/>
        </w:rPr>
        <w:t>没有发表意见，并且会议在</w:t>
      </w:r>
      <w:r w:rsidRPr="00A76572">
        <w:rPr>
          <w:rFonts w:ascii="STKaiti" w:eastAsia="STKaiti" w:hAnsi="STKaiti" w:cs="SimSun" w:hint="eastAsia"/>
          <w:color w:val="000000"/>
          <w:szCs w:val="24"/>
          <w:lang w:val="en-US" w:eastAsia="zh-CN"/>
        </w:rPr>
        <w:t>“所述</w:t>
      </w:r>
      <w:r w:rsidRPr="00A76572">
        <w:rPr>
          <w:rFonts w:ascii="STKaiti" w:eastAsia="STKaiti" w:hAnsi="STKaiti" w:cs="SimSun" w:hint="eastAsia"/>
          <w:szCs w:val="24"/>
          <w:lang w:val="en-US" w:eastAsia="zh-CN"/>
        </w:rPr>
        <w:t>条件下</w:t>
      </w:r>
      <w:r w:rsidRPr="00A76572">
        <w:rPr>
          <w:rFonts w:ascii="STKaiti" w:eastAsia="STKaiti" w:hAnsi="STKaiti" w:cs="SimSun" w:hint="eastAsia"/>
          <w:color w:val="000000"/>
          <w:szCs w:val="24"/>
          <w:lang w:val="en-US" w:eastAsia="zh-CN"/>
        </w:rPr>
        <w:t>”</w:t>
      </w:r>
      <w:r w:rsidRPr="00A76572">
        <w:rPr>
          <w:rFonts w:ascii="STKaiti" w:eastAsia="STKaiti" w:hAnsi="STKaiti" w:cs="SimSun" w:hint="eastAsia"/>
          <w:szCs w:val="24"/>
          <w:lang w:val="en-US" w:eastAsia="zh-CN"/>
        </w:rPr>
        <w:t>，批准了这份</w:t>
      </w:r>
      <w:r w:rsidRPr="00A76572">
        <w:rPr>
          <w:rFonts w:ascii="STKaiti" w:eastAsia="STKaiti" w:hAnsi="STKaiti" w:cs="SimSun" w:hint="eastAsia"/>
          <w:color w:val="000000"/>
          <w:szCs w:val="24"/>
          <w:lang w:val="en-US" w:eastAsia="zh-CN"/>
        </w:rPr>
        <w:t>新</w:t>
      </w:r>
      <w:r w:rsidRPr="00A76572">
        <w:rPr>
          <w:rFonts w:ascii="STKaiti" w:eastAsia="STKaiti" w:hAnsi="STKaiti" w:cs="SimSun" w:hint="eastAsia"/>
          <w:szCs w:val="24"/>
          <w:lang w:val="en-US" w:eastAsia="zh-CN"/>
        </w:rPr>
        <w:t>报告</w:t>
      </w:r>
      <w:r w:rsidRPr="00A76572">
        <w:rPr>
          <w:rFonts w:ascii="STKaiti" w:eastAsia="STKaiti" w:hAnsi="STKaiti" w:cs="SimSun" w:hint="eastAsia"/>
          <w:color w:val="000000"/>
          <w:szCs w:val="24"/>
          <w:lang w:val="en-US" w:eastAsia="zh-CN"/>
        </w:rPr>
        <w:t>草案</w:t>
      </w:r>
      <w:r w:rsidRPr="00A76572">
        <w:rPr>
          <w:rFonts w:ascii="STKaiti" w:eastAsia="STKaiti" w:hAnsi="STKaiti" w:cs="SimSun" w:hint="eastAsia"/>
          <w:szCs w:val="24"/>
          <w:lang w:val="en-US" w:eastAsia="zh-CN"/>
        </w:rPr>
        <w:t>。</w:t>
      </w:r>
    </w:p>
    <w:p w:rsidR="00441BC8" w:rsidRPr="00AC1194" w:rsidRDefault="004B1C45" w:rsidP="00441BC8">
      <w:pPr>
        <w:rPr>
          <w:rFonts w:ascii="STKaiti" w:eastAsia="STKaiti" w:hAnsi="STKaiti"/>
          <w:b/>
          <w:bCs/>
          <w:u w:val="single"/>
          <w:lang w:eastAsia="zh-CN"/>
        </w:rPr>
      </w:pPr>
      <w:r w:rsidRPr="00AC1194">
        <w:rPr>
          <w:rFonts w:ascii="STKaiti" w:eastAsia="STKaiti" w:hAnsi="STKaiti" w:hint="eastAsia"/>
          <w:b/>
          <w:bCs/>
          <w:u w:val="single"/>
          <w:lang w:eastAsia="zh-CN"/>
        </w:rPr>
        <w:t>引用结束</w:t>
      </w:r>
    </w:p>
    <w:p w:rsidR="00441BC8" w:rsidRDefault="00727604" w:rsidP="00D67D5E">
      <w:pPr>
        <w:spacing w:before="240"/>
        <w:ind w:firstLineChars="200" w:firstLine="480"/>
        <w:rPr>
          <w:lang w:eastAsia="zh-CN"/>
        </w:rPr>
      </w:pPr>
      <w:r>
        <w:rPr>
          <w:rFonts w:hint="eastAsia"/>
          <w:lang w:eastAsia="zh-CN"/>
        </w:rPr>
        <w:t>重要的</w:t>
      </w:r>
      <w:r>
        <w:rPr>
          <w:lang w:eastAsia="zh-CN"/>
        </w:rPr>
        <w:t>是</w:t>
      </w:r>
      <w:r w:rsidR="001649C8">
        <w:rPr>
          <w:rFonts w:hint="eastAsia"/>
          <w:lang w:eastAsia="zh-CN"/>
        </w:rPr>
        <w:t>指明在上述</w:t>
      </w:r>
      <w:r w:rsidR="001649C8">
        <w:rPr>
          <w:lang w:eastAsia="zh-CN"/>
        </w:rPr>
        <w:t>新的经批准的</w:t>
      </w:r>
      <w:r w:rsidR="001649C8">
        <w:rPr>
          <w:rFonts w:hint="eastAsia"/>
          <w:lang w:eastAsia="zh-CN"/>
        </w:rPr>
        <w:t>报告中有两个部分</w:t>
      </w:r>
      <w:r w:rsidR="00D67D5E">
        <w:rPr>
          <w:rFonts w:hint="eastAsia"/>
          <w:lang w:eastAsia="zh-CN"/>
        </w:rPr>
        <w:t>：</w:t>
      </w:r>
    </w:p>
    <w:p w:rsidR="0040743D" w:rsidRDefault="0040743D" w:rsidP="00D67D5E">
      <w:pPr>
        <w:rPr>
          <w:b/>
          <w:lang w:eastAsia="zh-CN"/>
        </w:rPr>
      </w:pPr>
      <w:r>
        <w:rPr>
          <w:rFonts w:hint="eastAsia"/>
          <w:b/>
          <w:lang w:eastAsia="zh-CN"/>
        </w:rPr>
        <w:t>第</w:t>
      </w:r>
      <w:r>
        <w:rPr>
          <w:rFonts w:hint="eastAsia"/>
          <w:b/>
          <w:lang w:eastAsia="zh-CN"/>
        </w:rPr>
        <w:t>6</w:t>
      </w:r>
      <w:r>
        <w:rPr>
          <w:rFonts w:hint="eastAsia"/>
          <w:b/>
          <w:lang w:eastAsia="zh-CN"/>
        </w:rPr>
        <w:t>部分</w:t>
      </w:r>
      <w:r w:rsidR="00AD5D40" w:rsidRPr="00AD5D40">
        <w:rPr>
          <w:rFonts w:ascii="SimSun" w:hAnsi="SimSun"/>
          <w:b/>
          <w:lang w:eastAsia="zh-CN"/>
        </w:rPr>
        <w:t>“</w:t>
      </w:r>
      <w:r>
        <w:rPr>
          <w:rFonts w:hint="eastAsia"/>
          <w:b/>
          <w:lang w:eastAsia="zh-CN"/>
        </w:rPr>
        <w:t>此</w:t>
      </w:r>
      <w:r>
        <w:rPr>
          <w:b/>
          <w:lang w:eastAsia="zh-CN"/>
        </w:rPr>
        <w:t>报告中没有解决的问题</w:t>
      </w:r>
      <w:r w:rsidR="00AD5D40" w:rsidRPr="00AD5D40">
        <w:rPr>
          <w:rFonts w:ascii="SimSun" w:hAnsi="SimSun"/>
          <w:b/>
          <w:lang w:eastAsia="zh-CN"/>
        </w:rPr>
        <w:t>”</w:t>
      </w:r>
    </w:p>
    <w:p w:rsidR="00441BC8" w:rsidRPr="00310D12" w:rsidRDefault="0040743D" w:rsidP="00AD5D40">
      <w:pPr>
        <w:ind w:firstLineChars="200" w:firstLine="480"/>
        <w:rPr>
          <w:lang w:eastAsia="zh-CN"/>
        </w:rPr>
      </w:pPr>
      <w:r>
        <w:rPr>
          <w:rFonts w:hint="eastAsia"/>
          <w:lang w:eastAsia="zh-CN"/>
        </w:rPr>
        <w:t>在</w:t>
      </w:r>
      <w:r>
        <w:rPr>
          <w:lang w:eastAsia="zh-CN"/>
        </w:rPr>
        <w:t>此部分中</w:t>
      </w:r>
      <w:r>
        <w:rPr>
          <w:rFonts w:hint="eastAsia"/>
          <w:lang w:eastAsia="zh-CN"/>
        </w:rPr>
        <w:t>有几个</w:t>
      </w:r>
      <w:r>
        <w:rPr>
          <w:lang w:eastAsia="zh-CN"/>
        </w:rPr>
        <w:t>段落</w:t>
      </w:r>
      <w:r>
        <w:rPr>
          <w:rFonts w:hint="eastAsia"/>
          <w:lang w:eastAsia="zh-CN"/>
        </w:rPr>
        <w:t>，</w:t>
      </w:r>
      <w:r>
        <w:rPr>
          <w:lang w:eastAsia="zh-CN"/>
        </w:rPr>
        <w:t>例如：</w:t>
      </w:r>
    </w:p>
    <w:p w:rsidR="00441BC8" w:rsidRPr="00AC1194" w:rsidRDefault="0040743D" w:rsidP="00441BC8">
      <w:pPr>
        <w:rPr>
          <w:rFonts w:ascii="STKaiti" w:eastAsia="STKaiti" w:hAnsi="STKaiti"/>
          <w:b/>
          <w:bCs/>
          <w:u w:val="single"/>
          <w:lang w:eastAsia="zh-CN"/>
        </w:rPr>
      </w:pPr>
      <w:r w:rsidRPr="00AC1194">
        <w:rPr>
          <w:rFonts w:ascii="STKaiti" w:eastAsia="STKaiti" w:hAnsi="STKaiti" w:hint="eastAsia"/>
          <w:b/>
          <w:bCs/>
          <w:u w:val="single"/>
          <w:lang w:eastAsia="zh-CN"/>
        </w:rPr>
        <w:t>引用</w:t>
      </w:r>
    </w:p>
    <w:p w:rsidR="004863E3" w:rsidRPr="00AC1194" w:rsidRDefault="004863E3" w:rsidP="00AD5D40">
      <w:pPr>
        <w:ind w:firstLineChars="200" w:firstLine="480"/>
        <w:rPr>
          <w:rFonts w:ascii="STKaiti" w:eastAsia="STKaiti" w:hAnsi="STKaiti"/>
          <w:lang w:eastAsia="zh-CN"/>
        </w:rPr>
      </w:pPr>
      <w:r w:rsidRPr="00AC1194">
        <w:rPr>
          <w:rFonts w:ascii="STKaiti" w:eastAsia="STKaiti" w:hAnsi="STKaiti"/>
          <w:lang w:eastAsia="zh-CN"/>
        </w:rPr>
        <w:t>“</w:t>
      </w:r>
      <w:r w:rsidRPr="00AC1194">
        <w:rPr>
          <w:rFonts w:ascii="STKaiti" w:eastAsia="STKaiti" w:hAnsi="STKaiti" w:hint="eastAsia"/>
          <w:lang w:eastAsia="zh-CN"/>
        </w:rPr>
        <w:t>此报告</w:t>
      </w:r>
      <w:r w:rsidRPr="00AC1194">
        <w:rPr>
          <w:rFonts w:ascii="STKaiti" w:eastAsia="STKaiti" w:hAnsi="STKaiti"/>
          <w:lang w:eastAsia="zh-CN"/>
        </w:rPr>
        <w:t>中包含的</w:t>
      </w:r>
      <w:r w:rsidRPr="00AC1194">
        <w:rPr>
          <w:rFonts w:ascii="STKaiti" w:eastAsia="STKaiti" w:hAnsi="STKaiti" w:hint="eastAsia"/>
          <w:lang w:eastAsia="zh-CN"/>
        </w:rPr>
        <w:t>研究</w:t>
      </w:r>
      <w:r w:rsidRPr="00AC1194">
        <w:rPr>
          <w:rFonts w:ascii="STKaiti" w:eastAsia="STKaiti" w:hAnsi="STKaiti"/>
          <w:lang w:eastAsia="zh-CN"/>
        </w:rPr>
        <w:t>结果</w:t>
      </w:r>
      <w:r w:rsidRPr="00AC1194">
        <w:rPr>
          <w:rFonts w:ascii="STKaiti" w:eastAsia="STKaiti" w:hAnsi="STKaiti" w:hint="eastAsia"/>
          <w:lang w:eastAsia="zh-CN"/>
        </w:rPr>
        <w:t>建议了有可能</w:t>
      </w:r>
      <w:r w:rsidRPr="00AC1194">
        <w:rPr>
          <w:rFonts w:ascii="STKaiti" w:eastAsia="STKaiti" w:hAnsi="STKaiti"/>
          <w:lang w:eastAsia="zh-CN"/>
        </w:rPr>
        <w:t>适用于</w:t>
      </w:r>
      <w:r w:rsidRPr="00AC1194">
        <w:rPr>
          <w:rFonts w:ascii="STKaiti" w:eastAsia="STKaiti" w:hAnsi="STKaiti" w:hint="eastAsia"/>
          <w:lang w:eastAsia="zh-CN"/>
        </w:rPr>
        <w:t>参照</w:t>
      </w:r>
      <w:r w:rsidRPr="00AC1194">
        <w:rPr>
          <w:rFonts w:ascii="STKaiti" w:eastAsia="STKaiti" w:hAnsi="STKaiti"/>
          <w:lang w:eastAsia="zh-CN"/>
        </w:rPr>
        <w:t>一国的的低潮线低</w:t>
      </w:r>
      <w:proofErr w:type="spellStart"/>
      <w:r w:rsidRPr="00AC1194">
        <w:rPr>
          <w:rFonts w:ascii="STKaiti" w:eastAsia="STKaiti" w:hAnsi="STKaiti"/>
          <w:lang w:eastAsia="zh-CN"/>
        </w:rPr>
        <w:t>e.i.r.p</w:t>
      </w:r>
      <w:proofErr w:type="spellEnd"/>
      <w:r w:rsidRPr="00AC1194">
        <w:rPr>
          <w:rFonts w:ascii="STKaiti" w:eastAsia="STKaiti" w:hAnsi="STKaiti"/>
          <w:lang w:eastAsia="zh-CN"/>
        </w:rPr>
        <w:t>.</w:t>
      </w:r>
      <w:r w:rsidRPr="00AC1194">
        <w:rPr>
          <w:rFonts w:ascii="STKaiti" w:eastAsia="STKaiti" w:hAnsi="STKaiti" w:hint="eastAsia"/>
          <w:lang w:eastAsia="zh-CN"/>
        </w:rPr>
        <w:t>密度ESVs的</w:t>
      </w:r>
      <w:r w:rsidRPr="00AC1194">
        <w:rPr>
          <w:rFonts w:ascii="STKaiti" w:eastAsia="STKaiti" w:hAnsi="STKaiti"/>
          <w:lang w:eastAsia="zh-CN"/>
        </w:rPr>
        <w:t>减小保护距离</w:t>
      </w:r>
      <w:r w:rsidRPr="00AC1194">
        <w:rPr>
          <w:rFonts w:ascii="STKaiti" w:eastAsia="STKaiti" w:hAnsi="STKaiti" w:hint="eastAsia"/>
          <w:lang w:eastAsia="zh-CN"/>
        </w:rPr>
        <w:t>，</w:t>
      </w:r>
      <w:r w:rsidR="00E05B0D" w:rsidRPr="00AC1194">
        <w:rPr>
          <w:rFonts w:ascii="STKaiti" w:eastAsia="STKaiti" w:hAnsi="STKaiti" w:hint="eastAsia"/>
          <w:lang w:eastAsia="zh-CN"/>
        </w:rPr>
        <w:t>并且</w:t>
      </w:r>
      <w:r w:rsidR="00E05B0D" w:rsidRPr="00AC1194">
        <w:rPr>
          <w:rFonts w:ascii="STKaiti" w:eastAsia="STKaiti" w:hAnsi="STKaiti"/>
          <w:lang w:eastAsia="zh-CN"/>
        </w:rPr>
        <w:t>因此</w:t>
      </w:r>
      <w:r w:rsidR="00E05B0D" w:rsidRPr="00AC1194">
        <w:rPr>
          <w:rFonts w:ascii="STKaiti" w:eastAsia="STKaiti" w:hAnsi="STKaiti" w:hint="eastAsia"/>
          <w:lang w:eastAsia="zh-CN"/>
        </w:rPr>
        <w:t>不考虑离岸</w:t>
      </w:r>
      <w:r w:rsidR="00E05B0D" w:rsidRPr="00AC1194">
        <w:rPr>
          <w:rFonts w:ascii="STKaiti" w:eastAsia="STKaiti" w:hAnsi="STKaiti"/>
          <w:lang w:eastAsia="zh-CN"/>
        </w:rPr>
        <w:t>平台上的固定业务台站</w:t>
      </w:r>
      <w:r w:rsidR="00E05B0D" w:rsidRPr="00AC1194">
        <w:rPr>
          <w:rFonts w:ascii="STKaiti" w:eastAsia="STKaiti" w:hAnsi="STKaiti" w:hint="eastAsia"/>
          <w:lang w:eastAsia="zh-CN"/>
        </w:rPr>
        <w:t>。</w:t>
      </w:r>
      <w:r w:rsidR="00E05B0D" w:rsidRPr="00AC1194">
        <w:rPr>
          <w:rFonts w:ascii="STKaiti" w:eastAsia="STKaiti" w:hAnsi="STKaiti"/>
          <w:lang w:eastAsia="zh-CN"/>
        </w:rPr>
        <w:t>需要指明</w:t>
      </w:r>
      <w:r w:rsidR="00E05B0D" w:rsidRPr="00AC1194">
        <w:rPr>
          <w:rFonts w:ascii="STKaiti" w:eastAsia="STKaiti" w:hAnsi="STKaiti" w:hint="eastAsia"/>
          <w:lang w:eastAsia="zh-CN"/>
        </w:rPr>
        <w:t>这类</w:t>
      </w:r>
      <w:r w:rsidR="00E05B0D" w:rsidRPr="00AC1194">
        <w:rPr>
          <w:rFonts w:ascii="STKaiti" w:eastAsia="STKaiti" w:hAnsi="STKaiti"/>
          <w:lang w:eastAsia="zh-CN"/>
        </w:rPr>
        <w:t>台站</w:t>
      </w:r>
      <w:r w:rsidR="00E05B0D" w:rsidRPr="00AC1194">
        <w:rPr>
          <w:rFonts w:ascii="STKaiti" w:eastAsia="STKaiti" w:hAnsi="STKaiti" w:hint="eastAsia"/>
          <w:lang w:eastAsia="zh-CN"/>
        </w:rPr>
        <w:t>距离负责</w:t>
      </w:r>
      <w:r w:rsidR="00E05B0D" w:rsidRPr="00AC1194">
        <w:rPr>
          <w:rFonts w:ascii="STKaiti" w:eastAsia="STKaiti" w:hAnsi="STKaiti"/>
          <w:lang w:eastAsia="zh-CN"/>
        </w:rPr>
        <w:t>国家低潮线</w:t>
      </w:r>
      <w:r w:rsidR="00AC1194" w:rsidRPr="00AC1194">
        <w:rPr>
          <w:rFonts w:ascii="STKaiti" w:eastAsia="STKaiti" w:hAnsi="STKaiti" w:hint="eastAsia"/>
          <w:lang w:eastAsia="zh-CN"/>
        </w:rPr>
        <w:t>在海上</w:t>
      </w:r>
      <w:r w:rsidR="00E05B0D" w:rsidRPr="00AC1194">
        <w:rPr>
          <w:rFonts w:ascii="STKaiti" w:eastAsia="STKaiti" w:hAnsi="STKaiti"/>
          <w:lang w:eastAsia="zh-CN"/>
        </w:rPr>
        <w:t>可能</w:t>
      </w:r>
      <w:r w:rsidR="00DC4E75" w:rsidRPr="00AC1194">
        <w:rPr>
          <w:rFonts w:ascii="STKaiti" w:eastAsia="STKaiti" w:hAnsi="STKaiti" w:hint="eastAsia"/>
          <w:lang w:eastAsia="zh-CN"/>
        </w:rPr>
        <w:t>有</w:t>
      </w:r>
      <w:r w:rsidR="00E05B0D" w:rsidRPr="00AC1194">
        <w:rPr>
          <w:rFonts w:ascii="STKaiti" w:eastAsia="STKaiti" w:hAnsi="STKaiti"/>
          <w:lang w:eastAsia="zh-CN"/>
        </w:rPr>
        <w:t>几百公里。</w:t>
      </w:r>
      <w:r w:rsidRPr="00AC1194">
        <w:rPr>
          <w:rFonts w:ascii="STKaiti" w:eastAsia="STKaiti" w:hAnsi="STKaiti"/>
          <w:lang w:eastAsia="zh-CN"/>
        </w:rPr>
        <w:t>”</w:t>
      </w:r>
    </w:p>
    <w:p w:rsidR="00441BC8" w:rsidRDefault="0040743D" w:rsidP="00441BC8">
      <w:pPr>
        <w:rPr>
          <w:b/>
          <w:bCs/>
          <w:i/>
          <w:iCs/>
          <w:u w:val="single"/>
          <w:lang w:eastAsia="zh-CN"/>
        </w:rPr>
      </w:pPr>
      <w:r w:rsidRPr="00AC1194">
        <w:rPr>
          <w:rFonts w:ascii="STKaiti" w:eastAsia="STKaiti" w:hAnsi="STKaiti" w:hint="eastAsia"/>
          <w:b/>
          <w:bCs/>
          <w:u w:val="single"/>
          <w:lang w:eastAsia="zh-CN"/>
        </w:rPr>
        <w:t>引用结束</w:t>
      </w:r>
    </w:p>
    <w:p w:rsidR="001B1FC9" w:rsidRDefault="001B1FC9" w:rsidP="001B1FC9">
      <w:pPr>
        <w:spacing w:before="240" w:after="120"/>
        <w:rPr>
          <w:b/>
          <w:lang w:eastAsia="zh-CN"/>
        </w:rPr>
      </w:pPr>
      <w:r>
        <w:rPr>
          <w:b/>
          <w:lang w:eastAsia="zh-CN"/>
        </w:rPr>
        <w:br w:type="page"/>
      </w:r>
    </w:p>
    <w:p w:rsidR="00441BC8" w:rsidRDefault="00D312BA" w:rsidP="001B1FC9">
      <w:pPr>
        <w:spacing w:before="240" w:after="120"/>
        <w:rPr>
          <w:b/>
          <w:lang w:eastAsia="zh-CN"/>
        </w:rPr>
      </w:pPr>
      <w:r>
        <w:rPr>
          <w:rFonts w:hint="eastAsia"/>
          <w:b/>
          <w:lang w:eastAsia="zh-CN"/>
        </w:rPr>
        <w:lastRenderedPageBreak/>
        <w:t>第</w:t>
      </w:r>
      <w:r>
        <w:rPr>
          <w:rFonts w:hint="eastAsia"/>
          <w:b/>
          <w:lang w:eastAsia="zh-CN"/>
        </w:rPr>
        <w:t>7</w:t>
      </w:r>
      <w:r>
        <w:rPr>
          <w:rFonts w:hint="eastAsia"/>
          <w:b/>
          <w:lang w:eastAsia="zh-CN"/>
        </w:rPr>
        <w:t>部分</w:t>
      </w:r>
      <w:r w:rsidR="00AD5D40" w:rsidRPr="00AD5D40">
        <w:rPr>
          <w:rFonts w:ascii="SimSun" w:hAnsi="SimSun" w:hint="eastAsia"/>
          <w:b/>
          <w:lang w:eastAsia="zh-CN"/>
        </w:rPr>
        <w:t>“</w:t>
      </w:r>
      <w:r>
        <w:rPr>
          <w:b/>
          <w:lang w:eastAsia="zh-CN"/>
        </w:rPr>
        <w:t>一些主管部门的担忧</w:t>
      </w:r>
      <w:r w:rsidR="00AD5D40" w:rsidRPr="00AD5D40">
        <w:rPr>
          <w:rFonts w:ascii="SimSun" w:hAnsi="SimSun" w:hint="eastAsia"/>
          <w:b/>
          <w:lang w:eastAsia="zh-CN"/>
        </w:rPr>
        <w:t>”</w:t>
      </w:r>
    </w:p>
    <w:p w:rsidR="009B35A5" w:rsidRPr="008A5C9B" w:rsidRDefault="004903B2" w:rsidP="00AD5D40">
      <w:pPr>
        <w:spacing w:before="0"/>
        <w:ind w:firstLineChars="200" w:firstLine="480"/>
        <w:rPr>
          <w:lang w:eastAsia="zh-CN"/>
        </w:rPr>
      </w:pPr>
      <w:r>
        <w:rPr>
          <w:rFonts w:hint="eastAsia"/>
          <w:lang w:eastAsia="zh-CN"/>
        </w:rPr>
        <w:t>此部分</w:t>
      </w:r>
      <w:r w:rsidR="00A40563">
        <w:rPr>
          <w:rFonts w:hint="eastAsia"/>
          <w:lang w:eastAsia="zh-CN"/>
        </w:rPr>
        <w:t>包含的</w:t>
      </w:r>
      <w:r w:rsidR="00A40563">
        <w:rPr>
          <w:lang w:eastAsia="zh-CN"/>
        </w:rPr>
        <w:t>到目前为止没有被澄清的</w:t>
      </w:r>
      <w:r>
        <w:rPr>
          <w:lang w:eastAsia="zh-CN"/>
        </w:rPr>
        <w:t>担忧</w:t>
      </w:r>
      <w:r w:rsidR="00A40563">
        <w:rPr>
          <w:lang w:eastAsia="zh-CN"/>
        </w:rPr>
        <w:t>事宜</w:t>
      </w:r>
      <w:r>
        <w:rPr>
          <w:lang w:eastAsia="zh-CN"/>
        </w:rPr>
        <w:t>大约</w:t>
      </w:r>
      <w:r w:rsidR="00A40563">
        <w:rPr>
          <w:rFonts w:hint="eastAsia"/>
          <w:lang w:eastAsia="zh-CN"/>
        </w:rPr>
        <w:t>有</w:t>
      </w:r>
      <w:r>
        <w:rPr>
          <w:rFonts w:hint="eastAsia"/>
          <w:lang w:eastAsia="zh-CN"/>
        </w:rPr>
        <w:t>5</w:t>
      </w:r>
      <w:r>
        <w:rPr>
          <w:rFonts w:hint="eastAsia"/>
          <w:lang w:eastAsia="zh-CN"/>
        </w:rPr>
        <w:t>页。</w:t>
      </w:r>
      <w:r w:rsidR="00A40563">
        <w:rPr>
          <w:rFonts w:hint="eastAsia"/>
          <w:lang w:eastAsia="zh-CN"/>
        </w:rPr>
        <w:t>CPM</w:t>
      </w:r>
      <w:r w:rsidR="00A40563">
        <w:rPr>
          <w:rFonts w:hint="eastAsia"/>
          <w:lang w:eastAsia="zh-CN"/>
        </w:rPr>
        <w:t>报告</w:t>
      </w:r>
      <w:r w:rsidR="00A40563">
        <w:rPr>
          <w:lang w:eastAsia="zh-CN"/>
        </w:rPr>
        <w:t>草案</w:t>
      </w:r>
      <w:r w:rsidR="00A40563">
        <w:rPr>
          <w:rFonts w:hint="eastAsia"/>
          <w:lang w:eastAsia="zh-CN"/>
        </w:rPr>
        <w:t>包含</w:t>
      </w:r>
      <w:r w:rsidR="00A40563">
        <w:rPr>
          <w:rFonts w:hint="eastAsia"/>
          <w:lang w:eastAsia="zh-CN"/>
        </w:rPr>
        <w:t>5</w:t>
      </w:r>
      <w:r w:rsidR="00A40563">
        <w:rPr>
          <w:rFonts w:hint="eastAsia"/>
          <w:lang w:eastAsia="zh-CN"/>
        </w:rPr>
        <w:t>种</w:t>
      </w:r>
      <w:r w:rsidR="00A40563">
        <w:rPr>
          <w:lang w:eastAsia="zh-CN"/>
        </w:rPr>
        <w:t>可以满足该议项的方法：</w:t>
      </w:r>
    </w:p>
    <w:p w:rsidR="00441BC8" w:rsidRDefault="00352AEC" w:rsidP="00AD5D40">
      <w:pPr>
        <w:spacing w:after="120"/>
        <w:ind w:firstLineChars="200" w:firstLine="480"/>
        <w:rPr>
          <w:rFonts w:eastAsia="Calibri" w:cs="Calibri"/>
          <w:lang w:eastAsia="zh-CN"/>
        </w:rPr>
      </w:pPr>
      <w:r>
        <w:rPr>
          <w:rFonts w:eastAsiaTheme="minorEastAsia" w:cs="Calibri" w:hint="eastAsia"/>
          <w:lang w:eastAsia="zh-CN"/>
        </w:rPr>
        <w:t>这些方法概括</w:t>
      </w:r>
      <w:r>
        <w:rPr>
          <w:rFonts w:eastAsiaTheme="minorEastAsia" w:cs="Calibri"/>
          <w:lang w:eastAsia="zh-CN"/>
        </w:rPr>
        <w:t>而言，如下：</w:t>
      </w:r>
    </w:p>
    <w:p w:rsidR="00441BC8" w:rsidRPr="00FD33AD" w:rsidRDefault="00AD5D40" w:rsidP="00AD5D40">
      <w:pPr>
        <w:pStyle w:val="enumlev1"/>
        <w:rPr>
          <w:rFonts w:eastAsia="Calibri"/>
          <w:lang w:eastAsia="zh-CN"/>
        </w:rPr>
      </w:pPr>
      <w:r w:rsidRPr="00AD5D40">
        <w:rPr>
          <w:b/>
          <w:lang w:eastAsia="zh-CN"/>
        </w:rPr>
        <w:t>•</w:t>
      </w:r>
      <w:r>
        <w:rPr>
          <w:b/>
          <w:lang w:eastAsia="zh-CN"/>
        </w:rPr>
        <w:tab/>
      </w:r>
      <w:r w:rsidR="008008CE">
        <w:rPr>
          <w:rFonts w:hint="eastAsia"/>
          <w:b/>
          <w:lang w:eastAsia="zh-CN"/>
        </w:rPr>
        <w:t>方法</w:t>
      </w:r>
      <w:r w:rsidR="00441BC8" w:rsidRPr="00FD33AD">
        <w:rPr>
          <w:rFonts w:eastAsia="Calibri"/>
          <w:b/>
          <w:lang w:eastAsia="zh-CN"/>
        </w:rPr>
        <w:t>A</w:t>
      </w:r>
      <w:r>
        <w:rPr>
          <w:rFonts w:eastAsiaTheme="minorEastAsia" w:hint="eastAsia"/>
          <w:lang w:eastAsia="zh-CN"/>
        </w:rPr>
        <w:t>：</w:t>
      </w:r>
      <w:r w:rsidR="003C7139">
        <w:rPr>
          <w:rFonts w:hint="eastAsia"/>
          <w:lang w:eastAsia="zh-CN"/>
        </w:rPr>
        <w:t>对</w:t>
      </w:r>
      <w:r w:rsidR="003C7139">
        <w:rPr>
          <w:lang w:eastAsia="zh-CN"/>
        </w:rPr>
        <w:t>规则不做改变。</w:t>
      </w:r>
    </w:p>
    <w:p w:rsidR="003C7139" w:rsidRPr="003C7139" w:rsidRDefault="00AD5D40" w:rsidP="00AD5D40">
      <w:pPr>
        <w:pStyle w:val="enumlev1"/>
        <w:rPr>
          <w:rFonts w:eastAsia="Calibri"/>
          <w:lang w:eastAsia="zh-CN"/>
        </w:rPr>
      </w:pPr>
      <w:r w:rsidRPr="00AD5D40">
        <w:rPr>
          <w:b/>
          <w:lang w:eastAsia="zh-CN"/>
        </w:rPr>
        <w:t>•</w:t>
      </w:r>
      <w:r>
        <w:rPr>
          <w:b/>
          <w:lang w:eastAsia="zh-CN"/>
        </w:rPr>
        <w:tab/>
      </w:r>
      <w:r w:rsidR="008008CE" w:rsidRPr="003C7139">
        <w:rPr>
          <w:rFonts w:hint="eastAsia"/>
          <w:b/>
          <w:lang w:eastAsia="zh-CN"/>
        </w:rPr>
        <w:t>方法</w:t>
      </w:r>
      <w:r w:rsidR="00441BC8" w:rsidRPr="003C7139">
        <w:rPr>
          <w:rFonts w:eastAsia="Calibri"/>
          <w:b/>
          <w:lang w:eastAsia="zh-CN"/>
        </w:rPr>
        <w:t>B</w:t>
      </w:r>
      <w:r>
        <w:rPr>
          <w:rFonts w:eastAsiaTheme="minorEastAsia" w:hint="eastAsia"/>
          <w:lang w:eastAsia="zh-CN"/>
        </w:rPr>
        <w:t>：</w:t>
      </w:r>
      <w:r w:rsidR="003C7139" w:rsidRPr="003C7139">
        <w:rPr>
          <w:rFonts w:hint="eastAsia"/>
          <w:lang w:eastAsia="zh-CN"/>
        </w:rPr>
        <w:t>在</w:t>
      </w:r>
      <w:r w:rsidR="003C7139" w:rsidRPr="003C7139">
        <w:rPr>
          <w:lang w:eastAsia="zh-CN"/>
        </w:rPr>
        <w:t>C</w:t>
      </w:r>
      <w:r w:rsidR="003C7139" w:rsidRPr="003C7139">
        <w:rPr>
          <w:lang w:eastAsia="zh-CN"/>
        </w:rPr>
        <w:t>和</w:t>
      </w:r>
      <w:r w:rsidR="003C7139" w:rsidRPr="003C7139">
        <w:rPr>
          <w:lang w:eastAsia="zh-CN"/>
        </w:rPr>
        <w:t>Ku</w:t>
      </w:r>
      <w:r w:rsidR="003C7139" w:rsidRPr="003C7139">
        <w:rPr>
          <w:lang w:eastAsia="zh-CN"/>
        </w:rPr>
        <w:t>频段增加离岸保护距离。</w:t>
      </w:r>
    </w:p>
    <w:p w:rsidR="00441BC8" w:rsidRPr="003C7139" w:rsidRDefault="00AD5D40" w:rsidP="00AD5D40">
      <w:pPr>
        <w:pStyle w:val="enumlev1"/>
        <w:rPr>
          <w:rFonts w:eastAsia="Calibri"/>
          <w:lang w:eastAsia="zh-CN"/>
        </w:rPr>
      </w:pPr>
      <w:r w:rsidRPr="00AD5D40">
        <w:rPr>
          <w:b/>
          <w:lang w:eastAsia="zh-CN"/>
        </w:rPr>
        <w:t>•</w:t>
      </w:r>
      <w:r>
        <w:rPr>
          <w:b/>
          <w:lang w:eastAsia="zh-CN"/>
        </w:rPr>
        <w:tab/>
      </w:r>
      <w:r w:rsidR="008008CE" w:rsidRPr="003C7139">
        <w:rPr>
          <w:rFonts w:hint="eastAsia"/>
          <w:b/>
          <w:lang w:eastAsia="zh-CN"/>
        </w:rPr>
        <w:t>方法</w:t>
      </w:r>
      <w:r w:rsidR="00441BC8" w:rsidRPr="003C7139">
        <w:rPr>
          <w:rFonts w:eastAsia="Calibri"/>
          <w:b/>
          <w:lang w:eastAsia="zh-CN"/>
        </w:rPr>
        <w:t>C</w:t>
      </w:r>
      <w:r>
        <w:rPr>
          <w:rFonts w:eastAsiaTheme="minorEastAsia" w:hint="eastAsia"/>
          <w:lang w:eastAsia="zh-CN"/>
        </w:rPr>
        <w:t>：</w:t>
      </w:r>
      <w:r w:rsidR="00057BAD">
        <w:rPr>
          <w:rFonts w:hint="eastAsia"/>
          <w:lang w:eastAsia="zh-CN"/>
        </w:rPr>
        <w:t>为不同的</w:t>
      </w:r>
      <w:r w:rsidR="00057BAD">
        <w:rPr>
          <w:lang w:eastAsia="zh-CN"/>
        </w:rPr>
        <w:t>最大</w:t>
      </w:r>
      <w:proofErr w:type="spellStart"/>
      <w:r w:rsidR="00057BAD">
        <w:rPr>
          <w:lang w:eastAsia="zh-CN"/>
        </w:rPr>
        <w:t>e.i.r.p</w:t>
      </w:r>
      <w:proofErr w:type="spellEnd"/>
      <w:r w:rsidR="00057BAD">
        <w:rPr>
          <w:lang w:eastAsia="zh-CN"/>
        </w:rPr>
        <w:t xml:space="preserve"> </w:t>
      </w:r>
      <w:r w:rsidR="00057BAD">
        <w:rPr>
          <w:rFonts w:hint="eastAsia"/>
          <w:lang w:eastAsia="zh-CN"/>
        </w:rPr>
        <w:t>密度值设立</w:t>
      </w:r>
      <w:r w:rsidR="00057BAD">
        <w:rPr>
          <w:lang w:eastAsia="zh-CN"/>
        </w:rPr>
        <w:t>不同的保护距离</w:t>
      </w:r>
      <w:r w:rsidR="00057BAD">
        <w:rPr>
          <w:rFonts w:hint="eastAsia"/>
          <w:lang w:eastAsia="zh-CN"/>
        </w:rPr>
        <w:t>（在</w:t>
      </w:r>
      <w:r w:rsidR="00057BAD">
        <w:rPr>
          <w:lang w:eastAsia="zh-CN"/>
        </w:rPr>
        <w:t>C</w:t>
      </w:r>
      <w:r w:rsidR="00057BAD">
        <w:rPr>
          <w:lang w:eastAsia="zh-CN"/>
        </w:rPr>
        <w:t>频段</w:t>
      </w:r>
      <w:r w:rsidR="00057BAD">
        <w:rPr>
          <w:rFonts w:hint="eastAsia"/>
          <w:lang w:eastAsia="zh-CN"/>
        </w:rPr>
        <w:t>通过</w:t>
      </w:r>
      <w:r w:rsidR="00057BAD">
        <w:rPr>
          <w:lang w:eastAsia="zh-CN"/>
        </w:rPr>
        <w:t>减小天线直径至</w:t>
      </w:r>
      <w:r w:rsidR="00057BAD">
        <w:rPr>
          <w:rFonts w:hint="eastAsia"/>
          <w:lang w:eastAsia="zh-CN"/>
        </w:rPr>
        <w:t>1.2</w:t>
      </w:r>
      <w:r w:rsidR="00057BAD">
        <w:rPr>
          <w:rFonts w:hint="eastAsia"/>
          <w:lang w:eastAsia="zh-CN"/>
        </w:rPr>
        <w:t>米</w:t>
      </w:r>
      <w:r w:rsidR="00057BAD">
        <w:rPr>
          <w:lang w:eastAsia="zh-CN"/>
        </w:rPr>
        <w:t>以及增加</w:t>
      </w:r>
      <w:r w:rsidR="00057BAD">
        <w:rPr>
          <w:rFonts w:hint="eastAsia"/>
          <w:lang w:eastAsia="zh-CN"/>
        </w:rPr>
        <w:t>ESV</w:t>
      </w:r>
      <w:r w:rsidR="00057BAD">
        <w:rPr>
          <w:lang w:eastAsia="zh-CN"/>
        </w:rPr>
        <w:t>的通过数）。</w:t>
      </w:r>
    </w:p>
    <w:p w:rsidR="00057BAD" w:rsidRPr="00057BAD" w:rsidRDefault="00AD5D40" w:rsidP="00AD5D40">
      <w:pPr>
        <w:pStyle w:val="enumlev1"/>
        <w:rPr>
          <w:rFonts w:eastAsia="Calibri"/>
          <w:bCs/>
          <w:lang w:eastAsia="zh-CN"/>
        </w:rPr>
      </w:pPr>
      <w:r w:rsidRPr="00AD5D40">
        <w:rPr>
          <w:b/>
          <w:lang w:eastAsia="zh-CN"/>
        </w:rPr>
        <w:t>•</w:t>
      </w:r>
      <w:r>
        <w:rPr>
          <w:b/>
          <w:lang w:eastAsia="zh-CN"/>
        </w:rPr>
        <w:tab/>
      </w:r>
      <w:r w:rsidR="008008CE" w:rsidRPr="00057BAD">
        <w:rPr>
          <w:rFonts w:hint="eastAsia"/>
          <w:b/>
          <w:lang w:eastAsia="zh-CN"/>
        </w:rPr>
        <w:t>方法</w:t>
      </w:r>
      <w:r w:rsidR="00441BC8" w:rsidRPr="00057BAD">
        <w:rPr>
          <w:rFonts w:eastAsia="Calibri"/>
          <w:b/>
          <w:lang w:eastAsia="zh-CN"/>
        </w:rPr>
        <w:t>D</w:t>
      </w:r>
      <w:r>
        <w:rPr>
          <w:rFonts w:eastAsiaTheme="minorEastAsia" w:hint="eastAsia"/>
          <w:lang w:eastAsia="zh-CN"/>
        </w:rPr>
        <w:t>：</w:t>
      </w:r>
      <w:r w:rsidR="00057BAD" w:rsidRPr="00057BAD">
        <w:rPr>
          <w:rFonts w:hint="eastAsia"/>
          <w:lang w:eastAsia="zh-CN"/>
        </w:rPr>
        <w:t>在</w:t>
      </w:r>
      <w:r w:rsidR="00057BAD" w:rsidRPr="00057BAD">
        <w:rPr>
          <w:lang w:eastAsia="zh-CN"/>
        </w:rPr>
        <w:t>C</w:t>
      </w:r>
      <w:r w:rsidR="00057BAD" w:rsidRPr="00057BAD">
        <w:rPr>
          <w:lang w:eastAsia="zh-CN"/>
        </w:rPr>
        <w:t>和</w:t>
      </w:r>
      <w:r w:rsidR="00057BAD" w:rsidRPr="00057BAD">
        <w:rPr>
          <w:lang w:eastAsia="zh-CN"/>
        </w:rPr>
        <w:t>Ku</w:t>
      </w:r>
      <w:r w:rsidR="00057BAD" w:rsidRPr="00057BAD">
        <w:rPr>
          <w:lang w:eastAsia="zh-CN"/>
        </w:rPr>
        <w:t>频段</w:t>
      </w:r>
      <w:r w:rsidR="00057BAD" w:rsidRPr="00057BAD">
        <w:rPr>
          <w:rFonts w:hint="eastAsia"/>
          <w:lang w:eastAsia="zh-CN"/>
        </w:rPr>
        <w:t>通过考虑增加</w:t>
      </w:r>
      <w:r w:rsidR="00057BAD" w:rsidRPr="00057BAD">
        <w:rPr>
          <w:lang w:eastAsia="zh-CN"/>
        </w:rPr>
        <w:t>ESV</w:t>
      </w:r>
      <w:r w:rsidR="00057BAD" w:rsidRPr="00057BAD">
        <w:rPr>
          <w:lang w:eastAsia="zh-CN"/>
        </w:rPr>
        <w:t>通过数，</w:t>
      </w:r>
      <w:r w:rsidR="00057BAD" w:rsidRPr="00057BAD">
        <w:rPr>
          <w:rFonts w:hint="eastAsia"/>
          <w:lang w:eastAsia="zh-CN"/>
        </w:rPr>
        <w:t>为不同的</w:t>
      </w:r>
      <w:r w:rsidR="00057BAD" w:rsidRPr="00057BAD">
        <w:rPr>
          <w:lang w:eastAsia="zh-CN"/>
        </w:rPr>
        <w:t>最大</w:t>
      </w:r>
      <w:proofErr w:type="spellStart"/>
      <w:r w:rsidR="00E33121">
        <w:rPr>
          <w:lang w:eastAsia="zh-CN"/>
        </w:rPr>
        <w:t>e.i.r.p</w:t>
      </w:r>
      <w:proofErr w:type="spellEnd"/>
      <w:r w:rsidR="00057BAD" w:rsidRPr="00057BAD">
        <w:rPr>
          <w:rFonts w:hint="eastAsia"/>
          <w:lang w:eastAsia="zh-CN"/>
        </w:rPr>
        <w:t>密度值设立</w:t>
      </w:r>
      <w:r w:rsidR="00057BAD" w:rsidRPr="00057BAD">
        <w:rPr>
          <w:lang w:eastAsia="zh-CN"/>
        </w:rPr>
        <w:t>不同的保护距离</w:t>
      </w:r>
      <w:r w:rsidR="00057BAD" w:rsidRPr="00057BAD">
        <w:rPr>
          <w:rFonts w:hint="eastAsia"/>
          <w:lang w:eastAsia="zh-CN"/>
        </w:rPr>
        <w:t>。</w:t>
      </w:r>
    </w:p>
    <w:p w:rsidR="00057BAD" w:rsidRPr="00057BAD" w:rsidRDefault="00AD5D40" w:rsidP="00AD5D40">
      <w:pPr>
        <w:pStyle w:val="enumlev1"/>
        <w:rPr>
          <w:rFonts w:eastAsia="BatangChe"/>
          <w:lang w:eastAsia="zh-CN"/>
        </w:rPr>
      </w:pPr>
      <w:r w:rsidRPr="00AD5D40">
        <w:rPr>
          <w:b/>
          <w:lang w:eastAsia="zh-CN"/>
        </w:rPr>
        <w:t>•</w:t>
      </w:r>
      <w:r>
        <w:rPr>
          <w:b/>
          <w:lang w:eastAsia="zh-CN"/>
        </w:rPr>
        <w:tab/>
      </w:r>
      <w:r w:rsidR="008008CE" w:rsidRPr="00057BAD">
        <w:rPr>
          <w:rFonts w:hint="eastAsia"/>
          <w:b/>
          <w:lang w:eastAsia="zh-CN"/>
        </w:rPr>
        <w:t>方法</w:t>
      </w:r>
      <w:r w:rsidR="00441BC8" w:rsidRPr="00057BAD">
        <w:rPr>
          <w:rFonts w:eastAsia="Calibri"/>
          <w:b/>
          <w:lang w:eastAsia="zh-CN"/>
        </w:rPr>
        <w:t>E</w:t>
      </w:r>
      <w:r>
        <w:rPr>
          <w:rFonts w:eastAsiaTheme="minorEastAsia" w:hint="eastAsia"/>
          <w:lang w:eastAsia="zh-CN"/>
        </w:rPr>
        <w:t>：</w:t>
      </w:r>
      <w:r w:rsidR="00057BAD" w:rsidRPr="00057BAD">
        <w:rPr>
          <w:rFonts w:hint="eastAsia"/>
          <w:lang w:eastAsia="zh-CN"/>
        </w:rPr>
        <w:t>审议</w:t>
      </w:r>
      <w:r w:rsidR="00057BAD" w:rsidRPr="00057BAD">
        <w:rPr>
          <w:lang w:eastAsia="zh-CN"/>
        </w:rPr>
        <w:t>管理</w:t>
      </w:r>
      <w:r w:rsidR="00057BAD" w:rsidRPr="00057BAD">
        <w:rPr>
          <w:lang w:eastAsia="zh-CN"/>
        </w:rPr>
        <w:t>ESV</w:t>
      </w:r>
      <w:r w:rsidR="00057BAD" w:rsidRPr="00057BAD">
        <w:rPr>
          <w:lang w:eastAsia="zh-CN"/>
        </w:rPr>
        <w:t>操作的监管体制</w:t>
      </w:r>
      <w:r w:rsidR="00057BAD" w:rsidRPr="00057BAD">
        <w:rPr>
          <w:rFonts w:hint="eastAsia"/>
          <w:lang w:eastAsia="zh-CN"/>
        </w:rPr>
        <w:t>。</w:t>
      </w:r>
    </w:p>
    <w:p w:rsidR="002C39A1" w:rsidRPr="002C39A1" w:rsidRDefault="00965EAC" w:rsidP="00D67D5E">
      <w:pPr>
        <w:tabs>
          <w:tab w:val="left" w:pos="708"/>
        </w:tabs>
        <w:overflowPunct/>
        <w:autoSpaceDE/>
        <w:adjustRightInd/>
        <w:ind w:firstLineChars="200" w:firstLine="480"/>
        <w:textAlignment w:val="auto"/>
        <w:rPr>
          <w:rFonts w:eastAsiaTheme="minorEastAsia"/>
          <w:lang w:eastAsia="zh-CN"/>
        </w:rPr>
      </w:pPr>
      <w:r>
        <w:rPr>
          <w:rFonts w:eastAsiaTheme="minorEastAsia" w:hint="eastAsia"/>
          <w:lang w:eastAsia="zh-CN"/>
        </w:rPr>
        <w:t>有必要指出：</w:t>
      </w:r>
      <w:r w:rsidR="002C39A1">
        <w:rPr>
          <w:rFonts w:eastAsiaTheme="minorEastAsia" w:hint="eastAsia"/>
          <w:lang w:eastAsia="zh-CN"/>
        </w:rPr>
        <w:t>下列</w:t>
      </w:r>
      <w:r>
        <w:rPr>
          <w:rFonts w:eastAsiaTheme="minorEastAsia"/>
          <w:lang w:eastAsia="zh-CN"/>
        </w:rPr>
        <w:t>文本</w:t>
      </w:r>
      <w:r w:rsidR="002C39A1">
        <w:rPr>
          <w:rFonts w:eastAsiaTheme="minorEastAsia" w:hint="eastAsia"/>
          <w:lang w:eastAsia="zh-CN"/>
        </w:rPr>
        <w:t>出现在</w:t>
      </w:r>
      <w:r w:rsidR="002C39A1">
        <w:rPr>
          <w:rFonts w:eastAsiaTheme="minorEastAsia"/>
          <w:lang w:eastAsia="zh-CN"/>
        </w:rPr>
        <w:t>DNR</w:t>
      </w:r>
      <w:r w:rsidR="002C39A1">
        <w:rPr>
          <w:rFonts w:eastAsiaTheme="minorEastAsia"/>
          <w:lang w:eastAsia="zh-CN"/>
        </w:rPr>
        <w:t>封面</w:t>
      </w:r>
      <w:r w:rsidR="002C39A1">
        <w:rPr>
          <w:rFonts w:eastAsiaTheme="minorEastAsia" w:hint="eastAsia"/>
          <w:lang w:eastAsia="zh-CN"/>
        </w:rPr>
        <w:t>页</w:t>
      </w:r>
      <w:r w:rsidR="00D67D5E">
        <w:rPr>
          <w:rFonts w:eastAsiaTheme="minorEastAsia" w:hint="eastAsia"/>
          <w:lang w:eastAsia="zh-CN"/>
        </w:rPr>
        <w:t>：</w:t>
      </w:r>
    </w:p>
    <w:p w:rsidR="00441BC8" w:rsidRPr="00AC1194" w:rsidRDefault="00965EAC" w:rsidP="00441BC8">
      <w:pPr>
        <w:rPr>
          <w:rFonts w:ascii="STKaiti" w:eastAsia="STKaiti" w:hAnsi="STKaiti"/>
          <w:b/>
          <w:bCs/>
          <w:szCs w:val="24"/>
          <w:u w:val="single"/>
          <w:lang w:eastAsia="zh-CN"/>
        </w:rPr>
      </w:pPr>
      <w:r w:rsidRPr="00AC1194">
        <w:rPr>
          <w:rFonts w:ascii="STKaiti" w:eastAsia="STKaiti" w:hAnsi="STKaiti" w:hint="eastAsia"/>
          <w:b/>
          <w:bCs/>
          <w:szCs w:val="24"/>
          <w:u w:val="single"/>
          <w:lang w:eastAsia="zh-CN"/>
        </w:rPr>
        <w:t>引用</w:t>
      </w:r>
    </w:p>
    <w:p w:rsidR="00441BC8" w:rsidRPr="00AC1194" w:rsidRDefault="00AD5D40" w:rsidP="007816E7">
      <w:pPr>
        <w:pStyle w:val="Headingb"/>
        <w:spacing w:before="120"/>
        <w:rPr>
          <w:rFonts w:ascii="STKaiti" w:eastAsia="STKaiti" w:hAnsi="STKaiti"/>
          <w:szCs w:val="24"/>
          <w:lang w:eastAsia="zh-CN"/>
        </w:rPr>
      </w:pPr>
      <w:r w:rsidRPr="00AD5D27">
        <w:rPr>
          <w:rFonts w:ascii="STKaiti" w:eastAsia="STKaiti" w:hAnsi="STKaiti"/>
          <w:lang w:eastAsia="ja-JP"/>
        </w:rPr>
        <w:t>“</w:t>
      </w:r>
      <w:r w:rsidR="007816E7" w:rsidRPr="00AC1194">
        <w:rPr>
          <w:rFonts w:ascii="STKaiti" w:eastAsia="STKaiti" w:hAnsi="STKaiti" w:hint="eastAsia"/>
          <w:szCs w:val="24"/>
          <w:lang w:eastAsia="zh-CN"/>
        </w:rPr>
        <w:t>目标</w:t>
      </w:r>
    </w:p>
    <w:p w:rsidR="00052EB3" w:rsidRPr="00AC1194" w:rsidRDefault="000A755C" w:rsidP="00AD5D40">
      <w:pPr>
        <w:ind w:firstLineChars="200" w:firstLine="480"/>
        <w:rPr>
          <w:rFonts w:ascii="STKaiti" w:eastAsia="STKaiti" w:hAnsi="STKaiti"/>
          <w:lang w:eastAsia="zh-CN"/>
        </w:rPr>
      </w:pPr>
      <w:r w:rsidRPr="00AC1194">
        <w:rPr>
          <w:rFonts w:ascii="STKaiti" w:eastAsia="STKaiti" w:hAnsi="STKaiti" w:hint="eastAsia"/>
          <w:lang w:eastAsia="zh-CN"/>
        </w:rPr>
        <w:t>这份文件</w:t>
      </w:r>
      <w:r w:rsidRPr="00AC1194">
        <w:rPr>
          <w:rFonts w:ascii="STKaiti" w:eastAsia="STKaiti" w:hAnsi="STKaiti"/>
          <w:lang w:eastAsia="zh-CN"/>
        </w:rPr>
        <w:t>介绍了</w:t>
      </w:r>
      <w:r w:rsidRPr="00AC1194">
        <w:rPr>
          <w:rFonts w:ascii="STKaiti" w:eastAsia="STKaiti" w:hAnsi="STKaiti" w:hint="eastAsia"/>
          <w:lang w:eastAsia="zh-CN"/>
        </w:rPr>
        <w:t>很多在2012至2015</w:t>
      </w:r>
      <w:r w:rsidR="00AC1194">
        <w:rPr>
          <w:rFonts w:ascii="STKaiti" w:eastAsia="STKaiti" w:hAnsi="STKaiti" w:hint="eastAsia"/>
          <w:lang w:eastAsia="zh-CN"/>
        </w:rPr>
        <w:t>年</w:t>
      </w:r>
      <w:r w:rsidRPr="00AC1194">
        <w:rPr>
          <w:rFonts w:ascii="STKaiti" w:eastAsia="STKaiti" w:hAnsi="STKaiti" w:hint="eastAsia"/>
          <w:lang w:eastAsia="zh-CN"/>
        </w:rPr>
        <w:t>研究周期内开展</w:t>
      </w:r>
      <w:r w:rsidRPr="00AC1194">
        <w:rPr>
          <w:rFonts w:ascii="STKaiti" w:eastAsia="STKaiti" w:hAnsi="STKaiti"/>
          <w:lang w:eastAsia="zh-CN"/>
        </w:rPr>
        <w:t>的</w:t>
      </w:r>
      <w:r w:rsidRPr="00AC1194">
        <w:rPr>
          <w:rFonts w:ascii="STKaiti" w:eastAsia="STKaiti" w:hAnsi="STKaiti" w:hint="eastAsia"/>
          <w:lang w:eastAsia="zh-CN"/>
        </w:rPr>
        <w:t>涉及</w:t>
      </w:r>
      <w:r w:rsidRPr="00AC1194">
        <w:rPr>
          <w:rFonts w:ascii="STKaiti" w:eastAsia="STKaiti" w:hAnsi="STKaiti"/>
          <w:lang w:eastAsia="zh-CN"/>
        </w:rPr>
        <w:t>WRC-15议项</w:t>
      </w:r>
      <w:r w:rsidRPr="00AC1194">
        <w:rPr>
          <w:rFonts w:ascii="STKaiti" w:eastAsia="STKaiti" w:hAnsi="STKaiti" w:hint="eastAsia"/>
          <w:lang w:eastAsia="zh-CN"/>
        </w:rPr>
        <w:t>1.</w:t>
      </w:r>
      <w:r w:rsidRPr="00AC1194">
        <w:rPr>
          <w:rFonts w:ascii="STKaiti" w:eastAsia="STKaiti" w:hAnsi="STKaiti"/>
          <w:lang w:eastAsia="zh-CN"/>
        </w:rPr>
        <w:t>8研究</w:t>
      </w:r>
      <w:r w:rsidRPr="00AC1194">
        <w:rPr>
          <w:rFonts w:ascii="STKaiti" w:eastAsia="STKaiti" w:hAnsi="STKaiti" w:hint="eastAsia"/>
          <w:lang w:eastAsia="zh-CN"/>
        </w:rPr>
        <w:t>的</w:t>
      </w:r>
      <w:r w:rsidRPr="00AC1194">
        <w:rPr>
          <w:rFonts w:ascii="STKaiti" w:eastAsia="STKaiti" w:hAnsi="STKaiti"/>
          <w:lang w:eastAsia="zh-CN"/>
        </w:rPr>
        <w:t>描述。</w:t>
      </w:r>
      <w:r w:rsidR="00DC7372" w:rsidRPr="00AC1194">
        <w:rPr>
          <w:rFonts w:ascii="STKaiti" w:eastAsia="STKaiti" w:hAnsi="STKaiti" w:hint="eastAsia"/>
          <w:lang w:eastAsia="zh-CN"/>
        </w:rPr>
        <w:t>鉴于这些</w:t>
      </w:r>
      <w:r w:rsidR="00DC7372" w:rsidRPr="00AC1194">
        <w:rPr>
          <w:rFonts w:ascii="STKaiti" w:eastAsia="STKaiti" w:hAnsi="STKaiti"/>
          <w:lang w:eastAsia="zh-CN"/>
        </w:rPr>
        <w:t>研究</w:t>
      </w:r>
      <w:r w:rsidR="00AC1194">
        <w:rPr>
          <w:rFonts w:ascii="STKaiti" w:eastAsia="STKaiti" w:hAnsi="STKaiti" w:hint="eastAsia"/>
          <w:lang w:eastAsia="zh-CN"/>
        </w:rPr>
        <w:t>自身</w:t>
      </w:r>
      <w:r w:rsidR="00DC7372" w:rsidRPr="00AC1194">
        <w:rPr>
          <w:rFonts w:ascii="STKaiti" w:eastAsia="STKaiti" w:hAnsi="STKaiti"/>
          <w:lang w:eastAsia="zh-CN"/>
        </w:rPr>
        <w:t>没有达成一致，</w:t>
      </w:r>
      <w:r w:rsidR="00944D6E" w:rsidRPr="00AC1194">
        <w:rPr>
          <w:rFonts w:ascii="STKaiti" w:eastAsia="STKaiti" w:hAnsi="STKaiti" w:hint="eastAsia"/>
          <w:lang w:eastAsia="zh-CN"/>
        </w:rPr>
        <w:t>此报告</w:t>
      </w:r>
      <w:r w:rsidR="00DC7372" w:rsidRPr="00AC1194">
        <w:rPr>
          <w:rFonts w:ascii="STKaiti" w:eastAsia="STKaiti" w:hAnsi="STKaiti"/>
          <w:lang w:eastAsia="zh-CN"/>
        </w:rPr>
        <w:t>的第</w:t>
      </w:r>
      <w:r w:rsidR="00DC7372" w:rsidRPr="00AC1194">
        <w:rPr>
          <w:rFonts w:ascii="STKaiti" w:eastAsia="STKaiti" w:hAnsi="STKaiti" w:hint="eastAsia"/>
          <w:lang w:eastAsia="zh-CN"/>
        </w:rPr>
        <w:t>2至4部分</w:t>
      </w:r>
      <w:r w:rsidR="00DC7372" w:rsidRPr="00AC1194">
        <w:rPr>
          <w:rFonts w:ascii="STKaiti" w:eastAsia="STKaiti" w:hAnsi="STKaiti"/>
          <w:lang w:eastAsia="zh-CN"/>
        </w:rPr>
        <w:t>包含了</w:t>
      </w:r>
      <w:r w:rsidR="00DC7372" w:rsidRPr="00AC1194">
        <w:rPr>
          <w:rFonts w:ascii="STKaiti" w:eastAsia="STKaiti" w:hAnsi="STKaiti" w:hint="eastAsia"/>
          <w:lang w:eastAsia="zh-CN"/>
        </w:rPr>
        <w:t>对</w:t>
      </w:r>
      <w:r w:rsidR="00DC7372" w:rsidRPr="00AC1194">
        <w:rPr>
          <w:rFonts w:ascii="STKaiti" w:eastAsia="STKaiti" w:hAnsi="STKaiti"/>
          <w:lang w:eastAsia="zh-CN"/>
        </w:rPr>
        <w:t>每项研究中</w:t>
      </w:r>
      <w:r w:rsidR="00DC7372" w:rsidRPr="00AC1194">
        <w:rPr>
          <w:rFonts w:ascii="STKaiti" w:eastAsia="STKaiti" w:hAnsi="STKaiti" w:hint="eastAsia"/>
          <w:lang w:eastAsia="zh-CN"/>
        </w:rPr>
        <w:t>所</w:t>
      </w:r>
      <w:r w:rsidR="00DC7372" w:rsidRPr="00AC1194">
        <w:rPr>
          <w:rFonts w:ascii="STKaiti" w:eastAsia="STKaiti" w:hAnsi="STKaiti"/>
          <w:lang w:eastAsia="zh-CN"/>
        </w:rPr>
        <w:t>使用方法的详细描述</w:t>
      </w:r>
      <w:r w:rsidR="00DC7372" w:rsidRPr="00AC1194">
        <w:rPr>
          <w:rFonts w:ascii="STKaiti" w:eastAsia="STKaiti" w:hAnsi="STKaiti" w:hint="eastAsia"/>
          <w:lang w:eastAsia="zh-CN"/>
        </w:rPr>
        <w:t>及各自</w:t>
      </w:r>
      <w:r w:rsidR="00DC7372" w:rsidRPr="00AC1194">
        <w:rPr>
          <w:rFonts w:ascii="STKaiti" w:eastAsia="STKaiti" w:hAnsi="STKaiti"/>
          <w:lang w:eastAsia="zh-CN"/>
        </w:rPr>
        <w:t>研究结果的概述。</w:t>
      </w:r>
    </w:p>
    <w:p w:rsidR="00B51D99" w:rsidRPr="00AC1194" w:rsidRDefault="00944D6E" w:rsidP="00AD5D40">
      <w:pPr>
        <w:ind w:firstLineChars="200" w:firstLine="480"/>
        <w:rPr>
          <w:rFonts w:ascii="STKaiti" w:eastAsia="STKaiti" w:hAnsi="STKaiti"/>
          <w:lang w:eastAsia="zh-CN"/>
        </w:rPr>
      </w:pPr>
      <w:r w:rsidRPr="00AC1194">
        <w:rPr>
          <w:rFonts w:ascii="STKaiti" w:eastAsia="STKaiti" w:hAnsi="STKaiti" w:hint="eastAsia"/>
          <w:lang w:eastAsia="zh-CN"/>
        </w:rPr>
        <w:t>此报告</w:t>
      </w:r>
      <w:r w:rsidRPr="00AC1194">
        <w:rPr>
          <w:rFonts w:ascii="STKaiti" w:eastAsia="STKaiti" w:hAnsi="STKaiti"/>
          <w:lang w:eastAsia="zh-CN"/>
        </w:rPr>
        <w:t>的第</w:t>
      </w:r>
      <w:r w:rsidRPr="00AC1194">
        <w:rPr>
          <w:rFonts w:ascii="STKaiti" w:eastAsia="STKaiti" w:hAnsi="STKaiti" w:hint="eastAsia"/>
          <w:lang w:eastAsia="zh-CN"/>
        </w:rPr>
        <w:t>6部分包含了</w:t>
      </w:r>
      <w:r w:rsidR="00F326EB" w:rsidRPr="00AC1194">
        <w:rPr>
          <w:rFonts w:ascii="STKaiti" w:eastAsia="STKaiti" w:hAnsi="STKaiti" w:hint="eastAsia"/>
          <w:lang w:eastAsia="zh-CN"/>
        </w:rPr>
        <w:t>其</w:t>
      </w:r>
      <w:r w:rsidRPr="00AC1194">
        <w:rPr>
          <w:rFonts w:ascii="STKaiti" w:eastAsia="STKaiti" w:hAnsi="STKaiti" w:hint="eastAsia"/>
          <w:lang w:eastAsia="zh-CN"/>
        </w:rPr>
        <w:t>中</w:t>
      </w:r>
      <w:r w:rsidRPr="00AC1194">
        <w:rPr>
          <w:rFonts w:ascii="STKaiti" w:eastAsia="STKaiti" w:hAnsi="STKaiti"/>
          <w:lang w:eastAsia="zh-CN"/>
        </w:rPr>
        <w:t>没有</w:t>
      </w:r>
      <w:r w:rsidRPr="00AC1194">
        <w:rPr>
          <w:rFonts w:ascii="STKaiti" w:eastAsia="STKaiti" w:hAnsi="STKaiti" w:hint="eastAsia"/>
          <w:lang w:eastAsia="zh-CN"/>
        </w:rPr>
        <w:t>解决</w:t>
      </w:r>
      <w:r w:rsidRPr="00AC1194">
        <w:rPr>
          <w:rFonts w:ascii="STKaiti" w:eastAsia="STKaiti" w:hAnsi="STKaiti"/>
          <w:lang w:eastAsia="zh-CN"/>
        </w:rPr>
        <w:t>的事宜，并且</w:t>
      </w:r>
      <w:r w:rsidR="00343F8C" w:rsidRPr="00AC1194">
        <w:rPr>
          <w:rFonts w:ascii="STKaiti" w:eastAsia="STKaiti" w:hAnsi="STKaiti" w:hint="eastAsia"/>
          <w:lang w:eastAsia="zh-CN"/>
        </w:rPr>
        <w:t>此报告</w:t>
      </w:r>
      <w:r w:rsidRPr="00AC1194">
        <w:rPr>
          <w:rFonts w:ascii="STKaiti" w:eastAsia="STKaiti" w:hAnsi="STKaiti"/>
          <w:lang w:eastAsia="zh-CN"/>
        </w:rPr>
        <w:t>的第</w:t>
      </w:r>
      <w:r w:rsidRPr="00AC1194">
        <w:rPr>
          <w:rFonts w:ascii="STKaiti" w:eastAsia="STKaiti" w:hAnsi="STKaiti" w:hint="eastAsia"/>
          <w:lang w:eastAsia="zh-CN"/>
        </w:rPr>
        <w:t>7部分</w:t>
      </w:r>
      <w:r w:rsidRPr="00AC1194">
        <w:rPr>
          <w:rFonts w:ascii="STKaiti" w:eastAsia="STKaiti" w:hAnsi="STKaiti"/>
          <w:lang w:eastAsia="zh-CN"/>
        </w:rPr>
        <w:t>包含了主管部门的</w:t>
      </w:r>
      <w:r w:rsidRPr="00AC1194">
        <w:rPr>
          <w:rFonts w:ascii="STKaiti" w:eastAsia="STKaiti" w:hAnsi="STKaiti" w:hint="eastAsia"/>
          <w:lang w:eastAsia="zh-CN"/>
        </w:rPr>
        <w:t>担忧</w:t>
      </w:r>
      <w:r w:rsidRPr="00AC1194">
        <w:rPr>
          <w:rFonts w:ascii="STKaiti" w:eastAsia="STKaiti" w:hAnsi="STKaiti"/>
          <w:lang w:eastAsia="zh-CN"/>
        </w:rPr>
        <w:t>，这些主管部门认为</w:t>
      </w:r>
      <w:r w:rsidR="00343F8C" w:rsidRPr="00AC1194">
        <w:rPr>
          <w:rFonts w:ascii="STKaiti" w:eastAsia="STKaiti" w:hAnsi="STKaiti" w:hint="eastAsia"/>
          <w:lang w:eastAsia="zh-CN"/>
        </w:rPr>
        <w:t>就</w:t>
      </w:r>
      <w:r w:rsidRPr="00AC1194">
        <w:rPr>
          <w:rFonts w:ascii="STKaiti" w:eastAsia="STKaiti" w:hAnsi="STKaiti"/>
          <w:lang w:eastAsia="zh-CN"/>
        </w:rPr>
        <w:t>此事宜必须</w:t>
      </w:r>
      <w:r w:rsidRPr="00AC1194">
        <w:rPr>
          <w:rFonts w:ascii="STKaiti" w:eastAsia="STKaiti" w:hAnsi="STKaiti" w:hint="eastAsia"/>
          <w:lang w:eastAsia="zh-CN"/>
        </w:rPr>
        <w:t>要开展</w:t>
      </w:r>
      <w:r w:rsidRPr="00AC1194">
        <w:rPr>
          <w:rFonts w:ascii="STKaiti" w:eastAsia="STKaiti" w:hAnsi="STKaiti"/>
          <w:lang w:eastAsia="zh-CN"/>
        </w:rPr>
        <w:t>未来研究。</w:t>
      </w:r>
    </w:p>
    <w:p w:rsidR="00676F7E" w:rsidRPr="00AC1194" w:rsidRDefault="00AD469B" w:rsidP="00AD5D40">
      <w:pPr>
        <w:ind w:firstLineChars="200" w:firstLine="480"/>
        <w:rPr>
          <w:rFonts w:ascii="STKaiti" w:eastAsia="STKaiti" w:hAnsi="STKaiti"/>
          <w:lang w:eastAsia="zh-CN"/>
        </w:rPr>
      </w:pPr>
      <w:r w:rsidRPr="00AC1194">
        <w:rPr>
          <w:rFonts w:ascii="STKaiti" w:eastAsia="STKaiti" w:hAnsi="STKaiti" w:hint="eastAsia"/>
          <w:lang w:eastAsia="zh-CN"/>
        </w:rPr>
        <w:t>这些主管部门</w:t>
      </w:r>
      <w:r w:rsidRPr="00AC1194">
        <w:rPr>
          <w:rFonts w:ascii="STKaiti" w:eastAsia="STKaiti" w:hAnsi="STKaiti"/>
          <w:lang w:eastAsia="zh-CN"/>
        </w:rPr>
        <w:t>希望在这</w:t>
      </w:r>
      <w:r w:rsidRPr="00AC1194">
        <w:rPr>
          <w:rFonts w:ascii="STKaiti" w:eastAsia="STKaiti" w:hAnsi="STKaiti" w:hint="eastAsia"/>
          <w:lang w:eastAsia="zh-CN"/>
        </w:rPr>
        <w:t>份报告得到</w:t>
      </w:r>
      <w:r w:rsidRPr="00AC1194">
        <w:rPr>
          <w:rFonts w:ascii="STKaiti" w:eastAsia="STKaiti" w:hAnsi="STKaiti"/>
          <w:lang w:eastAsia="zh-CN"/>
        </w:rPr>
        <w:t>批准之前</w:t>
      </w:r>
      <w:r w:rsidRPr="00AC1194">
        <w:rPr>
          <w:rFonts w:ascii="STKaiti" w:eastAsia="STKaiti" w:hAnsi="STKaiti" w:hint="eastAsia"/>
          <w:lang w:eastAsia="zh-CN"/>
        </w:rPr>
        <w:t>，使用</w:t>
      </w:r>
      <w:r w:rsidRPr="00AC1194">
        <w:rPr>
          <w:rFonts w:ascii="STKaiti" w:eastAsia="STKaiti" w:hAnsi="STKaiti"/>
          <w:lang w:eastAsia="zh-CN"/>
        </w:rPr>
        <w:t>包含在此报告中的结果</w:t>
      </w:r>
      <w:r w:rsidRPr="00AC1194">
        <w:rPr>
          <w:rFonts w:ascii="STKaiti" w:eastAsia="STKaiti" w:hAnsi="STKaiti" w:hint="eastAsia"/>
          <w:lang w:eastAsia="zh-CN"/>
        </w:rPr>
        <w:t>完成</w:t>
      </w:r>
      <w:r w:rsidRPr="00AC1194">
        <w:rPr>
          <w:rFonts w:ascii="STKaiti" w:eastAsia="STKaiti" w:hAnsi="STKaiti"/>
          <w:lang w:eastAsia="zh-CN"/>
        </w:rPr>
        <w:t>这些未来研究领域。</w:t>
      </w:r>
      <w:r w:rsidR="00001B3E" w:rsidRPr="00AC1194">
        <w:rPr>
          <w:rFonts w:ascii="STKaiti" w:eastAsia="STKaiti" w:hAnsi="STKaiti" w:hint="eastAsia"/>
          <w:lang w:eastAsia="zh-CN"/>
        </w:rPr>
        <w:t>为了</w:t>
      </w:r>
      <w:r w:rsidR="00001B3E" w:rsidRPr="00AC1194">
        <w:rPr>
          <w:rFonts w:ascii="STKaiti" w:eastAsia="STKaiti" w:hAnsi="STKaiti"/>
          <w:lang w:eastAsia="zh-CN"/>
        </w:rPr>
        <w:t>解决这些</w:t>
      </w:r>
      <w:r w:rsidR="00001B3E" w:rsidRPr="00AC1194">
        <w:rPr>
          <w:rFonts w:ascii="STKaiti" w:eastAsia="STKaiti" w:hAnsi="STKaiti" w:hint="eastAsia"/>
          <w:lang w:eastAsia="zh-CN"/>
        </w:rPr>
        <w:t>担忧</w:t>
      </w:r>
      <w:r w:rsidR="00001B3E" w:rsidRPr="00AC1194">
        <w:rPr>
          <w:rFonts w:ascii="STKaiti" w:eastAsia="STKaiti" w:hAnsi="STKaiti"/>
          <w:lang w:eastAsia="zh-CN"/>
        </w:rPr>
        <w:t>和研究领域</w:t>
      </w:r>
      <w:r w:rsidR="00001B3E" w:rsidRPr="00AC1194">
        <w:rPr>
          <w:rFonts w:ascii="STKaiti" w:eastAsia="STKaiti" w:hAnsi="STKaiti" w:hint="eastAsia"/>
          <w:lang w:eastAsia="zh-CN"/>
        </w:rPr>
        <w:t>，这些主管部门</w:t>
      </w:r>
      <w:r w:rsidR="00763DEA" w:rsidRPr="00AC1194">
        <w:rPr>
          <w:rFonts w:ascii="STKaiti" w:eastAsia="STKaiti" w:hAnsi="STKaiti" w:hint="eastAsia"/>
          <w:lang w:eastAsia="zh-CN"/>
        </w:rPr>
        <w:t>还希望这些</w:t>
      </w:r>
      <w:r w:rsidR="001A1942" w:rsidRPr="00AC1194">
        <w:rPr>
          <w:rFonts w:ascii="STKaiti" w:eastAsia="STKaiti" w:hAnsi="STKaiti" w:hint="eastAsia"/>
          <w:lang w:eastAsia="zh-CN"/>
        </w:rPr>
        <w:t>补充</w:t>
      </w:r>
      <w:r w:rsidR="00763DEA" w:rsidRPr="00AC1194">
        <w:rPr>
          <w:rFonts w:ascii="STKaiti" w:eastAsia="STKaiti" w:hAnsi="STKaiti" w:hint="eastAsia"/>
          <w:lang w:eastAsia="zh-CN"/>
        </w:rPr>
        <w:t>研究</w:t>
      </w:r>
      <w:r w:rsidR="001A1942" w:rsidRPr="00AC1194">
        <w:rPr>
          <w:rFonts w:ascii="STKaiti" w:eastAsia="STKaiti" w:hAnsi="STKaiti"/>
          <w:lang w:eastAsia="zh-CN"/>
        </w:rPr>
        <w:t>能够在</w:t>
      </w:r>
      <w:r w:rsidR="001A1942" w:rsidRPr="00AC1194">
        <w:rPr>
          <w:rFonts w:ascii="STKaiti" w:eastAsia="STKaiti" w:hAnsi="STKaiti" w:hint="eastAsia"/>
          <w:lang w:eastAsia="zh-CN"/>
        </w:rPr>
        <w:t>未来</w:t>
      </w:r>
      <w:r w:rsidR="001A1942" w:rsidRPr="00AC1194">
        <w:rPr>
          <w:rFonts w:ascii="STKaiti" w:eastAsia="STKaiti" w:hAnsi="STKaiti"/>
          <w:lang w:eastAsia="zh-CN"/>
        </w:rPr>
        <w:t>正常的ITU研究程序中进行</w:t>
      </w:r>
      <w:r w:rsidR="001A1942" w:rsidRPr="00AC1194">
        <w:rPr>
          <w:rFonts w:ascii="STKaiti" w:eastAsia="STKaiti" w:hAnsi="STKaiti" w:hint="eastAsia"/>
          <w:lang w:eastAsia="zh-CN"/>
        </w:rPr>
        <w:t>，</w:t>
      </w:r>
      <w:r w:rsidR="001A1942" w:rsidRPr="00AC1194">
        <w:rPr>
          <w:rFonts w:ascii="STKaiti" w:eastAsia="STKaiti" w:hAnsi="STKaiti"/>
          <w:lang w:eastAsia="zh-CN"/>
        </w:rPr>
        <w:t>同时对此报告进行修订。</w:t>
      </w:r>
      <w:r w:rsidR="00AD5D40" w:rsidRPr="00AD5D40">
        <w:rPr>
          <w:rFonts w:ascii="STKaiti" w:eastAsia="STKaiti" w:hAnsi="STKaiti"/>
          <w:lang w:eastAsia="zh-CN"/>
        </w:rPr>
        <w:t>”</w:t>
      </w:r>
    </w:p>
    <w:p w:rsidR="00965EAC" w:rsidRDefault="00965EAC" w:rsidP="00441BC8">
      <w:pPr>
        <w:jc w:val="both"/>
        <w:rPr>
          <w:b/>
          <w:bCs/>
          <w:i/>
          <w:iCs/>
          <w:szCs w:val="24"/>
          <w:u w:val="single"/>
          <w:lang w:eastAsia="zh-CN"/>
        </w:rPr>
      </w:pPr>
      <w:r w:rsidRPr="00AC1194">
        <w:rPr>
          <w:rFonts w:ascii="STKaiti" w:eastAsia="STKaiti" w:hAnsi="STKaiti" w:hint="eastAsia"/>
          <w:b/>
          <w:bCs/>
          <w:szCs w:val="24"/>
          <w:u w:val="single"/>
          <w:lang w:eastAsia="zh-CN"/>
        </w:rPr>
        <w:t>引用结束</w:t>
      </w:r>
    </w:p>
    <w:p w:rsidR="00001B3E" w:rsidRDefault="009D257E" w:rsidP="00AD5D40">
      <w:pPr>
        <w:ind w:firstLineChars="200" w:firstLine="480"/>
        <w:jc w:val="both"/>
        <w:rPr>
          <w:lang w:eastAsia="zh-CN"/>
        </w:rPr>
      </w:pPr>
      <w:r>
        <w:rPr>
          <w:rFonts w:hint="eastAsia"/>
          <w:lang w:eastAsia="zh-CN"/>
        </w:rPr>
        <w:t>同样</w:t>
      </w:r>
      <w:r>
        <w:rPr>
          <w:lang w:eastAsia="zh-CN"/>
        </w:rPr>
        <w:t>有必要指出：</w:t>
      </w:r>
      <w:r w:rsidR="00F30B88">
        <w:rPr>
          <w:lang w:eastAsia="zh-CN"/>
        </w:rPr>
        <w:t>由于在此报告</w:t>
      </w:r>
      <w:r w:rsidR="00F30B88">
        <w:rPr>
          <w:rFonts w:hint="eastAsia"/>
          <w:lang w:eastAsia="zh-CN"/>
        </w:rPr>
        <w:t>中</w:t>
      </w:r>
      <w:r w:rsidR="00F30B88">
        <w:rPr>
          <w:lang w:eastAsia="zh-CN"/>
        </w:rPr>
        <w:t>对固定业务的保护</w:t>
      </w:r>
      <w:r w:rsidR="00F30B88">
        <w:rPr>
          <w:rFonts w:hint="eastAsia"/>
          <w:lang w:eastAsia="zh-CN"/>
        </w:rPr>
        <w:t>没有妥善解决，</w:t>
      </w:r>
      <w:r w:rsidR="00F30B88">
        <w:rPr>
          <w:lang w:eastAsia="zh-CN"/>
        </w:rPr>
        <w:t>在</w:t>
      </w:r>
      <w:r w:rsidR="00F30B88">
        <w:rPr>
          <w:rFonts w:hint="eastAsia"/>
          <w:lang w:eastAsia="zh-CN"/>
        </w:rPr>
        <w:t>近期</w:t>
      </w:r>
      <w:r>
        <w:rPr>
          <w:lang w:eastAsia="zh-CN"/>
        </w:rPr>
        <w:t>的第</w:t>
      </w:r>
      <w:r>
        <w:rPr>
          <w:rFonts w:hint="eastAsia"/>
          <w:lang w:eastAsia="zh-CN"/>
        </w:rPr>
        <w:t>5</w:t>
      </w:r>
      <w:r>
        <w:rPr>
          <w:rFonts w:hint="eastAsia"/>
          <w:lang w:eastAsia="zh-CN"/>
        </w:rPr>
        <w:t>研究组</w:t>
      </w:r>
      <w:r>
        <w:rPr>
          <w:lang w:eastAsia="zh-CN"/>
        </w:rPr>
        <w:t>，</w:t>
      </w:r>
      <w:r>
        <w:rPr>
          <w:rFonts w:hint="eastAsia"/>
          <w:lang w:eastAsia="zh-CN"/>
        </w:rPr>
        <w:t>5</w:t>
      </w:r>
      <w:r>
        <w:rPr>
          <w:lang w:eastAsia="zh-CN"/>
        </w:rPr>
        <w:t>C</w:t>
      </w:r>
      <w:r>
        <w:rPr>
          <w:lang w:eastAsia="zh-CN"/>
        </w:rPr>
        <w:t>工作组主席</w:t>
      </w:r>
      <w:r w:rsidR="00F30B88">
        <w:rPr>
          <w:rFonts w:hint="eastAsia"/>
          <w:lang w:eastAsia="zh-CN"/>
        </w:rPr>
        <w:t>在其</w:t>
      </w:r>
      <w:r w:rsidR="00F30B88">
        <w:rPr>
          <w:lang w:eastAsia="zh-CN"/>
        </w:rPr>
        <w:t>提交的</w:t>
      </w:r>
      <w:r w:rsidR="00F30B88">
        <w:rPr>
          <w:rFonts w:hint="eastAsia"/>
          <w:lang w:eastAsia="zh-CN"/>
        </w:rPr>
        <w:t>有关</w:t>
      </w:r>
      <w:r w:rsidR="00F30B88">
        <w:rPr>
          <w:lang w:eastAsia="zh-CN"/>
        </w:rPr>
        <w:t>此</w:t>
      </w:r>
      <w:r w:rsidR="00F30B88">
        <w:rPr>
          <w:rFonts w:hint="eastAsia"/>
          <w:lang w:eastAsia="zh-CN"/>
        </w:rPr>
        <w:t>工作组上次</w:t>
      </w:r>
      <w:r w:rsidR="00F30B88">
        <w:rPr>
          <w:lang w:eastAsia="zh-CN"/>
        </w:rPr>
        <w:t>会议活动结果</w:t>
      </w:r>
      <w:r w:rsidR="00F30B88">
        <w:rPr>
          <w:rFonts w:hint="eastAsia"/>
          <w:lang w:eastAsia="zh-CN"/>
        </w:rPr>
        <w:t>中</w:t>
      </w:r>
      <w:r>
        <w:rPr>
          <w:rFonts w:hint="eastAsia"/>
          <w:lang w:eastAsia="zh-CN"/>
        </w:rPr>
        <w:t>表达了</w:t>
      </w:r>
      <w:r>
        <w:rPr>
          <w:rFonts w:hint="eastAsia"/>
          <w:lang w:eastAsia="zh-CN"/>
        </w:rPr>
        <w:t>5</w:t>
      </w:r>
      <w:r>
        <w:rPr>
          <w:lang w:eastAsia="zh-CN"/>
        </w:rPr>
        <w:t>C</w:t>
      </w:r>
      <w:r>
        <w:rPr>
          <w:lang w:eastAsia="zh-CN"/>
        </w:rPr>
        <w:t>成员</w:t>
      </w:r>
      <w:r>
        <w:rPr>
          <w:rFonts w:hint="eastAsia"/>
          <w:lang w:eastAsia="zh-CN"/>
        </w:rPr>
        <w:t>就上述</w:t>
      </w:r>
      <w:r>
        <w:rPr>
          <w:lang w:eastAsia="zh-CN"/>
        </w:rPr>
        <w:t>提到的</w:t>
      </w:r>
      <w:r>
        <w:rPr>
          <w:lang w:eastAsia="zh-CN"/>
        </w:rPr>
        <w:t>ITU-R ESV</w:t>
      </w:r>
      <w:r>
        <w:rPr>
          <w:lang w:eastAsia="zh-CN"/>
        </w:rPr>
        <w:t>报告</w:t>
      </w:r>
      <w:r w:rsidR="00F30B88">
        <w:rPr>
          <w:lang w:eastAsia="zh-CN"/>
        </w:rPr>
        <w:t>的</w:t>
      </w:r>
      <w:r>
        <w:rPr>
          <w:lang w:eastAsia="zh-CN"/>
        </w:rPr>
        <w:t>严重关切</w:t>
      </w:r>
      <w:r w:rsidR="00F30B88">
        <w:rPr>
          <w:rFonts w:hint="eastAsia"/>
          <w:lang w:eastAsia="zh-CN"/>
        </w:rPr>
        <w:t>：</w:t>
      </w:r>
    </w:p>
    <w:p w:rsidR="00441BC8" w:rsidRPr="00AC1194" w:rsidRDefault="00F30B88" w:rsidP="00441BC8">
      <w:pPr>
        <w:rPr>
          <w:rFonts w:ascii="STKaiti" w:eastAsia="STKaiti" w:hAnsi="STKaiti"/>
          <w:b/>
          <w:bCs/>
          <w:szCs w:val="24"/>
          <w:u w:val="single"/>
          <w:lang w:eastAsia="zh-CN"/>
        </w:rPr>
      </w:pPr>
      <w:r w:rsidRPr="00AC1194">
        <w:rPr>
          <w:rFonts w:ascii="STKaiti" w:eastAsia="STKaiti" w:hAnsi="STKaiti" w:hint="eastAsia"/>
          <w:b/>
          <w:bCs/>
          <w:szCs w:val="24"/>
          <w:u w:val="single"/>
          <w:lang w:eastAsia="zh-CN"/>
        </w:rPr>
        <w:t>引用</w:t>
      </w:r>
    </w:p>
    <w:p w:rsidR="009B23D1" w:rsidRPr="00AC1194" w:rsidRDefault="006C0306" w:rsidP="00AD5D40">
      <w:pPr>
        <w:ind w:firstLineChars="200" w:firstLine="480"/>
        <w:rPr>
          <w:rFonts w:ascii="STKaiti" w:eastAsia="STKaiti" w:hAnsi="STKaiti"/>
          <w:lang w:eastAsia="zh-CN"/>
        </w:rPr>
      </w:pPr>
      <w:r w:rsidRPr="00AC1194">
        <w:rPr>
          <w:rFonts w:ascii="STKaiti" w:eastAsia="STKaiti" w:hAnsi="STKaiti"/>
          <w:lang w:eastAsia="ja-JP"/>
        </w:rPr>
        <w:t>“</w:t>
      </w:r>
      <w:r w:rsidR="004A3952" w:rsidRPr="00AC1194">
        <w:rPr>
          <w:rFonts w:ascii="STKaiti" w:eastAsia="STKaiti" w:hAnsi="STKaiti" w:hint="eastAsia"/>
          <w:lang w:eastAsia="zh-CN"/>
        </w:rPr>
        <w:t>第</w:t>
      </w:r>
      <w:r w:rsidR="004A3952" w:rsidRPr="00AC1194">
        <w:rPr>
          <w:rFonts w:ascii="STKaiti" w:eastAsia="STKaiti" w:hAnsi="STKaiti"/>
          <w:lang w:eastAsia="zh-CN"/>
        </w:rPr>
        <w:t>二份文件</w:t>
      </w:r>
      <w:r w:rsidR="004A3952" w:rsidRPr="00AC1194">
        <w:rPr>
          <w:rFonts w:ascii="STKaiti" w:eastAsia="STKaiti" w:hAnsi="STKaiti" w:hint="eastAsia"/>
          <w:lang w:eastAsia="zh-CN"/>
        </w:rPr>
        <w:t>是5</w:t>
      </w:r>
      <w:r w:rsidR="004A3952" w:rsidRPr="00AC1194">
        <w:rPr>
          <w:rFonts w:ascii="STKaiti" w:eastAsia="STKaiti" w:hAnsi="STKaiti"/>
          <w:lang w:eastAsia="zh-CN"/>
        </w:rPr>
        <w:t>C工作组发给</w:t>
      </w:r>
      <w:r w:rsidR="004A3952" w:rsidRPr="00AC1194">
        <w:rPr>
          <w:rFonts w:ascii="STKaiti" w:eastAsia="STKaiti" w:hAnsi="STKaiti" w:hint="eastAsia"/>
          <w:lang w:eastAsia="zh-CN"/>
        </w:rPr>
        <w:t>4</w:t>
      </w:r>
      <w:r w:rsidR="004A3952" w:rsidRPr="00AC1194">
        <w:rPr>
          <w:rFonts w:ascii="STKaiti" w:eastAsia="STKaiti" w:hAnsi="STKaiti"/>
          <w:lang w:eastAsia="zh-CN"/>
        </w:rPr>
        <w:t>A工作组的一份</w:t>
      </w:r>
      <w:r w:rsidR="004A3952" w:rsidRPr="00AC1194">
        <w:rPr>
          <w:rFonts w:ascii="STKaiti" w:eastAsia="STKaiti" w:hAnsi="STKaiti" w:hint="eastAsia"/>
          <w:lang w:eastAsia="zh-CN"/>
        </w:rPr>
        <w:t>回复联络函</w:t>
      </w:r>
      <w:r w:rsidR="003B2F00" w:rsidRPr="00AC1194">
        <w:rPr>
          <w:rFonts w:ascii="STKaiti" w:eastAsia="STKaiti" w:hAnsi="STKaiti" w:hint="eastAsia"/>
          <w:lang w:eastAsia="zh-CN"/>
        </w:rPr>
        <w:t>（2015年7月16日</w:t>
      </w:r>
      <w:r w:rsidR="003B2F00" w:rsidRPr="00AC1194">
        <w:rPr>
          <w:rFonts w:ascii="STKaiti" w:eastAsia="STKaiti" w:hAnsi="STKaiti"/>
          <w:lang w:eastAsia="zh-CN"/>
        </w:rPr>
        <w:t>印发</w:t>
      </w:r>
      <w:r w:rsidR="003B2F00" w:rsidRPr="00AC1194">
        <w:rPr>
          <w:rFonts w:ascii="STKaiti" w:eastAsia="STKaiti" w:hAnsi="STKaiti" w:hint="eastAsia"/>
          <w:lang w:eastAsia="zh-CN"/>
        </w:rPr>
        <w:t>的第</w:t>
      </w:r>
      <w:r w:rsidR="003B2F00" w:rsidRPr="00AC1194">
        <w:rPr>
          <w:rFonts w:ascii="STKaiti" w:eastAsia="STKaiti" w:hAnsi="STKaiti"/>
          <w:lang w:eastAsia="zh-CN"/>
        </w:rPr>
        <w:t>5/262</w:t>
      </w:r>
      <w:r w:rsidR="003B2F00" w:rsidRPr="00AC1194">
        <w:rPr>
          <w:rFonts w:ascii="STKaiti" w:eastAsia="STKaiti" w:hAnsi="STKaiti" w:hint="eastAsia"/>
          <w:lang w:eastAsia="zh-CN"/>
        </w:rPr>
        <w:t>号文件</w:t>
      </w:r>
      <w:r w:rsidR="003B2F00" w:rsidRPr="00AC1194">
        <w:rPr>
          <w:rFonts w:ascii="STKaiti" w:eastAsia="STKaiti" w:hAnsi="STKaiti"/>
          <w:lang w:eastAsia="zh-CN"/>
        </w:rPr>
        <w:t>）</w:t>
      </w:r>
      <w:r w:rsidR="003B2F00" w:rsidRPr="00AC1194">
        <w:rPr>
          <w:rFonts w:ascii="STKaiti" w:eastAsia="STKaiti" w:hAnsi="STKaiti" w:hint="eastAsia"/>
          <w:lang w:eastAsia="zh-CN"/>
        </w:rPr>
        <w:t>，这份联络函提请</w:t>
      </w:r>
      <w:r w:rsidR="003B2F00" w:rsidRPr="00AC1194">
        <w:rPr>
          <w:rFonts w:ascii="STKaiti" w:eastAsia="STKaiti" w:hAnsi="STKaiti"/>
          <w:lang w:eastAsia="zh-CN"/>
        </w:rPr>
        <w:t>第</w:t>
      </w:r>
      <w:r w:rsidR="003B2F00" w:rsidRPr="00AC1194">
        <w:rPr>
          <w:rFonts w:ascii="STKaiti" w:eastAsia="STKaiti" w:hAnsi="STKaiti" w:hint="eastAsia"/>
          <w:lang w:eastAsia="zh-CN"/>
        </w:rPr>
        <w:t>5研究</w:t>
      </w:r>
      <w:r w:rsidR="003B2F00" w:rsidRPr="00AC1194">
        <w:rPr>
          <w:rFonts w:ascii="STKaiti" w:eastAsia="STKaiti" w:hAnsi="STKaiti"/>
          <w:lang w:eastAsia="zh-CN"/>
        </w:rPr>
        <w:t>组</w:t>
      </w:r>
      <w:r w:rsidR="003B2F00" w:rsidRPr="00AC1194">
        <w:rPr>
          <w:rFonts w:ascii="STKaiti" w:eastAsia="STKaiti" w:hAnsi="STKaiti" w:hint="eastAsia"/>
          <w:lang w:eastAsia="zh-CN"/>
        </w:rPr>
        <w:t>和</w:t>
      </w:r>
      <w:r w:rsidR="003B2F00" w:rsidRPr="00AC1194">
        <w:rPr>
          <w:rFonts w:ascii="STKaiti" w:eastAsia="STKaiti" w:hAnsi="STKaiti"/>
          <w:lang w:eastAsia="zh-CN"/>
        </w:rPr>
        <w:t>第</w:t>
      </w:r>
      <w:r w:rsidR="003B2F00" w:rsidRPr="00AC1194">
        <w:rPr>
          <w:rFonts w:ascii="STKaiti" w:eastAsia="STKaiti" w:hAnsi="STKaiti" w:hint="eastAsia"/>
          <w:lang w:eastAsia="zh-CN"/>
        </w:rPr>
        <w:t>4研究组</w:t>
      </w:r>
      <w:r w:rsidR="00C12EB1" w:rsidRPr="00AC1194">
        <w:rPr>
          <w:rFonts w:ascii="STKaiti" w:eastAsia="STKaiti" w:hAnsi="STKaiti" w:hint="eastAsia"/>
          <w:lang w:eastAsia="zh-CN"/>
        </w:rPr>
        <w:t>同时</w:t>
      </w:r>
      <w:r w:rsidR="003B2F00" w:rsidRPr="00AC1194">
        <w:rPr>
          <w:rFonts w:ascii="STKaiti" w:eastAsia="STKaiti" w:hAnsi="STKaiti" w:hint="eastAsia"/>
          <w:lang w:eastAsia="zh-CN"/>
        </w:rPr>
        <w:t>注意</w:t>
      </w:r>
      <w:r w:rsidR="003B2F00" w:rsidRPr="00AC1194">
        <w:rPr>
          <w:rFonts w:ascii="STKaiti" w:eastAsia="STKaiti" w:hAnsi="STKaiti"/>
          <w:lang w:eastAsia="zh-CN"/>
        </w:rPr>
        <w:t>，</w:t>
      </w:r>
      <w:r w:rsidR="00C12EB1" w:rsidRPr="00AC1194">
        <w:rPr>
          <w:rFonts w:ascii="STKaiti" w:eastAsia="STKaiti" w:hAnsi="STKaiti" w:hint="eastAsia"/>
          <w:lang w:eastAsia="zh-CN"/>
        </w:rPr>
        <w:t>因为在近期第4研究组</w:t>
      </w:r>
      <w:r w:rsidR="00C12EB1" w:rsidRPr="00AC1194">
        <w:rPr>
          <w:rFonts w:ascii="STKaiti" w:eastAsia="STKaiti" w:hAnsi="STKaiti"/>
          <w:lang w:eastAsia="zh-CN"/>
        </w:rPr>
        <w:t>批准</w:t>
      </w:r>
      <w:r w:rsidR="00C12EB1" w:rsidRPr="00AC1194">
        <w:rPr>
          <w:rFonts w:ascii="STKaiti" w:eastAsia="STKaiti" w:hAnsi="STKaiti" w:hint="eastAsia"/>
          <w:lang w:eastAsia="zh-CN"/>
        </w:rPr>
        <w:t>的</w:t>
      </w:r>
      <w:r w:rsidR="00C12EB1" w:rsidRPr="00AC1194">
        <w:rPr>
          <w:rFonts w:ascii="STKaiti" w:eastAsia="STKaiti" w:hAnsi="STKaiti"/>
          <w:lang w:eastAsia="zh-CN"/>
        </w:rPr>
        <w:t>ITU-R S.[ESV]</w:t>
      </w:r>
      <w:r w:rsidR="00C12EB1" w:rsidRPr="00AC1194">
        <w:rPr>
          <w:rFonts w:ascii="STKaiti" w:eastAsia="STKaiti" w:hAnsi="STKaiti" w:hint="eastAsia"/>
          <w:lang w:eastAsia="zh-CN"/>
        </w:rPr>
        <w:t>报告中，</w:t>
      </w:r>
      <w:r w:rsidR="00AC1194">
        <w:rPr>
          <w:rFonts w:ascii="STKaiti" w:eastAsia="STKaiti" w:hAnsi="STKaiti" w:hint="eastAsia"/>
          <w:lang w:eastAsia="zh-CN"/>
        </w:rPr>
        <w:t>提出了</w:t>
      </w:r>
      <w:r w:rsidR="00C12EB1" w:rsidRPr="00AC1194">
        <w:rPr>
          <w:rFonts w:ascii="STKaiti" w:eastAsia="STKaiti" w:hAnsi="STKaiti"/>
          <w:lang w:eastAsia="zh-CN"/>
        </w:rPr>
        <w:t>解决</w:t>
      </w:r>
      <w:r w:rsidR="00C12EB1" w:rsidRPr="00AC1194">
        <w:rPr>
          <w:rFonts w:ascii="STKaiti" w:eastAsia="STKaiti" w:hAnsi="STKaiti" w:hint="eastAsia"/>
          <w:lang w:eastAsia="zh-CN"/>
        </w:rPr>
        <w:t>涉及</w:t>
      </w:r>
      <w:r w:rsidR="00C12EB1" w:rsidRPr="00AC1194">
        <w:rPr>
          <w:rFonts w:ascii="STKaiti" w:eastAsia="STKaiti" w:hAnsi="STKaiti"/>
          <w:lang w:eastAsia="zh-CN"/>
        </w:rPr>
        <w:t>WRC-15议项</w:t>
      </w:r>
      <w:r w:rsidR="00C12EB1" w:rsidRPr="00AC1194">
        <w:rPr>
          <w:rFonts w:ascii="STKaiti" w:eastAsia="STKaiti" w:hAnsi="STKaiti" w:hint="eastAsia"/>
          <w:lang w:eastAsia="zh-CN"/>
        </w:rPr>
        <w:t>1.8的</w:t>
      </w:r>
      <w:r w:rsidR="00C12EB1" w:rsidRPr="00AC1194">
        <w:rPr>
          <w:rFonts w:ascii="STKaiti" w:eastAsia="STKaiti" w:hAnsi="STKaiti"/>
          <w:lang w:eastAsia="zh-CN"/>
        </w:rPr>
        <w:t>共用研究</w:t>
      </w:r>
      <w:r w:rsidR="00C12EB1" w:rsidRPr="00AC1194">
        <w:rPr>
          <w:rFonts w:ascii="STKaiti" w:eastAsia="STKaiti" w:hAnsi="STKaiti" w:hint="eastAsia"/>
          <w:lang w:eastAsia="zh-CN"/>
        </w:rPr>
        <w:t>的</w:t>
      </w:r>
      <w:r w:rsidR="00C12EB1" w:rsidRPr="00AC1194">
        <w:rPr>
          <w:rFonts w:ascii="STKaiti" w:eastAsia="STKaiti" w:hAnsi="STKaiti"/>
          <w:lang w:eastAsia="zh-CN"/>
        </w:rPr>
        <w:t>事项的</w:t>
      </w:r>
      <w:r w:rsidR="00C12EB1" w:rsidRPr="00AC1194">
        <w:rPr>
          <w:rFonts w:ascii="STKaiti" w:eastAsia="STKaiti" w:hAnsi="STKaiti" w:hint="eastAsia"/>
          <w:lang w:eastAsia="zh-CN"/>
        </w:rPr>
        <w:t>请求。</w:t>
      </w:r>
      <w:r w:rsidR="00AB04B8" w:rsidRPr="00AC1194">
        <w:rPr>
          <w:rFonts w:ascii="STKaiti" w:eastAsia="STKaiti" w:hAnsi="STKaiti" w:hint="eastAsia"/>
          <w:lang w:eastAsia="zh-CN"/>
        </w:rPr>
        <w:t>更具体的</w:t>
      </w:r>
      <w:r w:rsidR="00AB04B8" w:rsidRPr="00AC1194">
        <w:rPr>
          <w:rFonts w:ascii="STKaiti" w:eastAsia="STKaiti" w:hAnsi="STKaiti"/>
          <w:lang w:eastAsia="zh-CN"/>
        </w:rPr>
        <w:t>说，</w:t>
      </w:r>
      <w:r w:rsidR="00873462" w:rsidRPr="00AC1194">
        <w:rPr>
          <w:rFonts w:ascii="STKaiti" w:eastAsia="STKaiti" w:hAnsi="STKaiti" w:hint="eastAsia"/>
          <w:lang w:eastAsia="zh-CN"/>
        </w:rPr>
        <w:t>此</w:t>
      </w:r>
      <w:r w:rsidR="00873462" w:rsidRPr="00AC1194">
        <w:rPr>
          <w:rFonts w:ascii="STKaiti" w:eastAsia="STKaiti" w:hAnsi="STKaiti"/>
          <w:lang w:eastAsia="zh-CN"/>
        </w:rPr>
        <w:t>联络函指出</w:t>
      </w:r>
      <w:r w:rsidR="00873462" w:rsidRPr="00D67D5E">
        <w:rPr>
          <w:rFonts w:ascii="STKaiti" w:eastAsia="STKaiti" w:hAnsi="STKaiti" w:hint="eastAsia"/>
          <w:lang w:eastAsia="zh-CN"/>
        </w:rPr>
        <w:t>4</w:t>
      </w:r>
      <w:r w:rsidR="00873462" w:rsidRPr="00D67D5E">
        <w:rPr>
          <w:rFonts w:ascii="STKaiti" w:eastAsia="STKaiti" w:hAnsi="STKaiti"/>
          <w:lang w:eastAsia="zh-CN"/>
        </w:rPr>
        <w:t>A工作组</w:t>
      </w:r>
      <w:r w:rsidR="003418DF" w:rsidRPr="00D67D5E">
        <w:rPr>
          <w:rFonts w:ascii="STKaiti" w:eastAsia="STKaiti" w:hAnsi="STKaiti" w:hint="eastAsia"/>
          <w:lang w:eastAsia="zh-CN"/>
        </w:rPr>
        <w:t>在制定最终报告时，</w:t>
      </w:r>
      <w:r w:rsidR="00873462" w:rsidRPr="00D67D5E">
        <w:rPr>
          <w:rFonts w:ascii="STKaiti" w:eastAsia="STKaiti" w:hAnsi="STKaiti"/>
          <w:lang w:eastAsia="zh-CN"/>
        </w:rPr>
        <w:t>没有充分考虑</w:t>
      </w:r>
      <w:r w:rsidR="00873462" w:rsidRPr="00D67D5E">
        <w:rPr>
          <w:rFonts w:ascii="STKaiti" w:eastAsia="STKaiti" w:hAnsi="STKaiti" w:hint="eastAsia"/>
          <w:lang w:eastAsia="zh-CN"/>
        </w:rPr>
        <w:t>5</w:t>
      </w:r>
      <w:r w:rsidR="00873462" w:rsidRPr="00D67D5E">
        <w:rPr>
          <w:rFonts w:ascii="STKaiti" w:eastAsia="STKaiti" w:hAnsi="STKaiti"/>
          <w:lang w:eastAsia="zh-CN"/>
        </w:rPr>
        <w:t>C工作组的</w:t>
      </w:r>
      <w:r w:rsidR="00873462" w:rsidRPr="00D67D5E">
        <w:rPr>
          <w:rFonts w:ascii="STKaiti" w:eastAsia="STKaiti" w:hAnsi="STKaiti" w:hint="eastAsia"/>
          <w:lang w:eastAsia="zh-CN"/>
        </w:rPr>
        <w:t>观点</w:t>
      </w:r>
      <w:r w:rsidR="00301B75" w:rsidRPr="00D67D5E">
        <w:rPr>
          <w:rFonts w:ascii="STKaiti" w:eastAsia="STKaiti" w:hAnsi="STKaiti"/>
          <w:lang w:eastAsia="zh-CN"/>
        </w:rPr>
        <w:t>（</w:t>
      </w:r>
      <w:r w:rsidR="00301B75" w:rsidRPr="00D67D5E">
        <w:rPr>
          <w:rFonts w:ascii="STKaiti" w:eastAsia="STKaiti" w:hAnsi="STKaiti" w:hint="eastAsia"/>
          <w:lang w:eastAsia="zh-CN"/>
        </w:rPr>
        <w:t>通过对</w:t>
      </w:r>
      <w:r w:rsidR="00301B75" w:rsidRPr="00D67D5E">
        <w:rPr>
          <w:rFonts w:ascii="STKaiti" w:eastAsia="STKaiti" w:hAnsi="STKaiti"/>
          <w:lang w:eastAsia="zh-CN"/>
        </w:rPr>
        <w:t>案文</w:t>
      </w:r>
      <w:r w:rsidR="00301B75" w:rsidRPr="00D67D5E">
        <w:rPr>
          <w:rFonts w:ascii="STKaiti" w:eastAsia="STKaiti" w:hAnsi="STKaiti" w:hint="eastAsia"/>
          <w:lang w:eastAsia="zh-CN"/>
        </w:rPr>
        <w:t>添加</w:t>
      </w:r>
      <w:r w:rsidR="00301B75" w:rsidRPr="00D67D5E">
        <w:rPr>
          <w:rFonts w:ascii="STKaiti" w:eastAsia="STKaiti" w:hAnsi="STKaiti"/>
          <w:lang w:eastAsia="zh-CN"/>
        </w:rPr>
        <w:t>下划线</w:t>
      </w:r>
      <w:r w:rsidR="00301B75" w:rsidRPr="00D67D5E">
        <w:rPr>
          <w:rFonts w:ascii="STKaiti" w:eastAsia="STKaiti" w:hAnsi="STKaiti" w:hint="eastAsia"/>
          <w:lang w:eastAsia="zh-CN"/>
        </w:rPr>
        <w:t>增加</w:t>
      </w:r>
      <w:r w:rsidR="00301B75" w:rsidRPr="00D67D5E">
        <w:rPr>
          <w:rFonts w:ascii="STKaiti" w:eastAsia="STKaiti" w:hAnsi="STKaiti"/>
          <w:lang w:eastAsia="zh-CN"/>
        </w:rPr>
        <w:t>强调）</w:t>
      </w:r>
      <w:r w:rsidR="00281493" w:rsidRPr="00D67D5E">
        <w:rPr>
          <w:rFonts w:ascii="STKaiti" w:eastAsia="STKaiti" w:hAnsi="STKaiti" w:hint="eastAsia"/>
          <w:lang w:eastAsia="zh-CN"/>
        </w:rPr>
        <w:t>。</w:t>
      </w:r>
      <w:r w:rsidR="00F565E5" w:rsidRPr="00AC1194">
        <w:rPr>
          <w:rFonts w:ascii="STKaiti" w:eastAsia="STKaiti" w:hAnsi="STKaiti" w:hint="eastAsia"/>
          <w:lang w:eastAsia="zh-CN"/>
        </w:rPr>
        <w:t>5</w:t>
      </w:r>
      <w:r w:rsidR="00F565E5" w:rsidRPr="00AC1194">
        <w:rPr>
          <w:rFonts w:ascii="STKaiti" w:eastAsia="STKaiti" w:hAnsi="STKaiti"/>
          <w:lang w:eastAsia="zh-CN"/>
        </w:rPr>
        <w:t>C工作组认为这个结果不符合第</w:t>
      </w:r>
      <w:r w:rsidR="00F565E5" w:rsidRPr="00AC1194">
        <w:rPr>
          <w:rFonts w:ascii="STKaiti" w:eastAsia="STKaiti" w:hAnsi="STKaiti" w:hint="eastAsia"/>
          <w:lang w:eastAsia="zh-CN"/>
        </w:rPr>
        <w:t>4研究组和</w:t>
      </w:r>
      <w:r w:rsidR="00F565E5" w:rsidRPr="00AC1194">
        <w:rPr>
          <w:rFonts w:ascii="STKaiti" w:eastAsia="STKaiti" w:hAnsi="STKaiti"/>
          <w:lang w:eastAsia="zh-CN"/>
        </w:rPr>
        <w:t>第</w:t>
      </w:r>
      <w:r w:rsidR="00F565E5" w:rsidRPr="00AC1194">
        <w:rPr>
          <w:rFonts w:ascii="STKaiti" w:eastAsia="STKaiti" w:hAnsi="STKaiti" w:hint="eastAsia"/>
          <w:lang w:eastAsia="zh-CN"/>
        </w:rPr>
        <w:t>5研究组主席间</w:t>
      </w:r>
      <w:r w:rsidR="00F565E5" w:rsidRPr="00AC1194">
        <w:rPr>
          <w:rFonts w:ascii="STKaiti" w:eastAsia="STKaiti" w:hAnsi="STKaiti"/>
          <w:lang w:eastAsia="zh-CN"/>
        </w:rPr>
        <w:t>就审议批准</w:t>
      </w:r>
      <w:r w:rsidR="00F565E5" w:rsidRPr="00AC1194">
        <w:rPr>
          <w:rFonts w:ascii="STKaiti" w:eastAsia="STKaiti" w:hAnsi="STKaiti" w:hint="eastAsia"/>
          <w:lang w:eastAsia="zh-CN"/>
        </w:rPr>
        <w:t>两组共同</w:t>
      </w:r>
      <w:r w:rsidR="00F565E5" w:rsidRPr="00AC1194">
        <w:rPr>
          <w:rFonts w:ascii="STKaiti" w:eastAsia="STKaiti" w:hAnsi="STKaiti"/>
          <w:lang w:eastAsia="zh-CN"/>
        </w:rPr>
        <w:t>关切的文件</w:t>
      </w:r>
      <w:r w:rsidR="00F565E5" w:rsidRPr="00AC1194">
        <w:rPr>
          <w:rFonts w:ascii="STKaiti" w:eastAsia="STKaiti" w:hAnsi="STKaiti" w:hint="eastAsia"/>
          <w:lang w:eastAsia="zh-CN"/>
        </w:rPr>
        <w:t>时</w:t>
      </w:r>
      <w:r w:rsidR="00AC1194">
        <w:rPr>
          <w:rFonts w:ascii="STKaiti" w:eastAsia="STKaiti" w:hAnsi="STKaiti" w:hint="eastAsia"/>
          <w:lang w:eastAsia="zh-CN"/>
        </w:rPr>
        <w:t>所</w:t>
      </w:r>
      <w:r w:rsidR="00F565E5" w:rsidRPr="00AC1194">
        <w:rPr>
          <w:rFonts w:ascii="STKaiti" w:eastAsia="STKaiti" w:hAnsi="STKaiti" w:hint="eastAsia"/>
          <w:lang w:eastAsia="zh-CN"/>
        </w:rPr>
        <w:t>达成</w:t>
      </w:r>
      <w:r w:rsidR="00F565E5" w:rsidRPr="00AC1194">
        <w:rPr>
          <w:rFonts w:ascii="STKaiti" w:eastAsia="STKaiti" w:hAnsi="STKaiti"/>
          <w:lang w:eastAsia="zh-CN"/>
        </w:rPr>
        <w:t>的一致</w:t>
      </w:r>
      <w:r w:rsidR="00F565E5" w:rsidRPr="00AC1194">
        <w:rPr>
          <w:rFonts w:ascii="STKaiti" w:eastAsia="STKaiti" w:hAnsi="STKaiti" w:hint="eastAsia"/>
          <w:lang w:eastAsia="zh-CN"/>
        </w:rPr>
        <w:t>，</w:t>
      </w:r>
      <w:r w:rsidR="00F565E5" w:rsidRPr="00AC1194">
        <w:rPr>
          <w:rFonts w:ascii="STKaiti" w:eastAsia="STKaiti" w:hAnsi="STKaiti"/>
          <w:lang w:eastAsia="zh-CN"/>
        </w:rPr>
        <w:t>不应成为两组开展未来</w:t>
      </w:r>
      <w:r w:rsidR="00F565E5" w:rsidRPr="00AC1194">
        <w:rPr>
          <w:rFonts w:ascii="STKaiti" w:eastAsia="STKaiti" w:hAnsi="STKaiti" w:hint="eastAsia"/>
          <w:lang w:eastAsia="zh-CN"/>
        </w:rPr>
        <w:t>工作的</w:t>
      </w:r>
      <w:r w:rsidR="00F565E5" w:rsidRPr="00AC1194">
        <w:rPr>
          <w:rFonts w:ascii="STKaiti" w:eastAsia="STKaiti" w:hAnsi="STKaiti"/>
          <w:lang w:eastAsia="zh-CN"/>
        </w:rPr>
        <w:t>先例。</w:t>
      </w:r>
    </w:p>
    <w:p w:rsidR="00BD67D0" w:rsidRPr="00AC1194" w:rsidRDefault="00BD67D0" w:rsidP="00FA5D01">
      <w:pPr>
        <w:ind w:firstLineChars="200" w:firstLine="480"/>
        <w:rPr>
          <w:rFonts w:ascii="STKaiti" w:eastAsia="STKaiti" w:hAnsi="STKaiti"/>
          <w:lang w:eastAsia="zh-CN"/>
        </w:rPr>
      </w:pPr>
      <w:r w:rsidRPr="00AC1194">
        <w:rPr>
          <w:rFonts w:ascii="STKaiti" w:eastAsia="STKaiti" w:hAnsi="STKaiti"/>
          <w:lang w:eastAsia="zh-CN"/>
        </w:rPr>
        <w:t>伊朗伊斯兰共和</w:t>
      </w:r>
      <w:r w:rsidRPr="00AC1194">
        <w:rPr>
          <w:rFonts w:ascii="STKaiti" w:eastAsia="STKaiti" w:hAnsi="STKaiti" w:hint="eastAsia"/>
          <w:lang w:eastAsia="zh-CN"/>
        </w:rPr>
        <w:t>国支持</w:t>
      </w:r>
      <w:r w:rsidRPr="00AC1194">
        <w:rPr>
          <w:rFonts w:ascii="STKaiti" w:eastAsia="STKaiti" w:hAnsi="STKaiti"/>
          <w:lang w:eastAsia="ja-JP"/>
        </w:rPr>
        <w:t xml:space="preserve">Glass </w:t>
      </w:r>
      <w:r w:rsidRPr="00AC1194">
        <w:rPr>
          <w:rFonts w:ascii="STKaiti" w:eastAsia="STKaiti" w:hAnsi="STKaiti" w:hint="eastAsia"/>
          <w:lang w:eastAsia="zh-CN"/>
        </w:rPr>
        <w:t>先生</w:t>
      </w:r>
      <w:r w:rsidR="00FA5D01" w:rsidRPr="00D67D5E">
        <w:rPr>
          <w:rFonts w:ascii="STKaiti" w:eastAsia="STKaiti" w:hAnsi="STKaiti"/>
          <w:lang w:eastAsia="zh-CN"/>
        </w:rPr>
        <w:t>（</w:t>
      </w:r>
      <w:r w:rsidRPr="00AC1194">
        <w:rPr>
          <w:rFonts w:ascii="STKaiti" w:eastAsia="STKaiti" w:hAnsi="STKaiti"/>
          <w:lang w:eastAsia="ja-JP"/>
        </w:rPr>
        <w:t>5C</w:t>
      </w:r>
      <w:r w:rsidRPr="00AC1194">
        <w:rPr>
          <w:rFonts w:ascii="STKaiti" w:eastAsia="STKaiti" w:hAnsi="STKaiti" w:hint="eastAsia"/>
          <w:lang w:eastAsia="zh-CN"/>
        </w:rPr>
        <w:t>工作组</w:t>
      </w:r>
      <w:r w:rsidRPr="00AC1194">
        <w:rPr>
          <w:rFonts w:ascii="STKaiti" w:eastAsia="STKaiti" w:hAnsi="STKaiti"/>
          <w:lang w:eastAsia="zh-CN"/>
        </w:rPr>
        <w:t>主席</w:t>
      </w:r>
      <w:r w:rsidR="00FA5D01" w:rsidRPr="00D67D5E">
        <w:rPr>
          <w:rFonts w:ascii="STKaiti" w:eastAsia="STKaiti" w:hAnsi="STKaiti"/>
          <w:lang w:eastAsia="zh-CN"/>
        </w:rPr>
        <w:t>）</w:t>
      </w:r>
      <w:r w:rsidRPr="00AC1194">
        <w:rPr>
          <w:rFonts w:ascii="STKaiti" w:eastAsia="STKaiti" w:hAnsi="STKaiti" w:hint="eastAsia"/>
          <w:lang w:eastAsia="zh-CN"/>
        </w:rPr>
        <w:t>的</w:t>
      </w:r>
      <w:r w:rsidRPr="00AC1194">
        <w:rPr>
          <w:rFonts w:ascii="STKaiti" w:eastAsia="STKaiti" w:hAnsi="STKaiti"/>
          <w:lang w:eastAsia="zh-CN"/>
        </w:rPr>
        <w:t>观点并且</w:t>
      </w:r>
      <w:r w:rsidRPr="00AC1194">
        <w:rPr>
          <w:rFonts w:ascii="STKaiti" w:eastAsia="STKaiti" w:hAnsi="STKaiti" w:hint="eastAsia"/>
          <w:lang w:eastAsia="zh-CN"/>
        </w:rPr>
        <w:t>就</w:t>
      </w:r>
      <w:r w:rsidRPr="00AC1194">
        <w:rPr>
          <w:rFonts w:ascii="STKaiti" w:eastAsia="STKaiti" w:hAnsi="STKaiti"/>
          <w:lang w:eastAsia="zh-CN"/>
        </w:rPr>
        <w:t>ITU-R S.[ESV]</w:t>
      </w:r>
      <w:r w:rsidRPr="00AC1194">
        <w:rPr>
          <w:rFonts w:ascii="STKaiti" w:eastAsia="STKaiti" w:hAnsi="STKaiti" w:hint="eastAsia"/>
          <w:lang w:eastAsia="zh-CN"/>
        </w:rPr>
        <w:t>报告详细阐述了</w:t>
      </w:r>
      <w:r w:rsidRPr="00AC1194">
        <w:rPr>
          <w:rFonts w:ascii="STKaiti" w:eastAsia="STKaiti" w:hAnsi="STKaiti"/>
          <w:lang w:eastAsia="zh-CN"/>
        </w:rPr>
        <w:t>其</w:t>
      </w:r>
      <w:r w:rsidRPr="00AC1194">
        <w:rPr>
          <w:rFonts w:ascii="STKaiti" w:eastAsia="STKaiti" w:hAnsi="STKaiti" w:hint="eastAsia"/>
          <w:lang w:eastAsia="zh-CN"/>
        </w:rPr>
        <w:t>担忧。</w:t>
      </w:r>
    </w:p>
    <w:p w:rsidR="00BD67D0" w:rsidRPr="00AC1194" w:rsidRDefault="00BD67D0" w:rsidP="00FA5D01">
      <w:pPr>
        <w:ind w:firstLineChars="200" w:firstLine="480"/>
        <w:rPr>
          <w:rFonts w:ascii="STKaiti" w:eastAsia="STKaiti" w:hAnsi="STKaiti"/>
          <w:lang w:eastAsia="zh-CN"/>
        </w:rPr>
      </w:pPr>
      <w:r w:rsidRPr="00AC1194">
        <w:rPr>
          <w:rFonts w:ascii="STKaiti" w:eastAsia="STKaiti" w:hAnsi="STKaiti" w:hint="eastAsia"/>
          <w:lang w:eastAsia="zh-CN"/>
        </w:rPr>
        <w:lastRenderedPageBreak/>
        <w:t>主席</w:t>
      </w:r>
      <w:r w:rsidRPr="00AC1194">
        <w:rPr>
          <w:rFonts w:ascii="STKaiti" w:eastAsia="STKaiti" w:hAnsi="STKaiti"/>
          <w:lang w:eastAsia="zh-CN"/>
        </w:rPr>
        <w:t>建议</w:t>
      </w:r>
      <w:r w:rsidRPr="00AC1194">
        <w:rPr>
          <w:rFonts w:ascii="STKaiti" w:eastAsia="STKaiti" w:hAnsi="STKaiti" w:hint="eastAsia"/>
          <w:lang w:eastAsia="zh-CN"/>
        </w:rPr>
        <w:t>在会后与</w:t>
      </w:r>
      <w:r w:rsidRPr="00AC1194">
        <w:rPr>
          <w:rFonts w:ascii="STKaiti" w:eastAsia="STKaiti" w:hAnsi="STKaiti"/>
          <w:lang w:eastAsia="ja-JP"/>
        </w:rPr>
        <w:t xml:space="preserve">Glass </w:t>
      </w:r>
      <w:r w:rsidRPr="00AC1194">
        <w:rPr>
          <w:rFonts w:ascii="STKaiti" w:eastAsia="STKaiti" w:hAnsi="STKaiti" w:hint="eastAsia"/>
          <w:lang w:eastAsia="zh-CN"/>
        </w:rPr>
        <w:t>先生</w:t>
      </w:r>
      <w:r w:rsidR="00FA5D01" w:rsidRPr="00D67D5E">
        <w:rPr>
          <w:rFonts w:ascii="STKaiti" w:eastAsia="STKaiti" w:hAnsi="STKaiti"/>
          <w:lang w:eastAsia="zh-CN"/>
        </w:rPr>
        <w:t>（</w:t>
      </w:r>
      <w:r w:rsidRPr="00AC1194">
        <w:rPr>
          <w:rFonts w:ascii="STKaiti" w:eastAsia="STKaiti" w:hAnsi="STKaiti"/>
          <w:lang w:eastAsia="ja-JP"/>
        </w:rPr>
        <w:t>5C</w:t>
      </w:r>
      <w:r w:rsidRPr="00AC1194">
        <w:rPr>
          <w:rFonts w:ascii="STKaiti" w:eastAsia="STKaiti" w:hAnsi="STKaiti" w:hint="eastAsia"/>
          <w:lang w:eastAsia="zh-CN"/>
        </w:rPr>
        <w:t>工作组</w:t>
      </w:r>
      <w:r w:rsidRPr="00AC1194">
        <w:rPr>
          <w:rFonts w:ascii="STKaiti" w:eastAsia="STKaiti" w:hAnsi="STKaiti"/>
          <w:lang w:eastAsia="zh-CN"/>
        </w:rPr>
        <w:t>主席</w:t>
      </w:r>
      <w:r w:rsidR="00FA5D01" w:rsidRPr="00D67D5E">
        <w:rPr>
          <w:rFonts w:ascii="STKaiti" w:eastAsia="STKaiti" w:hAnsi="STKaiti"/>
          <w:lang w:eastAsia="zh-CN"/>
        </w:rPr>
        <w:t>）</w:t>
      </w:r>
      <w:r w:rsidRPr="00AC1194">
        <w:rPr>
          <w:rFonts w:ascii="STKaiti" w:eastAsia="STKaiti" w:hAnsi="STKaiti" w:hint="eastAsia"/>
          <w:lang w:eastAsia="zh-CN"/>
        </w:rPr>
        <w:t>协商</w:t>
      </w:r>
      <w:r w:rsidRPr="00AC1194">
        <w:rPr>
          <w:rFonts w:ascii="STKaiti" w:eastAsia="STKaiti" w:hAnsi="STKaiti"/>
          <w:lang w:eastAsia="zh-CN"/>
        </w:rPr>
        <w:t>向第</w:t>
      </w:r>
      <w:r w:rsidRPr="00AC1194">
        <w:rPr>
          <w:rFonts w:ascii="STKaiti" w:eastAsia="STKaiti" w:hAnsi="STKaiti" w:hint="eastAsia"/>
          <w:lang w:eastAsia="zh-CN"/>
        </w:rPr>
        <w:t>4研究组</w:t>
      </w:r>
      <w:r w:rsidRPr="00AC1194">
        <w:rPr>
          <w:rFonts w:ascii="STKaiti" w:eastAsia="STKaiti" w:hAnsi="STKaiti"/>
          <w:lang w:eastAsia="zh-CN"/>
        </w:rPr>
        <w:t>主席发送一个</w:t>
      </w:r>
      <w:r w:rsidRPr="00AC1194">
        <w:rPr>
          <w:rFonts w:ascii="STKaiti" w:eastAsia="STKaiti" w:hAnsi="STKaiti" w:hint="eastAsia"/>
          <w:lang w:eastAsia="zh-CN"/>
        </w:rPr>
        <w:t>声明，</w:t>
      </w:r>
      <w:r w:rsidRPr="00AC1194">
        <w:rPr>
          <w:rFonts w:ascii="STKaiti" w:eastAsia="STKaiti" w:hAnsi="STKaiti"/>
          <w:lang w:eastAsia="zh-CN"/>
        </w:rPr>
        <w:t>该声明概括了第</w:t>
      </w:r>
      <w:r w:rsidRPr="00AC1194">
        <w:rPr>
          <w:rFonts w:ascii="STKaiti" w:eastAsia="STKaiti" w:hAnsi="STKaiti"/>
          <w:lang w:eastAsia="ja-JP"/>
        </w:rPr>
        <w:t xml:space="preserve">5/261 </w:t>
      </w:r>
      <w:r w:rsidRPr="00AC1194">
        <w:rPr>
          <w:rFonts w:ascii="STKaiti" w:eastAsia="STKaiti" w:hAnsi="STKaiti" w:hint="eastAsia"/>
          <w:lang w:eastAsia="zh-CN"/>
        </w:rPr>
        <w:t>和</w:t>
      </w:r>
      <w:r w:rsidRPr="00AC1194">
        <w:rPr>
          <w:rFonts w:ascii="STKaiti" w:eastAsia="STKaiti" w:hAnsi="STKaiti"/>
          <w:lang w:eastAsia="ja-JP"/>
        </w:rPr>
        <w:t>262</w:t>
      </w:r>
      <w:r w:rsidRPr="00AC1194">
        <w:rPr>
          <w:rFonts w:ascii="STKaiti" w:eastAsia="STKaiti" w:hAnsi="STKaiti" w:hint="eastAsia"/>
          <w:lang w:eastAsia="zh-CN"/>
        </w:rPr>
        <w:t>号文件引出</w:t>
      </w:r>
      <w:r w:rsidRPr="00AC1194">
        <w:rPr>
          <w:rFonts w:ascii="STKaiti" w:eastAsia="STKaiti" w:hAnsi="STKaiti"/>
          <w:lang w:eastAsia="zh-CN"/>
        </w:rPr>
        <w:t>的问题</w:t>
      </w:r>
      <w:r w:rsidRPr="00AC1194">
        <w:rPr>
          <w:rFonts w:ascii="STKaiti" w:eastAsia="STKaiti" w:hAnsi="STKaiti" w:hint="eastAsia"/>
          <w:lang w:eastAsia="zh-CN"/>
        </w:rPr>
        <w:t>以及</w:t>
      </w:r>
      <w:r w:rsidRPr="00AC1194">
        <w:rPr>
          <w:rFonts w:ascii="STKaiti" w:eastAsia="STKaiti" w:hAnsi="STKaiti"/>
          <w:lang w:eastAsia="zh-CN"/>
        </w:rPr>
        <w:t>伊朗伊斯兰共和</w:t>
      </w:r>
      <w:r w:rsidRPr="00AC1194">
        <w:rPr>
          <w:rFonts w:ascii="STKaiti" w:eastAsia="STKaiti" w:hAnsi="STKaiti" w:hint="eastAsia"/>
          <w:lang w:eastAsia="zh-CN"/>
        </w:rPr>
        <w:t>国提出</w:t>
      </w:r>
      <w:r w:rsidRPr="00AC1194">
        <w:rPr>
          <w:rFonts w:ascii="STKaiti" w:eastAsia="STKaiti" w:hAnsi="STKaiti"/>
          <w:lang w:eastAsia="zh-CN"/>
        </w:rPr>
        <w:t>的观点</w:t>
      </w:r>
      <w:r w:rsidRPr="00AC1194">
        <w:rPr>
          <w:rFonts w:ascii="STKaiti" w:eastAsia="STKaiti" w:hAnsi="STKaiti" w:hint="eastAsia"/>
          <w:lang w:eastAsia="zh-CN"/>
        </w:rPr>
        <w:t>。</w:t>
      </w:r>
      <w:r w:rsidRPr="00AC1194">
        <w:rPr>
          <w:rFonts w:ascii="STKaiti" w:eastAsia="STKaiti" w:hAnsi="STKaiti"/>
          <w:lang w:eastAsia="zh-CN"/>
        </w:rPr>
        <w:t>会议</w:t>
      </w:r>
      <w:r w:rsidRPr="00AC1194">
        <w:rPr>
          <w:rFonts w:ascii="STKaiti" w:eastAsia="STKaiti" w:hAnsi="STKaiti" w:hint="eastAsia"/>
          <w:lang w:eastAsia="zh-CN"/>
        </w:rPr>
        <w:t>同意</w:t>
      </w:r>
      <w:r w:rsidR="00386386" w:rsidRPr="00AC1194">
        <w:rPr>
          <w:rFonts w:ascii="STKaiti" w:eastAsia="STKaiti" w:hAnsi="STKaiti" w:hint="eastAsia"/>
          <w:lang w:eastAsia="zh-CN"/>
        </w:rPr>
        <w:t>了</w:t>
      </w:r>
      <w:r w:rsidRPr="00AC1194">
        <w:rPr>
          <w:rFonts w:ascii="STKaiti" w:eastAsia="STKaiti" w:hAnsi="STKaiti"/>
          <w:lang w:eastAsia="zh-CN"/>
        </w:rPr>
        <w:t>这项行动</w:t>
      </w:r>
      <w:r w:rsidR="00386386" w:rsidRPr="00AC1194">
        <w:rPr>
          <w:rFonts w:ascii="STKaiti" w:eastAsia="STKaiti" w:hAnsi="STKaiti" w:hint="eastAsia"/>
          <w:lang w:eastAsia="zh-CN"/>
        </w:rPr>
        <w:t>。</w:t>
      </w:r>
      <w:r w:rsidR="00AD5D40" w:rsidRPr="00AD5D40">
        <w:rPr>
          <w:rFonts w:ascii="STKaiti" w:eastAsia="STKaiti" w:hAnsi="STKaiti"/>
          <w:lang w:eastAsia="zh-CN"/>
        </w:rPr>
        <w:t>”</w:t>
      </w:r>
    </w:p>
    <w:p w:rsidR="00441BC8" w:rsidRPr="00AD5D40" w:rsidRDefault="00F30B88" w:rsidP="00AD5D40">
      <w:pPr>
        <w:rPr>
          <w:rFonts w:ascii="STKaiti" w:eastAsia="STKaiti" w:hAnsi="STKaiti"/>
          <w:b/>
          <w:bCs/>
          <w:szCs w:val="24"/>
          <w:u w:val="single"/>
          <w:lang w:eastAsia="zh-CN"/>
        </w:rPr>
      </w:pPr>
      <w:r w:rsidRPr="00AC1194">
        <w:rPr>
          <w:rFonts w:ascii="STKaiti" w:eastAsia="STKaiti" w:hAnsi="STKaiti" w:hint="eastAsia"/>
          <w:b/>
          <w:bCs/>
          <w:szCs w:val="24"/>
          <w:u w:val="single"/>
          <w:lang w:eastAsia="zh-CN"/>
        </w:rPr>
        <w:t>引用结束</w:t>
      </w:r>
    </w:p>
    <w:p w:rsidR="00441BC8" w:rsidRDefault="00AC1194" w:rsidP="00E33121">
      <w:pPr>
        <w:spacing w:before="240"/>
        <w:jc w:val="both"/>
        <w:rPr>
          <w:b/>
          <w:bCs/>
          <w:lang w:eastAsia="zh-CN"/>
        </w:rPr>
      </w:pPr>
      <w:r>
        <w:rPr>
          <w:rFonts w:hint="eastAsia"/>
          <w:b/>
          <w:bCs/>
          <w:lang w:eastAsia="zh-CN"/>
        </w:rPr>
        <w:t>提案</w:t>
      </w:r>
    </w:p>
    <w:p w:rsidR="00FE0AE4" w:rsidRPr="00F56BA6" w:rsidRDefault="00FE0AE4" w:rsidP="00AD5D40">
      <w:pPr>
        <w:ind w:firstLineChars="200" w:firstLine="480"/>
        <w:rPr>
          <w:lang w:eastAsia="zh-CN"/>
        </w:rPr>
      </w:pPr>
      <w:r>
        <w:rPr>
          <w:rFonts w:hint="eastAsia"/>
          <w:lang w:eastAsia="zh-CN"/>
        </w:rPr>
        <w:t>基于以上</w:t>
      </w:r>
      <w:r>
        <w:rPr>
          <w:lang w:eastAsia="zh-CN"/>
        </w:rPr>
        <w:t>考虑，</w:t>
      </w:r>
      <w:r w:rsidRPr="00F56BA6">
        <w:rPr>
          <w:lang w:eastAsia="zh-CN"/>
        </w:rPr>
        <w:t>伊朗伊斯兰共和</w:t>
      </w:r>
      <w:r w:rsidRPr="00F56BA6">
        <w:rPr>
          <w:rFonts w:hint="eastAsia"/>
          <w:lang w:eastAsia="zh-CN"/>
        </w:rPr>
        <w:t>国建议在</w:t>
      </w:r>
      <w:r w:rsidRPr="00F56BA6">
        <w:rPr>
          <w:lang w:eastAsia="zh-CN"/>
        </w:rPr>
        <w:t>C</w:t>
      </w:r>
      <w:r w:rsidRPr="00F56BA6">
        <w:rPr>
          <w:lang w:eastAsia="zh-CN"/>
        </w:rPr>
        <w:t>频段增加离岸保护距离</w:t>
      </w:r>
      <w:r w:rsidRPr="00F56BA6">
        <w:rPr>
          <w:rFonts w:hint="eastAsia"/>
          <w:lang w:eastAsia="zh-CN"/>
        </w:rPr>
        <w:t>（方法</w:t>
      </w:r>
      <w:r w:rsidRPr="00F56BA6">
        <w:rPr>
          <w:lang w:eastAsia="zh-CN"/>
        </w:rPr>
        <w:t>B</w:t>
      </w:r>
      <w:r w:rsidRPr="00F56BA6">
        <w:rPr>
          <w:lang w:eastAsia="zh-CN"/>
        </w:rPr>
        <w:t>）</w:t>
      </w:r>
      <w:r w:rsidRPr="00F56BA6">
        <w:rPr>
          <w:rFonts w:hint="eastAsia"/>
          <w:lang w:eastAsia="zh-CN"/>
        </w:rPr>
        <w:t>，</w:t>
      </w:r>
      <w:r w:rsidR="0090079B" w:rsidRPr="00F56BA6">
        <w:rPr>
          <w:rFonts w:hint="eastAsia"/>
          <w:lang w:eastAsia="zh-CN"/>
        </w:rPr>
        <w:t>以</w:t>
      </w:r>
      <w:r w:rsidR="0090079B" w:rsidRPr="00F56BA6">
        <w:rPr>
          <w:lang w:eastAsia="zh-CN"/>
        </w:rPr>
        <w:t>确保对</w:t>
      </w:r>
      <w:r w:rsidR="0090079B" w:rsidRPr="00F56BA6">
        <w:rPr>
          <w:rFonts w:hint="eastAsia"/>
          <w:lang w:eastAsia="zh-CN"/>
        </w:rPr>
        <w:t>该频段</w:t>
      </w:r>
      <w:r w:rsidR="0090079B" w:rsidRPr="00F56BA6">
        <w:rPr>
          <w:lang w:eastAsia="zh-CN"/>
        </w:rPr>
        <w:t>固定和移动台站的保护</w:t>
      </w:r>
      <w:r w:rsidR="0090079B" w:rsidRPr="00F56BA6">
        <w:rPr>
          <w:rFonts w:hint="eastAsia"/>
          <w:lang w:eastAsia="zh-CN"/>
        </w:rPr>
        <w:t>。</w:t>
      </w:r>
    </w:p>
    <w:p w:rsidR="009854CA" w:rsidRPr="00F56BA6" w:rsidRDefault="009854CA" w:rsidP="00AD5D40">
      <w:pPr>
        <w:ind w:firstLineChars="200" w:firstLine="480"/>
        <w:rPr>
          <w:lang w:eastAsia="zh-CN"/>
        </w:rPr>
      </w:pPr>
      <w:r w:rsidRPr="00F56BA6">
        <w:rPr>
          <w:rFonts w:hint="eastAsia"/>
          <w:lang w:eastAsia="zh-CN"/>
        </w:rPr>
        <w:t>尽管</w:t>
      </w:r>
      <w:r w:rsidRPr="00F56BA6">
        <w:rPr>
          <w:lang w:eastAsia="zh-CN"/>
        </w:rPr>
        <w:t>如此，</w:t>
      </w:r>
      <w:r w:rsidR="00312C4F" w:rsidRPr="00F56BA6">
        <w:rPr>
          <w:lang w:eastAsia="zh-CN"/>
        </w:rPr>
        <w:t>伊朗伊斯兰共和</w:t>
      </w:r>
      <w:r w:rsidR="00312C4F" w:rsidRPr="00F56BA6">
        <w:rPr>
          <w:rFonts w:hint="eastAsia"/>
          <w:lang w:eastAsia="zh-CN"/>
        </w:rPr>
        <w:t>国</w:t>
      </w:r>
      <w:r w:rsidR="00312C4F" w:rsidRPr="00F56BA6">
        <w:rPr>
          <w:lang w:eastAsia="zh-CN"/>
        </w:rPr>
        <w:t>基于在大会</w:t>
      </w:r>
      <w:r w:rsidR="00312C4F" w:rsidRPr="00F56BA6">
        <w:rPr>
          <w:rFonts w:hint="eastAsia"/>
          <w:lang w:eastAsia="zh-CN"/>
        </w:rPr>
        <w:t>上对方法</w:t>
      </w:r>
      <w:r w:rsidR="00312C4F" w:rsidRPr="00F56BA6">
        <w:rPr>
          <w:lang w:eastAsia="zh-CN"/>
        </w:rPr>
        <w:t>的</w:t>
      </w:r>
      <w:r w:rsidR="00312C4F" w:rsidRPr="00F56BA6">
        <w:rPr>
          <w:rFonts w:hint="eastAsia"/>
          <w:lang w:eastAsia="zh-CN"/>
        </w:rPr>
        <w:t>讨论进展</w:t>
      </w:r>
      <w:r w:rsidR="00D40BF9" w:rsidRPr="00F56BA6">
        <w:rPr>
          <w:rFonts w:hint="eastAsia"/>
          <w:lang w:eastAsia="zh-CN"/>
        </w:rPr>
        <w:t>可以</w:t>
      </w:r>
      <w:r w:rsidR="00312C4F" w:rsidRPr="00F56BA6">
        <w:rPr>
          <w:rFonts w:hint="eastAsia"/>
          <w:lang w:eastAsia="zh-CN"/>
        </w:rPr>
        <w:t>审议方法</w:t>
      </w:r>
      <w:r w:rsidR="00312C4F" w:rsidRPr="00F56BA6">
        <w:rPr>
          <w:lang w:eastAsia="zh-CN"/>
        </w:rPr>
        <w:t>A</w:t>
      </w:r>
      <w:r w:rsidR="00312C4F" w:rsidRPr="00F56BA6">
        <w:rPr>
          <w:lang w:eastAsia="zh-CN"/>
        </w:rPr>
        <w:t>（</w:t>
      </w:r>
      <w:r w:rsidR="00312C4F" w:rsidRPr="00F56BA6">
        <w:rPr>
          <w:rFonts w:hint="eastAsia"/>
          <w:lang w:eastAsia="zh-CN"/>
        </w:rPr>
        <w:t>NOC</w:t>
      </w:r>
      <w:r w:rsidR="00312C4F" w:rsidRPr="00F56BA6">
        <w:rPr>
          <w:lang w:eastAsia="zh-CN"/>
        </w:rPr>
        <w:t>）。</w:t>
      </w:r>
    </w:p>
    <w:p w:rsidR="00C462A2" w:rsidRDefault="00441BC8" w:rsidP="00441BC8">
      <w:pPr>
        <w:pStyle w:val="Proposal"/>
        <w:rPr>
          <w:lang w:eastAsia="zh-CN"/>
        </w:rPr>
      </w:pPr>
      <w:r w:rsidRPr="00163949">
        <w:rPr>
          <w:lang w:eastAsia="zh-CN"/>
        </w:rPr>
        <w:br w:type="page"/>
      </w:r>
      <w:r w:rsidR="00C51E32">
        <w:rPr>
          <w:lang w:eastAsia="zh-CN"/>
        </w:rPr>
        <w:lastRenderedPageBreak/>
        <w:t>MOD</w:t>
      </w:r>
      <w:r w:rsidR="00C51E32">
        <w:rPr>
          <w:lang w:eastAsia="zh-CN"/>
        </w:rPr>
        <w:tab/>
        <w:t>IRN/61A8/1</w:t>
      </w:r>
    </w:p>
    <w:p w:rsidR="00FC4D74" w:rsidRDefault="00C51E32" w:rsidP="007C1CB4">
      <w:pPr>
        <w:pStyle w:val="ResNo"/>
        <w:rPr>
          <w:lang w:eastAsia="zh-CN"/>
        </w:rPr>
      </w:pPr>
      <w:bookmarkStart w:id="8" w:name="_Toc328053246"/>
      <w:r>
        <w:rPr>
          <w:rFonts w:hint="eastAsia"/>
          <w:lang w:eastAsia="zh-CN"/>
        </w:rPr>
        <w:t>第</w:t>
      </w:r>
      <w:r w:rsidRPr="00722D00">
        <w:rPr>
          <w:rStyle w:val="href"/>
          <w:lang w:eastAsia="zh-CN"/>
        </w:rPr>
        <w:t>902</w:t>
      </w:r>
      <w:r w:rsidRPr="007C1CB4">
        <w:rPr>
          <w:lang w:eastAsia="zh-CN"/>
        </w:rPr>
        <w:t>号</w:t>
      </w:r>
      <w:r w:rsidRPr="007C1CB4">
        <w:rPr>
          <w:rFonts w:hint="eastAsia"/>
          <w:lang w:eastAsia="zh-CN"/>
        </w:rPr>
        <w:t>决议</w:t>
      </w:r>
      <w:r>
        <w:rPr>
          <w:lang w:eastAsia="zh-CN"/>
        </w:rPr>
        <w:t>（</w:t>
      </w:r>
      <w:r>
        <w:rPr>
          <w:lang w:eastAsia="zh-CN"/>
        </w:rPr>
        <w:t>WRC-</w:t>
      </w:r>
      <w:del w:id="9" w:author="Wang, Yujia" w:date="2015-10-19T13:56:00Z">
        <w:r w:rsidDel="00441BC8">
          <w:rPr>
            <w:lang w:eastAsia="zh-CN"/>
          </w:rPr>
          <w:delText>03</w:delText>
        </w:r>
      </w:del>
      <w:ins w:id="10" w:author="Wang, Yujia" w:date="2015-10-19T13:56:00Z">
        <w:r w:rsidR="00441BC8">
          <w:rPr>
            <w:lang w:eastAsia="zh-CN"/>
          </w:rPr>
          <w:t>15</w:t>
        </w:r>
        <w:r w:rsidR="00441BC8">
          <w:rPr>
            <w:rFonts w:hint="eastAsia"/>
            <w:lang w:eastAsia="zh-CN"/>
          </w:rPr>
          <w:t>，</w:t>
        </w:r>
        <w:r w:rsidR="00441BC8">
          <w:rPr>
            <w:lang w:eastAsia="zh-CN"/>
          </w:rPr>
          <w:t>修订版</w:t>
        </w:r>
      </w:ins>
      <w:r>
        <w:rPr>
          <w:lang w:eastAsia="zh-CN"/>
        </w:rPr>
        <w:t>）</w:t>
      </w:r>
      <w:bookmarkEnd w:id="8"/>
    </w:p>
    <w:p w:rsidR="00FC4D74" w:rsidRDefault="00C51E32" w:rsidP="00FC4D74">
      <w:pPr>
        <w:pStyle w:val="Restitle"/>
        <w:rPr>
          <w:color w:val="000000"/>
          <w:lang w:eastAsia="zh-CN"/>
        </w:rPr>
      </w:pPr>
      <w:bookmarkStart w:id="11" w:name="_Toc328053247"/>
      <w:r w:rsidRPr="000768EC">
        <w:rPr>
          <w:rFonts w:ascii="Times New Roman"/>
          <w:color w:val="000000"/>
          <w:lang w:eastAsia="zh-CN"/>
        </w:rPr>
        <w:t>在</w:t>
      </w:r>
      <w:r w:rsidRPr="000768EC">
        <w:rPr>
          <w:rFonts w:ascii="Times New Roman" w:hAnsi="Times New Roman"/>
          <w:color w:val="000000"/>
          <w:lang w:eastAsia="zh-CN"/>
        </w:rPr>
        <w:t xml:space="preserve">5 925-6 425 MHz </w:t>
      </w:r>
      <w:r w:rsidRPr="000768EC">
        <w:rPr>
          <w:rFonts w:ascii="Times New Roman"/>
          <w:color w:val="000000"/>
          <w:lang w:eastAsia="zh-CN"/>
        </w:rPr>
        <w:t>和</w:t>
      </w:r>
      <w:r w:rsidRPr="000768EC">
        <w:rPr>
          <w:rFonts w:ascii="Times New Roman" w:hAnsi="Times New Roman"/>
          <w:color w:val="000000"/>
          <w:lang w:eastAsia="zh-CN"/>
        </w:rPr>
        <w:t>14-14.5 GHz</w:t>
      </w:r>
      <w:r w:rsidRPr="000768EC">
        <w:rPr>
          <w:rFonts w:ascii="Times New Roman"/>
          <w:color w:val="000000"/>
          <w:lang w:eastAsia="zh-CN"/>
        </w:rPr>
        <w:t>上行</w:t>
      </w:r>
      <w:r>
        <w:rPr>
          <w:rFonts w:ascii="Times New Roman"/>
          <w:color w:val="000000"/>
          <w:lang w:eastAsia="zh-CN"/>
        </w:rPr>
        <w:t>频段</w:t>
      </w:r>
      <w:r w:rsidRPr="000768EC">
        <w:rPr>
          <w:rFonts w:ascii="Times New Roman" w:hAnsi="Times New Roman"/>
          <w:color w:val="000000"/>
          <w:lang w:eastAsia="zh-CN"/>
        </w:rPr>
        <w:br/>
      </w:r>
      <w:r w:rsidRPr="000768EC">
        <w:rPr>
          <w:rFonts w:ascii="Times New Roman"/>
          <w:color w:val="000000"/>
          <w:lang w:eastAsia="zh-CN"/>
        </w:rPr>
        <w:t>卫星固定业务网络中运行的船载地球站</w:t>
      </w:r>
      <w:r>
        <w:rPr>
          <w:color w:val="000000"/>
          <w:lang w:eastAsia="zh-CN"/>
        </w:rPr>
        <w:t>的规定</w:t>
      </w:r>
      <w:bookmarkEnd w:id="11"/>
    </w:p>
    <w:p w:rsidR="00FC4D74" w:rsidRDefault="00C51E32">
      <w:pPr>
        <w:pStyle w:val="Normalaftertitle"/>
        <w:rPr>
          <w:lang w:eastAsia="zh-CN"/>
        </w:rPr>
      </w:pPr>
      <w:r>
        <w:rPr>
          <w:rFonts w:hint="eastAsia"/>
          <w:lang w:eastAsia="zh-CN"/>
        </w:rPr>
        <w:t>世界无线电通信大会</w:t>
      </w:r>
      <w:r>
        <w:rPr>
          <w:lang w:eastAsia="zh-CN"/>
        </w:rPr>
        <w:t>（</w:t>
      </w:r>
      <w:r>
        <w:rPr>
          <w:rFonts w:hint="eastAsia"/>
          <w:lang w:eastAsia="zh-CN"/>
        </w:rPr>
        <w:t>20</w:t>
      </w:r>
      <w:del w:id="12" w:author="Wang, Yujia" w:date="2015-10-19T13:56:00Z">
        <w:r w:rsidDel="00441BC8">
          <w:rPr>
            <w:rFonts w:hint="eastAsia"/>
            <w:lang w:eastAsia="zh-CN"/>
          </w:rPr>
          <w:delText>03</w:delText>
        </w:r>
      </w:del>
      <w:ins w:id="13" w:author="Wang, Yujia" w:date="2015-10-19T13:56:00Z">
        <w:r w:rsidR="00441BC8">
          <w:rPr>
            <w:lang w:eastAsia="zh-CN"/>
          </w:rPr>
          <w:t>15</w:t>
        </w:r>
      </w:ins>
      <w:r>
        <w:rPr>
          <w:rFonts w:hint="eastAsia"/>
          <w:lang w:eastAsia="zh-CN"/>
        </w:rPr>
        <w:t>年，日内瓦</w:t>
      </w:r>
      <w:r>
        <w:rPr>
          <w:lang w:eastAsia="zh-CN"/>
        </w:rPr>
        <w:t>），</w:t>
      </w:r>
    </w:p>
    <w:p w:rsidR="00FC4D74" w:rsidRPr="009C5FC3" w:rsidRDefault="00C51E32" w:rsidP="00FC4D74">
      <w:pPr>
        <w:pStyle w:val="Call"/>
        <w:rPr>
          <w:lang w:eastAsia="zh-CN"/>
        </w:rPr>
      </w:pPr>
      <w:r w:rsidRPr="009C5FC3">
        <w:rPr>
          <w:rFonts w:hint="eastAsia"/>
          <w:lang w:eastAsia="zh-CN"/>
        </w:rPr>
        <w:t>考虑到</w:t>
      </w:r>
    </w:p>
    <w:p w:rsidR="00FC4D74" w:rsidRDefault="00C51E32" w:rsidP="00FC4D74">
      <w:pPr>
        <w:rPr>
          <w:lang w:eastAsia="zh-CN"/>
        </w:rPr>
      </w:pPr>
      <w:r>
        <w:rPr>
          <w:i/>
          <w:iCs/>
          <w:lang w:eastAsia="zh-CN"/>
        </w:rPr>
        <w:t>a</w:t>
      </w:r>
      <w:r w:rsidRPr="00E3187D">
        <w:rPr>
          <w:rFonts w:hint="eastAsia"/>
          <w:i/>
          <w:lang w:eastAsia="zh-CN"/>
        </w:rPr>
        <w:t>)</w:t>
      </w:r>
      <w:r>
        <w:rPr>
          <w:i/>
          <w:iCs/>
          <w:lang w:eastAsia="zh-CN"/>
        </w:rPr>
        <w:tab/>
      </w:r>
      <w:r>
        <w:rPr>
          <w:rFonts w:hint="eastAsia"/>
          <w:lang w:eastAsia="zh-CN"/>
        </w:rPr>
        <w:t>有船载全球宽带卫星通信业务的需求；</w:t>
      </w:r>
    </w:p>
    <w:p w:rsidR="00FC4D74" w:rsidRDefault="00C51E32" w:rsidP="00FC4D74">
      <w:pPr>
        <w:rPr>
          <w:color w:val="000000"/>
          <w:szCs w:val="15"/>
          <w:lang w:eastAsia="zh-CN"/>
        </w:rPr>
      </w:pPr>
      <w:r>
        <w:rPr>
          <w:i/>
          <w:iCs/>
          <w:color w:val="000000"/>
          <w:lang w:eastAsia="zh-CN"/>
        </w:rPr>
        <w:t>b</w:t>
      </w:r>
      <w:r w:rsidRPr="00E3187D">
        <w:rPr>
          <w:rFonts w:hint="eastAsia"/>
          <w:i/>
          <w:color w:val="000000"/>
          <w:lang w:eastAsia="zh-CN"/>
        </w:rPr>
        <w:t>)</w:t>
      </w:r>
      <w:r>
        <w:rPr>
          <w:i/>
          <w:iCs/>
          <w:color w:val="000000"/>
          <w:lang w:eastAsia="zh-CN"/>
        </w:rPr>
        <w:tab/>
      </w:r>
      <w:r>
        <w:rPr>
          <w:rFonts w:hint="eastAsia"/>
          <w:color w:val="000000"/>
          <w:szCs w:val="15"/>
          <w:lang w:eastAsia="zh-CN"/>
        </w:rPr>
        <w:t>存在能使</w:t>
      </w:r>
      <w:r>
        <w:rPr>
          <w:color w:val="000000"/>
          <w:szCs w:val="15"/>
          <w:lang w:eastAsia="zh-CN"/>
        </w:rPr>
        <w:t>5 925-6 425 MHz</w:t>
      </w:r>
      <w:r>
        <w:rPr>
          <w:rFonts w:hint="eastAsia"/>
          <w:color w:val="000000"/>
          <w:szCs w:val="15"/>
          <w:lang w:eastAsia="zh-CN"/>
        </w:rPr>
        <w:t>和</w:t>
      </w:r>
      <w:r>
        <w:rPr>
          <w:color w:val="000000"/>
          <w:szCs w:val="15"/>
          <w:lang w:eastAsia="zh-CN"/>
        </w:rPr>
        <w:t>14-14.5 GHz</w:t>
      </w:r>
      <w:r>
        <w:rPr>
          <w:rFonts w:hint="eastAsia"/>
          <w:color w:val="000000"/>
          <w:szCs w:val="15"/>
          <w:lang w:eastAsia="zh-CN"/>
        </w:rPr>
        <w:t>上行频段运行的船载地球站（</w:t>
      </w:r>
      <w:r>
        <w:rPr>
          <w:color w:val="000000"/>
          <w:szCs w:val="15"/>
          <w:lang w:eastAsia="zh-CN"/>
        </w:rPr>
        <w:t>ESV</w:t>
      </w:r>
      <w:r>
        <w:rPr>
          <w:rFonts w:hint="eastAsia"/>
          <w:color w:val="000000"/>
          <w:szCs w:val="15"/>
          <w:lang w:eastAsia="zh-CN"/>
        </w:rPr>
        <w:t>）使用卫星固定业务（</w:t>
      </w:r>
      <w:r>
        <w:rPr>
          <w:color w:val="000000"/>
          <w:szCs w:val="15"/>
          <w:lang w:eastAsia="zh-CN"/>
        </w:rPr>
        <w:t>FSS</w:t>
      </w:r>
      <w:r>
        <w:rPr>
          <w:rFonts w:hint="eastAsia"/>
          <w:color w:val="000000"/>
          <w:szCs w:val="15"/>
          <w:lang w:eastAsia="zh-CN"/>
        </w:rPr>
        <w:t>）网络的技术；</w:t>
      </w:r>
    </w:p>
    <w:p w:rsidR="00FC4D74" w:rsidRDefault="00C51E32" w:rsidP="00FC4D74">
      <w:pPr>
        <w:rPr>
          <w:color w:val="000000"/>
          <w:szCs w:val="15"/>
          <w:lang w:eastAsia="zh-CN"/>
        </w:rPr>
      </w:pPr>
      <w:r>
        <w:rPr>
          <w:i/>
          <w:iCs/>
          <w:color w:val="000000"/>
          <w:szCs w:val="17"/>
          <w:lang w:eastAsia="zh-CN"/>
        </w:rPr>
        <w:t>c</w:t>
      </w:r>
      <w:r w:rsidRPr="00E3187D">
        <w:rPr>
          <w:rFonts w:hint="eastAsia"/>
          <w:i/>
          <w:color w:val="000000"/>
          <w:szCs w:val="17"/>
          <w:lang w:eastAsia="zh-CN"/>
        </w:rPr>
        <w:t>)</w:t>
      </w:r>
      <w:r>
        <w:rPr>
          <w:i/>
          <w:iCs/>
          <w:color w:val="000000"/>
          <w:lang w:eastAsia="zh-CN"/>
        </w:rPr>
        <w:tab/>
      </w:r>
      <w:r>
        <w:rPr>
          <w:rFonts w:hint="eastAsia"/>
          <w:color w:val="000000"/>
          <w:szCs w:val="15"/>
          <w:lang w:eastAsia="zh-CN"/>
        </w:rPr>
        <w:t>目前</w:t>
      </w:r>
      <w:r>
        <w:rPr>
          <w:color w:val="000000"/>
          <w:szCs w:val="15"/>
          <w:lang w:eastAsia="zh-CN"/>
        </w:rPr>
        <w:t>ESV</w:t>
      </w:r>
      <w:r>
        <w:rPr>
          <w:rFonts w:hint="eastAsia"/>
          <w:color w:val="000000"/>
          <w:szCs w:val="15"/>
          <w:lang w:eastAsia="zh-CN"/>
        </w:rPr>
        <w:t>根据第</w:t>
      </w:r>
      <w:r>
        <w:rPr>
          <w:b/>
          <w:bCs/>
          <w:color w:val="000000"/>
          <w:szCs w:val="15"/>
          <w:lang w:eastAsia="zh-CN"/>
        </w:rPr>
        <w:t>4.4</w:t>
      </w:r>
      <w:r>
        <w:rPr>
          <w:rFonts w:hint="eastAsia"/>
          <w:color w:val="000000"/>
          <w:szCs w:val="15"/>
          <w:lang w:eastAsia="zh-CN"/>
        </w:rPr>
        <w:t>款通过</w:t>
      </w:r>
      <w:r>
        <w:rPr>
          <w:color w:val="000000"/>
          <w:szCs w:val="15"/>
          <w:lang w:eastAsia="zh-CN"/>
        </w:rPr>
        <w:t>3 700- 4 200 MHz</w:t>
      </w:r>
      <w:r>
        <w:rPr>
          <w:rFonts w:hint="eastAsia"/>
          <w:color w:val="000000"/>
          <w:szCs w:val="15"/>
          <w:lang w:eastAsia="zh-CN"/>
        </w:rPr>
        <w:t>、</w:t>
      </w:r>
      <w:r>
        <w:rPr>
          <w:color w:val="000000"/>
          <w:szCs w:val="15"/>
          <w:lang w:eastAsia="zh-CN"/>
        </w:rPr>
        <w:t>5 925-6 425 MHz</w:t>
      </w:r>
      <w:r>
        <w:rPr>
          <w:rFonts w:hint="eastAsia"/>
          <w:color w:val="000000"/>
          <w:szCs w:val="15"/>
          <w:lang w:eastAsia="zh-CN"/>
        </w:rPr>
        <w:t>、</w:t>
      </w:r>
      <w:r>
        <w:rPr>
          <w:color w:val="000000"/>
          <w:szCs w:val="15"/>
          <w:lang w:eastAsia="zh-CN"/>
        </w:rPr>
        <w:t>10.7-12.75 GHz</w:t>
      </w:r>
      <w:r>
        <w:rPr>
          <w:rFonts w:hint="eastAsia"/>
          <w:color w:val="000000"/>
          <w:szCs w:val="15"/>
          <w:lang w:eastAsia="zh-CN"/>
        </w:rPr>
        <w:t>和</w:t>
      </w:r>
      <w:r>
        <w:rPr>
          <w:color w:val="000000"/>
          <w:szCs w:val="15"/>
          <w:lang w:eastAsia="zh-CN"/>
        </w:rPr>
        <w:t xml:space="preserve">14-14.5 GHz </w:t>
      </w:r>
      <w:r>
        <w:rPr>
          <w:rFonts w:hint="eastAsia"/>
          <w:color w:val="000000"/>
          <w:szCs w:val="15"/>
          <w:lang w:eastAsia="zh-CN"/>
        </w:rPr>
        <w:t>频段内的</w:t>
      </w:r>
      <w:r>
        <w:rPr>
          <w:color w:val="000000"/>
          <w:szCs w:val="15"/>
          <w:lang w:eastAsia="zh-CN"/>
        </w:rPr>
        <w:t>FSS</w:t>
      </w:r>
      <w:r>
        <w:rPr>
          <w:rFonts w:hint="eastAsia"/>
          <w:color w:val="000000"/>
          <w:szCs w:val="15"/>
          <w:lang w:eastAsia="zh-CN"/>
        </w:rPr>
        <w:t>网络工作；</w:t>
      </w:r>
    </w:p>
    <w:p w:rsidR="00FC4D74" w:rsidRDefault="00C51E32" w:rsidP="00FC4D74">
      <w:pPr>
        <w:rPr>
          <w:color w:val="000000"/>
          <w:szCs w:val="15"/>
          <w:lang w:eastAsia="zh-CN"/>
        </w:rPr>
      </w:pPr>
      <w:r>
        <w:rPr>
          <w:i/>
          <w:color w:val="000000"/>
          <w:lang w:eastAsia="zh-CN"/>
        </w:rPr>
        <w:t>d</w:t>
      </w:r>
      <w:r w:rsidRPr="00E3187D">
        <w:rPr>
          <w:rFonts w:hint="eastAsia"/>
          <w:i/>
          <w:iCs/>
          <w:color w:val="000000"/>
          <w:lang w:eastAsia="zh-CN"/>
        </w:rPr>
        <w:t>)</w:t>
      </w:r>
      <w:r>
        <w:rPr>
          <w:i/>
          <w:iCs/>
          <w:color w:val="000000"/>
          <w:lang w:eastAsia="zh-CN"/>
        </w:rPr>
        <w:tab/>
      </w:r>
      <w:r>
        <w:rPr>
          <w:color w:val="000000"/>
          <w:szCs w:val="15"/>
          <w:lang w:eastAsia="zh-CN"/>
        </w:rPr>
        <w:t>ESV</w:t>
      </w:r>
      <w:r>
        <w:rPr>
          <w:rFonts w:hint="eastAsia"/>
          <w:color w:val="000000"/>
          <w:szCs w:val="15"/>
          <w:lang w:eastAsia="zh-CN"/>
        </w:rPr>
        <w:t>具有对</w:t>
      </w:r>
      <w:r>
        <w:rPr>
          <w:color w:val="000000"/>
          <w:szCs w:val="15"/>
          <w:lang w:eastAsia="zh-CN"/>
        </w:rPr>
        <w:t>5 925-6 425 MHz</w:t>
      </w:r>
      <w:r>
        <w:rPr>
          <w:rFonts w:hint="eastAsia"/>
          <w:color w:val="000000"/>
          <w:szCs w:val="15"/>
          <w:lang w:eastAsia="zh-CN"/>
        </w:rPr>
        <w:t>和</w:t>
      </w:r>
      <w:r>
        <w:rPr>
          <w:color w:val="000000"/>
          <w:szCs w:val="15"/>
          <w:lang w:eastAsia="zh-CN"/>
        </w:rPr>
        <w:t>14-14.5 GHz</w:t>
      </w:r>
      <w:r>
        <w:rPr>
          <w:rFonts w:hint="eastAsia"/>
          <w:color w:val="000000"/>
          <w:szCs w:val="15"/>
          <w:lang w:eastAsia="zh-CN"/>
        </w:rPr>
        <w:t>频段的其他业务引起不可接受干扰的可能；</w:t>
      </w:r>
    </w:p>
    <w:p w:rsidR="00FC4D74" w:rsidRDefault="00C51E32" w:rsidP="00FC4D74">
      <w:pPr>
        <w:rPr>
          <w:color w:val="000000"/>
          <w:szCs w:val="15"/>
          <w:lang w:eastAsia="zh-CN"/>
        </w:rPr>
      </w:pPr>
      <w:r>
        <w:rPr>
          <w:i/>
          <w:iCs/>
          <w:color w:val="000000"/>
          <w:lang w:eastAsia="zh-CN"/>
        </w:rPr>
        <w:t>e</w:t>
      </w:r>
      <w:r w:rsidRPr="00E3187D">
        <w:rPr>
          <w:rFonts w:hint="eastAsia"/>
          <w:i/>
          <w:color w:val="000000"/>
          <w:lang w:eastAsia="zh-CN"/>
        </w:rPr>
        <w:t>)</w:t>
      </w:r>
      <w:r>
        <w:rPr>
          <w:i/>
          <w:iCs/>
          <w:color w:val="000000"/>
          <w:lang w:eastAsia="zh-CN"/>
        </w:rPr>
        <w:tab/>
      </w:r>
      <w:r>
        <w:rPr>
          <w:rFonts w:hint="eastAsia"/>
          <w:color w:val="000000"/>
          <w:szCs w:val="15"/>
          <w:lang w:eastAsia="zh-CN"/>
        </w:rPr>
        <w:t>对于本决议所考虑的频段，仅在</w:t>
      </w:r>
      <w:r>
        <w:rPr>
          <w:color w:val="000000"/>
          <w:szCs w:val="15"/>
          <w:lang w:eastAsia="zh-CN"/>
        </w:rPr>
        <w:t>5 925-6 425 MHz</w:t>
      </w:r>
      <w:r>
        <w:rPr>
          <w:rFonts w:hint="eastAsia"/>
          <w:color w:val="000000"/>
          <w:szCs w:val="15"/>
          <w:lang w:eastAsia="zh-CN"/>
        </w:rPr>
        <w:t>频段可实现全球覆盖而且仅数量有限的对地静止</w:t>
      </w:r>
      <w:r>
        <w:rPr>
          <w:color w:val="000000"/>
          <w:szCs w:val="15"/>
          <w:lang w:eastAsia="zh-CN"/>
        </w:rPr>
        <w:t>FSS</w:t>
      </w:r>
      <w:r>
        <w:rPr>
          <w:rFonts w:hint="eastAsia"/>
          <w:color w:val="000000"/>
          <w:szCs w:val="15"/>
          <w:lang w:eastAsia="zh-CN"/>
        </w:rPr>
        <w:t>系统能提供这种全球覆盖；</w:t>
      </w:r>
    </w:p>
    <w:p w:rsidR="00FC4D74" w:rsidRDefault="00C51E32" w:rsidP="00FC4D74">
      <w:pPr>
        <w:rPr>
          <w:color w:val="000000"/>
          <w:szCs w:val="15"/>
          <w:lang w:eastAsia="zh-CN"/>
        </w:rPr>
      </w:pPr>
      <w:r>
        <w:rPr>
          <w:i/>
          <w:iCs/>
          <w:color w:val="000000"/>
          <w:lang w:eastAsia="zh-CN"/>
        </w:rPr>
        <w:t>f</w:t>
      </w:r>
      <w:r w:rsidRPr="00E3187D">
        <w:rPr>
          <w:rFonts w:hint="eastAsia"/>
          <w:i/>
          <w:iCs/>
          <w:color w:val="000000"/>
          <w:lang w:eastAsia="zh-CN"/>
        </w:rPr>
        <w:t>)</w:t>
      </w:r>
      <w:r>
        <w:rPr>
          <w:i/>
          <w:iCs/>
          <w:color w:val="000000"/>
          <w:lang w:eastAsia="zh-CN"/>
        </w:rPr>
        <w:tab/>
      </w:r>
      <w:r>
        <w:rPr>
          <w:rFonts w:hint="eastAsia"/>
          <w:color w:val="000000"/>
          <w:szCs w:val="15"/>
          <w:lang w:eastAsia="zh-CN"/>
        </w:rPr>
        <w:t>如没有特别的规则规定，</w:t>
      </w:r>
      <w:r>
        <w:rPr>
          <w:color w:val="000000"/>
          <w:szCs w:val="15"/>
          <w:lang w:eastAsia="zh-CN"/>
        </w:rPr>
        <w:t>ESV</w:t>
      </w:r>
      <w:r>
        <w:rPr>
          <w:rFonts w:hint="eastAsia"/>
          <w:color w:val="000000"/>
          <w:szCs w:val="15"/>
          <w:lang w:eastAsia="zh-CN"/>
        </w:rPr>
        <w:t>可以给一些主管部门尤其是发展中国家带来繁重的协调负担；</w:t>
      </w:r>
    </w:p>
    <w:p w:rsidR="00FC4D74" w:rsidRDefault="00C51E32" w:rsidP="00FC4D74">
      <w:pPr>
        <w:rPr>
          <w:color w:val="000000"/>
          <w:szCs w:val="15"/>
          <w:lang w:eastAsia="zh-CN"/>
        </w:rPr>
      </w:pPr>
      <w:r>
        <w:rPr>
          <w:i/>
          <w:iCs/>
          <w:color w:val="000000"/>
          <w:lang w:eastAsia="zh-CN"/>
        </w:rPr>
        <w:t>g</w:t>
      </w:r>
      <w:r w:rsidRPr="00E3187D">
        <w:rPr>
          <w:rFonts w:hint="eastAsia"/>
          <w:i/>
          <w:color w:val="000000"/>
          <w:lang w:eastAsia="zh-CN"/>
        </w:rPr>
        <w:t>)</w:t>
      </w:r>
      <w:r>
        <w:rPr>
          <w:i/>
          <w:iCs/>
          <w:color w:val="000000"/>
          <w:lang w:eastAsia="zh-CN"/>
        </w:rPr>
        <w:tab/>
      </w:r>
      <w:r>
        <w:rPr>
          <w:rFonts w:hint="eastAsia"/>
          <w:color w:val="000000"/>
          <w:szCs w:val="15"/>
          <w:lang w:eastAsia="zh-CN"/>
        </w:rPr>
        <w:t>为保证对其他业务的保护及其将来的发展，</w:t>
      </w:r>
      <w:r>
        <w:rPr>
          <w:color w:val="000000"/>
          <w:szCs w:val="15"/>
          <w:lang w:eastAsia="zh-CN"/>
        </w:rPr>
        <w:t>ESV</w:t>
      </w:r>
      <w:r>
        <w:rPr>
          <w:rFonts w:hint="eastAsia"/>
          <w:color w:val="000000"/>
          <w:szCs w:val="15"/>
          <w:lang w:eastAsia="zh-CN"/>
        </w:rPr>
        <w:t>需在某些技术和操作限制下工作；</w:t>
      </w:r>
    </w:p>
    <w:p w:rsidR="00FC4D74" w:rsidRDefault="00C51E32" w:rsidP="00FC4D74">
      <w:pPr>
        <w:rPr>
          <w:color w:val="000000"/>
          <w:szCs w:val="15"/>
          <w:lang w:eastAsia="zh-CN"/>
        </w:rPr>
      </w:pPr>
      <w:r>
        <w:rPr>
          <w:i/>
          <w:iCs/>
          <w:color w:val="000000"/>
          <w:lang w:eastAsia="zh-CN"/>
        </w:rPr>
        <w:t>h</w:t>
      </w:r>
      <w:r w:rsidRPr="00E3187D">
        <w:rPr>
          <w:rFonts w:hint="eastAsia"/>
          <w:i/>
          <w:color w:val="000000"/>
          <w:lang w:eastAsia="zh-CN"/>
        </w:rPr>
        <w:t>)</w:t>
      </w:r>
      <w:r>
        <w:rPr>
          <w:i/>
          <w:iCs/>
          <w:color w:val="000000"/>
          <w:lang w:eastAsia="zh-CN"/>
        </w:rPr>
        <w:tab/>
      </w:r>
      <w:r>
        <w:rPr>
          <w:rFonts w:hint="eastAsia"/>
          <w:color w:val="000000"/>
          <w:szCs w:val="15"/>
          <w:lang w:eastAsia="zh-CN"/>
        </w:rPr>
        <w:t>在</w:t>
      </w:r>
      <w:r>
        <w:rPr>
          <w:color w:val="000000"/>
          <w:szCs w:val="15"/>
          <w:lang w:eastAsia="zh-CN"/>
        </w:rPr>
        <w:t>ITU-R</w:t>
      </w:r>
      <w:r>
        <w:rPr>
          <w:rFonts w:hint="eastAsia"/>
          <w:color w:val="000000"/>
          <w:szCs w:val="15"/>
          <w:lang w:eastAsia="zh-CN"/>
        </w:rPr>
        <w:t>研究范围内，基于达成一致的技术假设，已计算出沿海国家正式公认的离开海岸线的最小距离，超出该最小距离，</w:t>
      </w:r>
      <w:r>
        <w:rPr>
          <w:color w:val="000000"/>
          <w:szCs w:val="15"/>
          <w:lang w:eastAsia="zh-CN"/>
        </w:rPr>
        <w:t>ESV</w:t>
      </w:r>
      <w:r>
        <w:rPr>
          <w:rFonts w:hint="eastAsia"/>
          <w:color w:val="000000"/>
          <w:szCs w:val="15"/>
          <w:lang w:eastAsia="zh-CN"/>
        </w:rPr>
        <w:t>对</w:t>
      </w:r>
      <w:r>
        <w:rPr>
          <w:color w:val="000000"/>
          <w:szCs w:val="15"/>
          <w:lang w:eastAsia="zh-CN"/>
        </w:rPr>
        <w:t>5 925-6 425 MHz</w:t>
      </w:r>
      <w:r>
        <w:rPr>
          <w:rFonts w:hint="eastAsia"/>
          <w:color w:val="000000"/>
          <w:szCs w:val="15"/>
          <w:lang w:eastAsia="zh-CN"/>
        </w:rPr>
        <w:t>和</w:t>
      </w:r>
      <w:r>
        <w:rPr>
          <w:color w:val="000000"/>
          <w:szCs w:val="15"/>
          <w:lang w:eastAsia="zh-CN"/>
        </w:rPr>
        <w:t>14-14.5 GHz</w:t>
      </w:r>
      <w:r>
        <w:rPr>
          <w:rFonts w:hint="eastAsia"/>
          <w:color w:val="000000"/>
          <w:szCs w:val="15"/>
          <w:lang w:eastAsia="zh-CN"/>
        </w:rPr>
        <w:t>频段的其他业务将不具有产生有害干扰的可能；</w:t>
      </w:r>
    </w:p>
    <w:p w:rsidR="00FC4D74" w:rsidRDefault="00C51E32" w:rsidP="00FC4D74">
      <w:pPr>
        <w:rPr>
          <w:color w:val="000000"/>
          <w:szCs w:val="15"/>
          <w:lang w:eastAsia="zh-CN"/>
        </w:rPr>
      </w:pPr>
      <w:proofErr w:type="spellStart"/>
      <w:r>
        <w:rPr>
          <w:i/>
          <w:iCs/>
          <w:color w:val="000000"/>
          <w:lang w:eastAsia="zh-CN"/>
        </w:rPr>
        <w:t>i</w:t>
      </w:r>
      <w:proofErr w:type="spellEnd"/>
      <w:r w:rsidRPr="00E3187D">
        <w:rPr>
          <w:rFonts w:hint="eastAsia"/>
          <w:i/>
          <w:color w:val="000000"/>
          <w:lang w:eastAsia="zh-CN"/>
        </w:rPr>
        <w:t>)</w:t>
      </w:r>
      <w:r>
        <w:rPr>
          <w:i/>
          <w:iCs/>
          <w:color w:val="000000"/>
          <w:lang w:eastAsia="zh-CN"/>
        </w:rPr>
        <w:tab/>
      </w:r>
      <w:r>
        <w:rPr>
          <w:rFonts w:hint="eastAsia"/>
          <w:color w:val="000000"/>
          <w:szCs w:val="15"/>
          <w:lang w:eastAsia="zh-CN"/>
        </w:rPr>
        <w:t>为限制</w:t>
      </w:r>
      <w:r>
        <w:rPr>
          <w:color w:val="000000"/>
          <w:szCs w:val="15"/>
          <w:lang w:eastAsia="zh-CN"/>
        </w:rPr>
        <w:t>ESV</w:t>
      </w:r>
      <w:r>
        <w:rPr>
          <w:rFonts w:hint="eastAsia"/>
          <w:color w:val="000000"/>
          <w:szCs w:val="15"/>
          <w:lang w:eastAsia="zh-CN"/>
        </w:rPr>
        <w:t>对</w:t>
      </w:r>
      <w:r>
        <w:rPr>
          <w:color w:val="000000"/>
          <w:szCs w:val="15"/>
          <w:lang w:eastAsia="zh-CN"/>
        </w:rPr>
        <w:t>FSS</w:t>
      </w:r>
      <w:r>
        <w:rPr>
          <w:rFonts w:hint="eastAsia"/>
          <w:color w:val="000000"/>
          <w:szCs w:val="15"/>
          <w:lang w:eastAsia="zh-CN"/>
        </w:rPr>
        <w:t>的其他网络的干扰，有必要确定</w:t>
      </w:r>
      <w:r>
        <w:rPr>
          <w:color w:val="000000"/>
          <w:szCs w:val="15"/>
          <w:lang w:eastAsia="zh-CN"/>
        </w:rPr>
        <w:t>ESV</w:t>
      </w:r>
      <w:r>
        <w:rPr>
          <w:rFonts w:hint="eastAsia"/>
          <w:color w:val="000000"/>
          <w:szCs w:val="15"/>
          <w:lang w:eastAsia="zh-CN"/>
        </w:rPr>
        <w:t>发射的最大偏轴</w:t>
      </w:r>
      <w:proofErr w:type="spellStart"/>
      <w:r>
        <w:rPr>
          <w:color w:val="000000"/>
          <w:szCs w:val="15"/>
          <w:lang w:eastAsia="zh-CN"/>
        </w:rPr>
        <w:t>e.i.r.p</w:t>
      </w:r>
      <w:proofErr w:type="spellEnd"/>
      <w:r>
        <w:rPr>
          <w:color w:val="000000"/>
          <w:szCs w:val="15"/>
          <w:lang w:eastAsia="zh-CN"/>
        </w:rPr>
        <w:t>.</w:t>
      </w:r>
      <w:r>
        <w:rPr>
          <w:rFonts w:hint="eastAsia"/>
          <w:color w:val="000000"/>
          <w:szCs w:val="15"/>
          <w:lang w:eastAsia="zh-CN"/>
        </w:rPr>
        <w:t>密度限值；</w:t>
      </w:r>
    </w:p>
    <w:p w:rsidR="00FC4D74" w:rsidRDefault="00C51E32" w:rsidP="00FC4D74">
      <w:pPr>
        <w:rPr>
          <w:color w:val="000000"/>
          <w:szCs w:val="15"/>
          <w:lang w:eastAsia="zh-CN"/>
        </w:rPr>
      </w:pPr>
      <w:r>
        <w:rPr>
          <w:i/>
          <w:iCs/>
          <w:color w:val="000000"/>
          <w:lang w:eastAsia="zh-CN"/>
        </w:rPr>
        <w:t>j</w:t>
      </w:r>
      <w:r w:rsidRPr="00E3187D">
        <w:rPr>
          <w:rFonts w:hint="eastAsia"/>
          <w:i/>
          <w:color w:val="000000"/>
          <w:lang w:eastAsia="zh-CN"/>
        </w:rPr>
        <w:t>)</w:t>
      </w:r>
      <w:r>
        <w:rPr>
          <w:i/>
          <w:iCs/>
          <w:color w:val="000000"/>
          <w:lang w:eastAsia="zh-CN"/>
        </w:rPr>
        <w:tab/>
      </w:r>
      <w:r>
        <w:rPr>
          <w:color w:val="000000"/>
          <w:szCs w:val="15"/>
          <w:lang w:eastAsia="zh-CN"/>
        </w:rPr>
        <w:t>ESV</w:t>
      </w:r>
      <w:r>
        <w:rPr>
          <w:rFonts w:hint="eastAsia"/>
          <w:color w:val="000000"/>
          <w:szCs w:val="15"/>
          <w:lang w:eastAsia="zh-CN"/>
        </w:rPr>
        <w:t>最小天线口径的确定会影响最终配置的</w:t>
      </w:r>
      <w:r>
        <w:rPr>
          <w:color w:val="000000"/>
          <w:szCs w:val="15"/>
          <w:lang w:eastAsia="zh-CN"/>
        </w:rPr>
        <w:t>ESV</w:t>
      </w:r>
      <w:r>
        <w:rPr>
          <w:rFonts w:hint="eastAsia"/>
          <w:color w:val="000000"/>
          <w:szCs w:val="15"/>
          <w:lang w:eastAsia="zh-CN"/>
        </w:rPr>
        <w:t>的数量，因此这将减少</w:t>
      </w:r>
      <w:r>
        <w:rPr>
          <w:color w:val="000000"/>
          <w:szCs w:val="15"/>
          <w:lang w:eastAsia="zh-CN"/>
        </w:rPr>
        <w:t>ESV</w:t>
      </w:r>
      <w:r>
        <w:rPr>
          <w:rFonts w:hint="eastAsia"/>
          <w:color w:val="000000"/>
          <w:szCs w:val="15"/>
          <w:lang w:eastAsia="zh-CN"/>
        </w:rPr>
        <w:t>对固定业务的干扰，</w:t>
      </w:r>
    </w:p>
    <w:p w:rsidR="00FC4D74" w:rsidRPr="009C5FC3" w:rsidRDefault="00C51E32" w:rsidP="00FC4D74">
      <w:pPr>
        <w:pStyle w:val="Call"/>
        <w:rPr>
          <w:lang w:eastAsia="zh-CN"/>
        </w:rPr>
      </w:pPr>
      <w:r w:rsidRPr="009C5FC3">
        <w:rPr>
          <w:rFonts w:hint="eastAsia"/>
          <w:lang w:eastAsia="zh-CN"/>
        </w:rPr>
        <w:t>注意到</w:t>
      </w:r>
    </w:p>
    <w:p w:rsidR="00FC4D74" w:rsidRDefault="00C51E32" w:rsidP="00FC4D74">
      <w:pPr>
        <w:rPr>
          <w:lang w:eastAsia="zh-CN"/>
        </w:rPr>
      </w:pPr>
      <w:r>
        <w:rPr>
          <w:i/>
          <w:iCs/>
          <w:lang w:eastAsia="zh-CN"/>
        </w:rPr>
        <w:t>a</w:t>
      </w:r>
      <w:r w:rsidRPr="00E3187D">
        <w:rPr>
          <w:rFonts w:hint="eastAsia"/>
          <w:i/>
          <w:lang w:eastAsia="zh-CN"/>
        </w:rPr>
        <w:t>)</w:t>
      </w:r>
      <w:r>
        <w:rPr>
          <w:i/>
          <w:iCs/>
          <w:szCs w:val="17"/>
          <w:lang w:eastAsia="zh-CN"/>
        </w:rPr>
        <w:tab/>
      </w:r>
      <w:r>
        <w:rPr>
          <w:rFonts w:hint="eastAsia"/>
          <w:lang w:eastAsia="zh-CN"/>
        </w:rPr>
        <w:t>根据第</w:t>
      </w:r>
      <w:r>
        <w:rPr>
          <w:b/>
          <w:bCs/>
          <w:lang w:eastAsia="zh-CN"/>
        </w:rPr>
        <w:t>4.4</w:t>
      </w:r>
      <w:r>
        <w:rPr>
          <w:rFonts w:hint="eastAsia"/>
          <w:lang w:eastAsia="zh-CN"/>
        </w:rPr>
        <w:t>款</w:t>
      </w:r>
      <w:r>
        <w:rPr>
          <w:lang w:eastAsia="zh-CN"/>
        </w:rPr>
        <w:t>ESV</w:t>
      </w:r>
      <w:r>
        <w:rPr>
          <w:rFonts w:hint="eastAsia"/>
          <w:lang w:eastAsia="zh-CN"/>
        </w:rPr>
        <w:t>可以在</w:t>
      </w:r>
      <w:r>
        <w:rPr>
          <w:lang w:eastAsia="zh-CN"/>
        </w:rPr>
        <w:t>3 700-4 200 MHz</w:t>
      </w:r>
      <w:r>
        <w:rPr>
          <w:rFonts w:hint="eastAsia"/>
          <w:lang w:eastAsia="zh-CN"/>
        </w:rPr>
        <w:t>、</w:t>
      </w:r>
      <w:r>
        <w:rPr>
          <w:lang w:eastAsia="zh-CN"/>
        </w:rPr>
        <w:t>5 925-6 425 MHz</w:t>
      </w:r>
      <w:r>
        <w:rPr>
          <w:rFonts w:hint="eastAsia"/>
          <w:lang w:eastAsia="zh-CN"/>
        </w:rPr>
        <w:t>、</w:t>
      </w:r>
      <w:r>
        <w:rPr>
          <w:lang w:eastAsia="zh-CN"/>
        </w:rPr>
        <w:t>10.7-12.75 GHz</w:t>
      </w:r>
      <w:r>
        <w:rPr>
          <w:rFonts w:hint="eastAsia"/>
          <w:lang w:eastAsia="zh-CN"/>
        </w:rPr>
        <w:t>和</w:t>
      </w:r>
      <w:r>
        <w:rPr>
          <w:lang w:eastAsia="zh-CN"/>
        </w:rPr>
        <w:t>14-14.5 GHz</w:t>
      </w:r>
      <w:r>
        <w:rPr>
          <w:rFonts w:hint="eastAsia"/>
          <w:lang w:eastAsia="zh-CN"/>
        </w:rPr>
        <w:t>频段指配频率以便在</w:t>
      </w:r>
      <w:r>
        <w:rPr>
          <w:lang w:eastAsia="zh-CN"/>
        </w:rPr>
        <w:t>FSS</w:t>
      </w:r>
      <w:r>
        <w:rPr>
          <w:rFonts w:hint="eastAsia"/>
          <w:lang w:eastAsia="zh-CN"/>
        </w:rPr>
        <w:t>网络中运行，而且不应当要求得到在这些频段有频率划分的其他业务的保护，也不应当对其产生干扰；</w:t>
      </w:r>
    </w:p>
    <w:p w:rsidR="00FC4D74" w:rsidRDefault="00C51E32" w:rsidP="00FC4D74">
      <w:pPr>
        <w:rPr>
          <w:color w:val="000000"/>
          <w:lang w:eastAsia="zh-CN"/>
        </w:rPr>
      </w:pPr>
      <w:r>
        <w:rPr>
          <w:i/>
          <w:iCs/>
          <w:color w:val="000000"/>
          <w:lang w:eastAsia="zh-CN"/>
        </w:rPr>
        <w:t>b</w:t>
      </w:r>
      <w:r w:rsidRPr="00E3187D">
        <w:rPr>
          <w:rFonts w:hint="eastAsia"/>
          <w:i/>
          <w:color w:val="000000"/>
          <w:lang w:eastAsia="zh-CN"/>
        </w:rPr>
        <w:t>)</w:t>
      </w:r>
      <w:r>
        <w:rPr>
          <w:i/>
          <w:iCs/>
          <w:color w:val="000000"/>
          <w:lang w:eastAsia="zh-CN"/>
        </w:rPr>
        <w:tab/>
      </w:r>
      <w:r>
        <w:rPr>
          <w:rFonts w:hint="eastAsia"/>
          <w:color w:val="000000"/>
          <w:lang w:eastAsia="zh-CN"/>
        </w:rPr>
        <w:t>第</w:t>
      </w:r>
      <w:r>
        <w:rPr>
          <w:b/>
          <w:bCs/>
          <w:color w:val="000000"/>
          <w:lang w:eastAsia="zh-CN"/>
        </w:rPr>
        <w:t>9</w:t>
      </w:r>
      <w:r>
        <w:rPr>
          <w:rFonts w:hint="eastAsia"/>
          <w:color w:val="000000"/>
          <w:lang w:eastAsia="zh-CN"/>
        </w:rPr>
        <w:t>条的规则程序适用于在指定的固定点上运行的</w:t>
      </w:r>
      <w:r>
        <w:rPr>
          <w:color w:val="000000"/>
          <w:lang w:eastAsia="zh-CN"/>
        </w:rPr>
        <w:t>ESV</w:t>
      </w:r>
      <w:r>
        <w:rPr>
          <w:rFonts w:hint="eastAsia"/>
          <w:color w:val="000000"/>
          <w:lang w:eastAsia="zh-CN"/>
        </w:rPr>
        <w:t>，</w:t>
      </w:r>
    </w:p>
    <w:p w:rsidR="00FC4D74" w:rsidRPr="009C5FC3" w:rsidRDefault="00C51E32" w:rsidP="00FC4D74">
      <w:pPr>
        <w:pStyle w:val="Call"/>
        <w:rPr>
          <w:lang w:eastAsia="zh-CN"/>
        </w:rPr>
      </w:pPr>
      <w:r w:rsidRPr="009C5FC3">
        <w:rPr>
          <w:rFonts w:hint="eastAsia"/>
          <w:lang w:eastAsia="zh-CN"/>
        </w:rPr>
        <w:t>做出决议</w:t>
      </w:r>
    </w:p>
    <w:p w:rsidR="00FC4D74" w:rsidRDefault="00C51E32" w:rsidP="00FC4D74">
      <w:pPr>
        <w:pStyle w:val="NormalCH"/>
        <w:ind w:firstLine="480"/>
        <w:rPr>
          <w:lang w:eastAsia="zh-CN"/>
        </w:rPr>
      </w:pPr>
      <w:r>
        <w:rPr>
          <w:rFonts w:hint="eastAsia"/>
          <w:lang w:eastAsia="zh-CN"/>
        </w:rPr>
        <w:t>在</w:t>
      </w:r>
      <w:r>
        <w:rPr>
          <w:lang w:eastAsia="zh-CN"/>
        </w:rPr>
        <w:t>5 925-6 425 MHz</w:t>
      </w:r>
      <w:r>
        <w:rPr>
          <w:rFonts w:hint="eastAsia"/>
          <w:lang w:eastAsia="zh-CN"/>
        </w:rPr>
        <w:t>和</w:t>
      </w:r>
      <w:r>
        <w:rPr>
          <w:lang w:eastAsia="zh-CN"/>
        </w:rPr>
        <w:t>14-14.5 GHz</w:t>
      </w:r>
      <w:r>
        <w:rPr>
          <w:rFonts w:hint="eastAsia"/>
          <w:lang w:eastAsia="zh-CN"/>
        </w:rPr>
        <w:t>频段发信的</w:t>
      </w:r>
      <w:r>
        <w:rPr>
          <w:lang w:eastAsia="zh-CN"/>
        </w:rPr>
        <w:t>ESV</w:t>
      </w:r>
      <w:r>
        <w:rPr>
          <w:rFonts w:hint="eastAsia"/>
          <w:lang w:eastAsia="zh-CN"/>
        </w:rPr>
        <w:t>应按照本决议附件</w:t>
      </w:r>
      <w:r>
        <w:rPr>
          <w:lang w:eastAsia="zh-CN"/>
        </w:rPr>
        <w:t>1</w:t>
      </w:r>
      <w:r>
        <w:rPr>
          <w:rFonts w:hint="eastAsia"/>
          <w:lang w:eastAsia="zh-CN"/>
        </w:rPr>
        <w:t>的规则和操作规定以及附件</w:t>
      </w:r>
      <w:r>
        <w:rPr>
          <w:lang w:eastAsia="zh-CN"/>
        </w:rPr>
        <w:t>2</w:t>
      </w:r>
      <w:r>
        <w:rPr>
          <w:rFonts w:hint="eastAsia"/>
          <w:lang w:eastAsia="zh-CN"/>
        </w:rPr>
        <w:t>的技术限制来运行，</w:t>
      </w:r>
    </w:p>
    <w:p w:rsidR="00FC4D74" w:rsidRPr="009C5FC3" w:rsidRDefault="00C51E32" w:rsidP="00FC4D74">
      <w:pPr>
        <w:pStyle w:val="Call"/>
        <w:rPr>
          <w:lang w:eastAsia="zh-CN"/>
        </w:rPr>
      </w:pPr>
      <w:r w:rsidRPr="009C5FC3">
        <w:rPr>
          <w:rFonts w:hint="eastAsia"/>
          <w:lang w:eastAsia="zh-CN"/>
        </w:rPr>
        <w:lastRenderedPageBreak/>
        <w:t>鼓励有关主管部门</w:t>
      </w:r>
    </w:p>
    <w:p w:rsidR="00FC4D74" w:rsidRDefault="00C51E32" w:rsidP="00FC4D74">
      <w:pPr>
        <w:pStyle w:val="NormalCH"/>
        <w:ind w:firstLine="480"/>
        <w:rPr>
          <w:lang w:eastAsia="zh-CN"/>
        </w:rPr>
      </w:pPr>
      <w:r>
        <w:rPr>
          <w:rFonts w:hint="eastAsia"/>
          <w:lang w:eastAsia="zh-CN"/>
        </w:rPr>
        <w:t>当许可</w:t>
      </w:r>
      <w:r>
        <w:rPr>
          <w:lang w:eastAsia="zh-CN"/>
        </w:rPr>
        <w:t>ESV</w:t>
      </w:r>
      <w:r>
        <w:rPr>
          <w:rFonts w:hint="eastAsia"/>
          <w:lang w:eastAsia="zh-CN"/>
        </w:rPr>
        <w:t>的主管部门根据上面提到的规定寻求协议时与其合作，考虑第</w:t>
      </w:r>
      <w:r>
        <w:rPr>
          <w:b/>
          <w:bCs/>
          <w:lang w:eastAsia="zh-CN"/>
        </w:rPr>
        <w:t>37</w:t>
      </w:r>
      <w:r>
        <w:rPr>
          <w:rFonts w:hint="eastAsia"/>
          <w:lang w:eastAsia="zh-CN"/>
        </w:rPr>
        <w:t>号建议</w:t>
      </w:r>
      <w:r w:rsidRPr="000768EC">
        <w:rPr>
          <w:rFonts w:ascii="Times New Roman MT Extra Bold" w:hAnsi="Times New Roman MT Extra Bold" w:hint="eastAsia"/>
          <w:b/>
          <w:bCs/>
          <w:lang w:eastAsia="zh-CN"/>
        </w:rPr>
        <w:t>（</w:t>
      </w:r>
      <w:r>
        <w:rPr>
          <w:b/>
          <w:bCs/>
          <w:lang w:eastAsia="zh-CN"/>
        </w:rPr>
        <w:t>WRC-03</w:t>
      </w:r>
      <w:r>
        <w:rPr>
          <w:rFonts w:hint="eastAsia"/>
          <w:b/>
          <w:bCs/>
          <w:lang w:eastAsia="zh-CN"/>
        </w:rPr>
        <w:t>）</w:t>
      </w:r>
      <w:r>
        <w:rPr>
          <w:rFonts w:hint="eastAsia"/>
          <w:lang w:eastAsia="zh-CN"/>
        </w:rPr>
        <w:t>的规定，</w:t>
      </w:r>
    </w:p>
    <w:p w:rsidR="00FC4D74" w:rsidRPr="009C5FC3" w:rsidRDefault="00C51E32" w:rsidP="00FC4D74">
      <w:pPr>
        <w:pStyle w:val="Call"/>
        <w:rPr>
          <w:lang w:eastAsia="zh-CN"/>
        </w:rPr>
      </w:pPr>
      <w:r w:rsidRPr="009C5FC3">
        <w:rPr>
          <w:rFonts w:hint="eastAsia"/>
          <w:lang w:eastAsia="zh-CN"/>
        </w:rPr>
        <w:t>责成秘书长</w:t>
      </w:r>
    </w:p>
    <w:p w:rsidR="00FC4D74" w:rsidRDefault="00C51E32" w:rsidP="00FC4D74">
      <w:pPr>
        <w:pStyle w:val="NormalCH"/>
        <w:ind w:firstLine="480"/>
        <w:rPr>
          <w:lang w:eastAsia="zh-CN"/>
        </w:rPr>
      </w:pPr>
      <w:r>
        <w:rPr>
          <w:rFonts w:hint="eastAsia"/>
          <w:lang w:eastAsia="zh-CN"/>
        </w:rPr>
        <w:t>提请国际海事组织（</w:t>
      </w:r>
      <w:r>
        <w:rPr>
          <w:lang w:eastAsia="zh-CN"/>
        </w:rPr>
        <w:t>IMO</w:t>
      </w:r>
      <w:r>
        <w:rPr>
          <w:rFonts w:hint="eastAsia"/>
          <w:lang w:eastAsia="zh-CN"/>
        </w:rPr>
        <w:t>）秘书长注意本决议。</w:t>
      </w:r>
    </w:p>
    <w:p w:rsidR="00FC4D74" w:rsidRDefault="00C51E32" w:rsidP="00441BC8">
      <w:pPr>
        <w:pStyle w:val="AnnexNo"/>
        <w:rPr>
          <w:lang w:eastAsia="zh-CN"/>
        </w:rPr>
      </w:pPr>
      <w:r>
        <w:rPr>
          <w:rFonts w:hint="eastAsia"/>
          <w:lang w:eastAsia="zh-CN"/>
        </w:rPr>
        <w:t>第</w:t>
      </w:r>
      <w:r>
        <w:rPr>
          <w:lang w:eastAsia="zh-CN"/>
        </w:rPr>
        <w:t>902</w:t>
      </w:r>
      <w:r>
        <w:rPr>
          <w:rFonts w:hint="eastAsia"/>
          <w:lang w:eastAsia="zh-CN"/>
        </w:rPr>
        <w:t>号决议附件</w:t>
      </w:r>
      <w:r>
        <w:rPr>
          <w:lang w:eastAsia="zh-CN"/>
        </w:rPr>
        <w:t>1</w:t>
      </w:r>
      <w:r>
        <w:rPr>
          <w:lang w:eastAsia="zh-CN"/>
        </w:rPr>
        <w:t>（</w:t>
      </w:r>
      <w:r w:rsidR="00441BC8">
        <w:rPr>
          <w:lang w:eastAsia="zh-CN"/>
        </w:rPr>
        <w:t>WRC-</w:t>
      </w:r>
      <w:del w:id="14" w:author="Wang, Yujia" w:date="2015-10-19T13:56:00Z">
        <w:r w:rsidR="00441BC8" w:rsidDel="00441BC8">
          <w:rPr>
            <w:lang w:eastAsia="zh-CN"/>
          </w:rPr>
          <w:delText>03</w:delText>
        </w:r>
      </w:del>
      <w:ins w:id="15" w:author="Wang, Yujia" w:date="2015-10-19T13:56:00Z">
        <w:r w:rsidR="00441BC8">
          <w:rPr>
            <w:lang w:eastAsia="zh-CN"/>
          </w:rPr>
          <w:t>15</w:t>
        </w:r>
        <w:r w:rsidR="00441BC8">
          <w:rPr>
            <w:rFonts w:hint="eastAsia"/>
            <w:lang w:eastAsia="zh-CN"/>
          </w:rPr>
          <w:t>，</w:t>
        </w:r>
        <w:r w:rsidR="00441BC8">
          <w:rPr>
            <w:lang w:eastAsia="zh-CN"/>
          </w:rPr>
          <w:t>修订版</w:t>
        </w:r>
      </w:ins>
      <w:r>
        <w:rPr>
          <w:lang w:eastAsia="zh-CN"/>
        </w:rPr>
        <w:t>）</w:t>
      </w:r>
    </w:p>
    <w:p w:rsidR="00FC4D74" w:rsidRDefault="00C51E32" w:rsidP="00FC4D74">
      <w:pPr>
        <w:pStyle w:val="Annextitle"/>
        <w:rPr>
          <w:lang w:eastAsia="zh-CN"/>
        </w:rPr>
      </w:pPr>
      <w:r>
        <w:rPr>
          <w:lang w:eastAsia="zh-CN"/>
        </w:rPr>
        <w:t>在</w:t>
      </w:r>
      <w:r w:rsidRPr="000768EC">
        <w:rPr>
          <w:rFonts w:ascii="Times New Roman" w:hAnsi="Times New Roman"/>
          <w:lang w:eastAsia="zh-CN"/>
        </w:rPr>
        <w:t xml:space="preserve">5 925-6 425 MHz </w:t>
      </w:r>
      <w:r w:rsidRPr="000768EC">
        <w:rPr>
          <w:rFonts w:ascii="Times New Roman"/>
          <w:lang w:eastAsia="zh-CN"/>
        </w:rPr>
        <w:t>和</w:t>
      </w:r>
      <w:r w:rsidRPr="000768EC">
        <w:rPr>
          <w:rFonts w:ascii="Times New Roman" w:hAnsi="Times New Roman"/>
          <w:lang w:eastAsia="zh-CN"/>
        </w:rPr>
        <w:t xml:space="preserve">14-14.5 GHz </w:t>
      </w:r>
      <w:r>
        <w:rPr>
          <w:rFonts w:ascii="Times New Roman"/>
          <w:lang w:eastAsia="zh-CN"/>
        </w:rPr>
        <w:t>频段</w:t>
      </w:r>
      <w:r w:rsidRPr="000768EC">
        <w:rPr>
          <w:rFonts w:ascii="Times New Roman" w:hAnsi="Times New Roman"/>
          <w:lang w:eastAsia="zh-CN"/>
        </w:rPr>
        <w:br/>
      </w:r>
      <w:r w:rsidRPr="000768EC">
        <w:rPr>
          <w:rFonts w:ascii="Times New Roman"/>
          <w:lang w:eastAsia="zh-CN"/>
        </w:rPr>
        <w:t>发信的</w:t>
      </w:r>
      <w:r w:rsidRPr="000768EC">
        <w:rPr>
          <w:rFonts w:ascii="Times New Roman" w:hAnsi="Times New Roman"/>
          <w:lang w:eastAsia="zh-CN"/>
        </w:rPr>
        <w:t>ESV</w:t>
      </w:r>
      <w:r w:rsidRPr="000768EC">
        <w:rPr>
          <w:rFonts w:ascii="Times New Roman"/>
          <w:lang w:eastAsia="zh-CN"/>
        </w:rPr>
        <w:t>的规则和操作规定</w:t>
      </w:r>
    </w:p>
    <w:p w:rsidR="00FC4D74" w:rsidRDefault="00C51E32" w:rsidP="00FC4D74">
      <w:pPr>
        <w:pStyle w:val="Normalaftertitle"/>
        <w:rPr>
          <w:lang w:eastAsia="zh-CN"/>
        </w:rPr>
      </w:pPr>
      <w:r w:rsidRPr="00CB09F6">
        <w:rPr>
          <w:lang w:eastAsia="zh-CN"/>
        </w:rPr>
        <w:t>1</w:t>
      </w:r>
      <w:r w:rsidRPr="00CB09F6">
        <w:rPr>
          <w:lang w:eastAsia="zh-CN"/>
        </w:rPr>
        <w:tab/>
      </w:r>
      <w:r w:rsidRPr="00CB09F6">
        <w:rPr>
          <w:rFonts w:hint="eastAsia"/>
          <w:lang w:eastAsia="zh-CN"/>
        </w:rPr>
        <w:t>在这些频段核发</w:t>
      </w:r>
      <w:r w:rsidRPr="00CB09F6">
        <w:rPr>
          <w:lang w:eastAsia="zh-CN"/>
        </w:rPr>
        <w:t>ESV</w:t>
      </w:r>
      <w:r w:rsidRPr="00CB09F6">
        <w:rPr>
          <w:rFonts w:hint="eastAsia"/>
          <w:lang w:eastAsia="zh-CN"/>
        </w:rPr>
        <w:t>使用执照的主管部门（发执照主管部门）应确保这种电</w:t>
      </w:r>
      <w:r>
        <w:rPr>
          <w:rFonts w:hint="eastAsia"/>
          <w:lang w:eastAsia="zh-CN"/>
        </w:rPr>
        <w:t>台遵守本附件的规定，而且不能呈现对其他有关主管部门的业务产生不可接受的干扰的任何可能。</w:t>
      </w:r>
    </w:p>
    <w:p w:rsidR="00FC4D74" w:rsidRDefault="00C51E32" w:rsidP="00FC4D74">
      <w:pPr>
        <w:rPr>
          <w:color w:val="000000"/>
          <w:lang w:eastAsia="zh-CN"/>
        </w:rPr>
      </w:pPr>
      <w:r>
        <w:rPr>
          <w:color w:val="000000"/>
          <w:szCs w:val="17"/>
          <w:lang w:eastAsia="zh-CN"/>
        </w:rPr>
        <w:t>2</w:t>
      </w:r>
      <w:r>
        <w:rPr>
          <w:color w:val="000000"/>
          <w:szCs w:val="17"/>
          <w:lang w:eastAsia="zh-CN"/>
        </w:rPr>
        <w:tab/>
      </w:r>
      <w:r>
        <w:rPr>
          <w:color w:val="000000"/>
          <w:lang w:eastAsia="zh-CN"/>
        </w:rPr>
        <w:t>ESV</w:t>
      </w:r>
      <w:r>
        <w:rPr>
          <w:rFonts w:hint="eastAsia"/>
          <w:color w:val="000000"/>
          <w:lang w:eastAsia="zh-CN"/>
        </w:rPr>
        <w:t>业务提供者应遵守附件</w:t>
      </w:r>
      <w:r>
        <w:rPr>
          <w:color w:val="000000"/>
          <w:lang w:eastAsia="zh-CN"/>
        </w:rPr>
        <w:t>2</w:t>
      </w:r>
      <w:r>
        <w:rPr>
          <w:rFonts w:hint="eastAsia"/>
          <w:color w:val="000000"/>
          <w:lang w:eastAsia="zh-CN"/>
        </w:rPr>
        <w:t>所列的技术限制，以及当其在下面第</w:t>
      </w:r>
      <w:r>
        <w:rPr>
          <w:color w:val="000000"/>
          <w:lang w:eastAsia="zh-CN"/>
        </w:rPr>
        <w:t>4</w:t>
      </w:r>
      <w:r>
        <w:rPr>
          <w:rFonts w:hint="eastAsia"/>
          <w:color w:val="000000"/>
          <w:lang w:eastAsia="zh-CN"/>
        </w:rPr>
        <w:t>项标定的最小距离之内运行</w:t>
      </w:r>
      <w:r>
        <w:rPr>
          <w:color w:val="000000"/>
          <w:lang w:eastAsia="zh-CN"/>
        </w:rPr>
        <w:t>ESV</w:t>
      </w:r>
      <w:r>
        <w:rPr>
          <w:rFonts w:hint="eastAsia"/>
          <w:color w:val="000000"/>
          <w:lang w:eastAsia="zh-CN"/>
        </w:rPr>
        <w:t>时，应遵守颁发执照的主管部门与其他有关的主管部门达成协议的附加限制。</w:t>
      </w:r>
    </w:p>
    <w:p w:rsidR="00FC4D74" w:rsidRDefault="00C51E32" w:rsidP="00FC4D74">
      <w:pPr>
        <w:rPr>
          <w:color w:val="000000"/>
          <w:lang w:eastAsia="zh-CN"/>
        </w:rPr>
      </w:pPr>
      <w:r>
        <w:rPr>
          <w:color w:val="000000"/>
          <w:szCs w:val="17"/>
          <w:lang w:eastAsia="zh-CN"/>
        </w:rPr>
        <w:t>3</w:t>
      </w:r>
      <w:r>
        <w:rPr>
          <w:color w:val="000000"/>
          <w:szCs w:val="17"/>
          <w:lang w:eastAsia="zh-CN"/>
        </w:rPr>
        <w:tab/>
      </w:r>
      <w:r>
        <w:rPr>
          <w:rFonts w:hint="eastAsia"/>
          <w:color w:val="000000"/>
          <w:lang w:eastAsia="zh-CN"/>
        </w:rPr>
        <w:t>在</w:t>
      </w:r>
      <w:r>
        <w:rPr>
          <w:color w:val="000000"/>
          <w:lang w:eastAsia="zh-CN"/>
        </w:rPr>
        <w:t xml:space="preserve">3 700-4 200 MHz </w:t>
      </w:r>
      <w:r>
        <w:rPr>
          <w:rFonts w:hint="eastAsia"/>
          <w:color w:val="000000"/>
          <w:lang w:eastAsia="zh-CN"/>
        </w:rPr>
        <w:t>和</w:t>
      </w:r>
      <w:r>
        <w:rPr>
          <w:color w:val="000000"/>
          <w:lang w:eastAsia="zh-CN"/>
        </w:rPr>
        <w:t>10.7-12.75 GHz</w:t>
      </w:r>
      <w:r>
        <w:rPr>
          <w:rFonts w:hint="eastAsia"/>
          <w:color w:val="000000"/>
          <w:lang w:eastAsia="zh-CN"/>
        </w:rPr>
        <w:t>频段，移动中的</w:t>
      </w:r>
      <w:r>
        <w:rPr>
          <w:color w:val="000000"/>
          <w:lang w:eastAsia="zh-CN"/>
        </w:rPr>
        <w:t>ESV</w:t>
      </w:r>
      <w:r>
        <w:rPr>
          <w:rFonts w:hint="eastAsia"/>
          <w:color w:val="000000"/>
          <w:lang w:eastAsia="zh-CN"/>
        </w:rPr>
        <w:t>不应当要求得到按照《无线电规则》操作的地面业务发射的保护。</w:t>
      </w:r>
    </w:p>
    <w:p w:rsidR="00FC4D74" w:rsidRDefault="00C51E32">
      <w:pPr>
        <w:rPr>
          <w:color w:val="000000"/>
          <w:lang w:eastAsia="zh-CN"/>
        </w:rPr>
      </w:pPr>
      <w:r>
        <w:rPr>
          <w:color w:val="000000"/>
          <w:szCs w:val="17"/>
          <w:lang w:eastAsia="zh-CN"/>
        </w:rPr>
        <w:t>4</w:t>
      </w:r>
      <w:r>
        <w:rPr>
          <w:color w:val="000000"/>
          <w:szCs w:val="17"/>
          <w:lang w:eastAsia="zh-CN"/>
        </w:rPr>
        <w:tab/>
      </w:r>
      <w:r>
        <w:rPr>
          <w:rFonts w:hint="eastAsia"/>
          <w:color w:val="000000"/>
          <w:lang w:eastAsia="zh-CN"/>
        </w:rPr>
        <w:t>考虑了附件</w:t>
      </w:r>
      <w:r>
        <w:rPr>
          <w:color w:val="000000"/>
          <w:lang w:eastAsia="zh-CN"/>
        </w:rPr>
        <w:t>2</w:t>
      </w:r>
      <w:r>
        <w:rPr>
          <w:rFonts w:hint="eastAsia"/>
          <w:color w:val="000000"/>
          <w:lang w:eastAsia="zh-CN"/>
        </w:rPr>
        <w:t>的技术限制，沿海国家正式承认的离开海岸线的最小距离在</w:t>
      </w:r>
      <w:r>
        <w:rPr>
          <w:color w:val="000000"/>
          <w:lang w:eastAsia="zh-CN"/>
        </w:rPr>
        <w:t>5 925-</w:t>
      </w:r>
      <w:r>
        <w:rPr>
          <w:color w:val="000000"/>
          <w:lang w:eastAsia="zh-CN"/>
        </w:rPr>
        <w:br/>
        <w:t>6 425MHz</w:t>
      </w:r>
      <w:r>
        <w:rPr>
          <w:rFonts w:hint="eastAsia"/>
          <w:color w:val="000000"/>
          <w:lang w:eastAsia="zh-CN"/>
        </w:rPr>
        <w:t>频段为</w:t>
      </w:r>
      <w:del w:id="16" w:author="Wang, Yujia" w:date="2015-10-23T08:47:00Z">
        <w:r w:rsidDel="00AC1194">
          <w:rPr>
            <w:color w:val="000000"/>
            <w:lang w:eastAsia="zh-CN"/>
          </w:rPr>
          <w:delText xml:space="preserve">300 </w:delText>
        </w:r>
      </w:del>
      <w:ins w:id="17" w:author="Wang, Yujia" w:date="2015-10-23T08:47:00Z">
        <w:r w:rsidR="00AC1194">
          <w:rPr>
            <w:color w:val="000000"/>
            <w:lang w:eastAsia="zh-CN"/>
          </w:rPr>
          <w:t xml:space="preserve">345 </w:t>
        </w:r>
      </w:ins>
      <w:r>
        <w:rPr>
          <w:color w:val="000000"/>
          <w:lang w:eastAsia="zh-CN"/>
        </w:rPr>
        <w:t>km</w:t>
      </w:r>
      <w:r>
        <w:rPr>
          <w:rFonts w:hint="eastAsia"/>
          <w:color w:val="000000"/>
          <w:lang w:eastAsia="zh-CN"/>
        </w:rPr>
        <w:t>，在</w:t>
      </w:r>
      <w:r>
        <w:rPr>
          <w:color w:val="000000"/>
          <w:lang w:eastAsia="zh-CN"/>
        </w:rPr>
        <w:t>14-14.5 GHz</w:t>
      </w:r>
      <w:r>
        <w:rPr>
          <w:rFonts w:hint="eastAsia"/>
          <w:color w:val="000000"/>
          <w:lang w:eastAsia="zh-CN"/>
        </w:rPr>
        <w:t>频段为</w:t>
      </w:r>
      <w:r>
        <w:rPr>
          <w:color w:val="000000"/>
          <w:lang w:eastAsia="zh-CN"/>
        </w:rPr>
        <w:t>125 km</w:t>
      </w:r>
      <w:r>
        <w:rPr>
          <w:rFonts w:hint="eastAsia"/>
          <w:color w:val="000000"/>
          <w:lang w:eastAsia="zh-CN"/>
        </w:rPr>
        <w:t>，超出此最小距离，</w:t>
      </w:r>
      <w:r>
        <w:rPr>
          <w:color w:val="000000"/>
          <w:lang w:eastAsia="zh-CN"/>
        </w:rPr>
        <w:t>ESV</w:t>
      </w:r>
      <w:r>
        <w:rPr>
          <w:rFonts w:hint="eastAsia"/>
          <w:color w:val="000000"/>
          <w:lang w:eastAsia="zh-CN"/>
        </w:rPr>
        <w:t>的操作不需要与任何主管部门事先达成协议。任何来自最小距离之内的</w:t>
      </w:r>
      <w:r>
        <w:rPr>
          <w:color w:val="000000"/>
          <w:lang w:eastAsia="zh-CN"/>
        </w:rPr>
        <w:t>ESV</w:t>
      </w:r>
      <w:r>
        <w:rPr>
          <w:rFonts w:hint="eastAsia"/>
          <w:color w:val="000000"/>
          <w:lang w:eastAsia="zh-CN"/>
        </w:rPr>
        <w:t>的发射应遵守事先与关注的主管部门达成的协议。</w:t>
      </w:r>
    </w:p>
    <w:p w:rsidR="00FC4D74" w:rsidRDefault="00C51E32" w:rsidP="007C1CB4">
      <w:pPr>
        <w:spacing w:after="120"/>
        <w:rPr>
          <w:color w:val="000000"/>
          <w:lang w:eastAsia="zh-CN"/>
        </w:rPr>
      </w:pPr>
      <w:r>
        <w:rPr>
          <w:color w:val="000000"/>
          <w:szCs w:val="17"/>
          <w:lang w:eastAsia="zh-CN"/>
        </w:rPr>
        <w:t>5</w:t>
      </w:r>
      <w:r>
        <w:rPr>
          <w:color w:val="000000"/>
          <w:szCs w:val="17"/>
          <w:lang w:eastAsia="zh-CN"/>
        </w:rPr>
        <w:tab/>
      </w:r>
      <w:r>
        <w:rPr>
          <w:rFonts w:hint="eastAsia"/>
          <w:color w:val="000000"/>
          <w:lang w:eastAsia="zh-CN"/>
        </w:rPr>
        <w:t>上述第</w:t>
      </w:r>
      <w:r>
        <w:rPr>
          <w:color w:val="000000"/>
          <w:lang w:eastAsia="zh-CN"/>
        </w:rPr>
        <w:t>4</w:t>
      </w:r>
      <w:r>
        <w:rPr>
          <w:rFonts w:hint="eastAsia"/>
          <w:color w:val="000000"/>
          <w:lang w:eastAsia="zh-CN"/>
        </w:rPr>
        <w:t>项中所述的潜在关注的主管部门为其固定或移动业务在《无线电规则》频率划分表中做了主要划分的国家：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4849"/>
      </w:tblGrid>
      <w:tr w:rsidR="00FC4D74" w:rsidTr="009428FB">
        <w:trPr>
          <w:jc w:val="center"/>
        </w:trPr>
        <w:tc>
          <w:tcPr>
            <w:tcW w:w="2195" w:type="dxa"/>
          </w:tcPr>
          <w:p w:rsidR="00FC4D74" w:rsidRDefault="00C51E32" w:rsidP="009428FB">
            <w:pPr>
              <w:pStyle w:val="Tablehead"/>
            </w:pPr>
            <w:proofErr w:type="spellStart"/>
            <w:r>
              <w:rPr>
                <w:rFonts w:ascii="SimSun" w:hAnsi="SimSun" w:cs="SimSun" w:hint="eastAsia"/>
              </w:rPr>
              <w:t>频带</w:t>
            </w:r>
            <w:proofErr w:type="spellEnd"/>
          </w:p>
        </w:tc>
        <w:tc>
          <w:tcPr>
            <w:tcW w:w="4849" w:type="dxa"/>
          </w:tcPr>
          <w:p w:rsidR="00FC4D74" w:rsidRDefault="00C51E32" w:rsidP="009428FB">
            <w:pPr>
              <w:pStyle w:val="Tablehead"/>
            </w:pPr>
            <w:proofErr w:type="spellStart"/>
            <w:r>
              <w:rPr>
                <w:rFonts w:ascii="SimSun" w:hAnsi="SimSun" w:cs="SimSun" w:hint="eastAsia"/>
              </w:rPr>
              <w:t>潜在关注的主管部门</w:t>
            </w:r>
            <w:proofErr w:type="spellEnd"/>
          </w:p>
        </w:tc>
      </w:tr>
      <w:tr w:rsidR="00FC4D74" w:rsidTr="009428FB">
        <w:trPr>
          <w:jc w:val="center"/>
        </w:trPr>
        <w:tc>
          <w:tcPr>
            <w:tcW w:w="2195" w:type="dxa"/>
          </w:tcPr>
          <w:p w:rsidR="00FC4D74" w:rsidRPr="00F165C5" w:rsidRDefault="00C51E32" w:rsidP="009428FB">
            <w:pPr>
              <w:pStyle w:val="TableText0"/>
            </w:pPr>
            <w:r w:rsidRPr="00F165C5">
              <w:t>5 925-6 425 MHz</w:t>
            </w:r>
          </w:p>
        </w:tc>
        <w:tc>
          <w:tcPr>
            <w:tcW w:w="4849" w:type="dxa"/>
          </w:tcPr>
          <w:p w:rsidR="00FC4D74" w:rsidRPr="00F165C5" w:rsidRDefault="00C51E32" w:rsidP="009428FB">
            <w:pPr>
              <w:pStyle w:val="TableText0"/>
            </w:pPr>
            <w:r w:rsidRPr="00F165C5">
              <w:rPr>
                <w:rFonts w:ascii="SimSun" w:eastAsia="SimSun" w:hAnsi="SimSun" w:cs="SimSun" w:hint="eastAsia"/>
              </w:rPr>
              <w:t>所有三个区</w:t>
            </w:r>
          </w:p>
        </w:tc>
      </w:tr>
      <w:tr w:rsidR="00FC4D74" w:rsidTr="009428FB">
        <w:trPr>
          <w:jc w:val="center"/>
        </w:trPr>
        <w:tc>
          <w:tcPr>
            <w:tcW w:w="2195" w:type="dxa"/>
          </w:tcPr>
          <w:p w:rsidR="00FC4D74" w:rsidRPr="00F165C5" w:rsidRDefault="00C51E32" w:rsidP="009428FB">
            <w:pPr>
              <w:pStyle w:val="TableText0"/>
            </w:pPr>
            <w:r w:rsidRPr="00F165C5">
              <w:t>14-14.25 GHz</w:t>
            </w:r>
          </w:p>
        </w:tc>
        <w:tc>
          <w:tcPr>
            <w:tcW w:w="4849" w:type="dxa"/>
          </w:tcPr>
          <w:p w:rsidR="00FC4D74" w:rsidRDefault="00C51E32" w:rsidP="009428FB">
            <w:pPr>
              <w:pStyle w:val="TableText0"/>
              <w:rPr>
                <w:color w:val="000000"/>
                <w:lang w:eastAsia="zh-CN"/>
              </w:rPr>
            </w:pPr>
            <w:r w:rsidRPr="00F165C5">
              <w:rPr>
                <w:rFonts w:ascii="SimSun" w:eastAsia="SimSun" w:hAnsi="SimSun" w:cs="SimSun" w:hint="eastAsia"/>
                <w:lang w:eastAsia="zh-CN"/>
              </w:rPr>
              <w:t>除第</w:t>
            </w:r>
            <w:r w:rsidRPr="006478C9">
              <w:rPr>
                <w:b/>
                <w:lang w:eastAsia="zh-CN"/>
              </w:rPr>
              <w:t>5.506B</w:t>
            </w:r>
            <w:r w:rsidRPr="00F165C5">
              <w:rPr>
                <w:rFonts w:ascii="SimSun" w:eastAsia="SimSun" w:hAnsi="SimSun" w:cs="SimSun" w:hint="eastAsia"/>
                <w:lang w:eastAsia="zh-CN"/>
              </w:rPr>
              <w:t>款所列的以外，第</w:t>
            </w:r>
            <w:r w:rsidRPr="006478C9">
              <w:rPr>
                <w:b/>
                <w:lang w:eastAsia="zh-CN"/>
              </w:rPr>
              <w:t>5.505</w:t>
            </w:r>
            <w:r w:rsidRPr="00F165C5">
              <w:rPr>
                <w:rFonts w:ascii="SimSun" w:eastAsia="SimSun" w:hAnsi="SimSun" w:cs="SimSun" w:hint="eastAsia"/>
                <w:lang w:eastAsia="zh-CN"/>
              </w:rPr>
              <w:t>款所列的国家</w:t>
            </w:r>
          </w:p>
        </w:tc>
      </w:tr>
      <w:tr w:rsidR="00FC4D74" w:rsidTr="009428FB">
        <w:trPr>
          <w:jc w:val="center"/>
        </w:trPr>
        <w:tc>
          <w:tcPr>
            <w:tcW w:w="2195" w:type="dxa"/>
          </w:tcPr>
          <w:p w:rsidR="00FC4D74" w:rsidRPr="00F165C5" w:rsidRDefault="00C51E32" w:rsidP="009428FB">
            <w:pPr>
              <w:pStyle w:val="TableText0"/>
            </w:pPr>
            <w:r w:rsidRPr="00F165C5">
              <w:t>14.25-14.3 GHz</w:t>
            </w:r>
          </w:p>
        </w:tc>
        <w:tc>
          <w:tcPr>
            <w:tcW w:w="4849" w:type="dxa"/>
          </w:tcPr>
          <w:p w:rsidR="00FC4D74" w:rsidRDefault="00C51E32">
            <w:pPr>
              <w:pStyle w:val="TableText0"/>
              <w:rPr>
                <w:color w:val="000000"/>
                <w:lang w:eastAsia="zh-CN"/>
              </w:rPr>
            </w:pPr>
            <w:r w:rsidRPr="00F165C5">
              <w:rPr>
                <w:rFonts w:ascii="SimSun" w:eastAsia="SimSun" w:hAnsi="SimSun" w:cs="SimSun" w:hint="eastAsia"/>
                <w:lang w:eastAsia="zh-CN"/>
              </w:rPr>
              <w:t>除第</w:t>
            </w:r>
            <w:r w:rsidRPr="006478C9">
              <w:rPr>
                <w:b/>
                <w:lang w:eastAsia="zh-CN"/>
              </w:rPr>
              <w:t>5.506B</w:t>
            </w:r>
            <w:r w:rsidRPr="00F165C5">
              <w:rPr>
                <w:rFonts w:ascii="SimSun" w:eastAsia="SimSun" w:hAnsi="SimSun" w:cs="SimSun" w:hint="eastAsia"/>
                <w:lang w:eastAsia="zh-CN"/>
              </w:rPr>
              <w:t>款所列的以外，第</w:t>
            </w:r>
            <w:r w:rsidRPr="006478C9">
              <w:rPr>
                <w:b/>
                <w:lang w:eastAsia="zh-CN"/>
              </w:rPr>
              <w:t>5.505</w:t>
            </w:r>
            <w:del w:id="18" w:author="Wang, Yujia" w:date="2015-10-19T13:58:00Z">
              <w:r w:rsidRPr="00F165C5" w:rsidDel="00441BC8">
                <w:rPr>
                  <w:rFonts w:ascii="SimSun" w:eastAsia="SimSun" w:hAnsi="SimSun" w:cs="SimSun" w:hint="eastAsia"/>
                  <w:lang w:eastAsia="zh-CN"/>
                </w:rPr>
                <w:delText>、</w:delText>
              </w:r>
            </w:del>
            <w:ins w:id="19" w:author="Wang, Yujia" w:date="2015-10-19T13:58:00Z">
              <w:r w:rsidR="00441BC8">
                <w:rPr>
                  <w:rFonts w:ascii="SimSun" w:eastAsia="SimSun" w:hAnsi="SimSun" w:cs="SimSun" w:hint="eastAsia"/>
                  <w:lang w:eastAsia="zh-CN"/>
                </w:rPr>
                <w:t>和</w:t>
              </w:r>
            </w:ins>
            <w:r w:rsidRPr="006478C9">
              <w:rPr>
                <w:b/>
                <w:lang w:eastAsia="zh-CN"/>
              </w:rPr>
              <w:t>5.508</w:t>
            </w:r>
            <w:del w:id="20" w:author="Wang, Yujia" w:date="2015-10-19T13:58:00Z">
              <w:r w:rsidRPr="00F165C5" w:rsidDel="00441BC8">
                <w:rPr>
                  <w:rFonts w:ascii="SimSun" w:eastAsia="SimSun" w:hAnsi="SimSun" w:cs="SimSun" w:hint="eastAsia"/>
                  <w:lang w:eastAsia="zh-CN"/>
                </w:rPr>
                <w:delText>和</w:delText>
              </w:r>
              <w:r w:rsidRPr="006478C9" w:rsidDel="00441BC8">
                <w:rPr>
                  <w:b/>
                  <w:lang w:eastAsia="zh-CN"/>
                </w:rPr>
                <w:delText>5.509</w:delText>
              </w:r>
            </w:del>
            <w:r w:rsidRPr="00F165C5">
              <w:rPr>
                <w:rFonts w:ascii="SimSun" w:eastAsia="SimSun" w:hAnsi="SimSun" w:cs="SimSun" w:hint="eastAsia"/>
                <w:lang w:eastAsia="zh-CN"/>
              </w:rPr>
              <w:t>款所列的国家</w:t>
            </w:r>
          </w:p>
        </w:tc>
      </w:tr>
      <w:tr w:rsidR="00FC4D74" w:rsidTr="009428FB">
        <w:trPr>
          <w:jc w:val="center"/>
        </w:trPr>
        <w:tc>
          <w:tcPr>
            <w:tcW w:w="2195" w:type="dxa"/>
          </w:tcPr>
          <w:p w:rsidR="00FC4D74" w:rsidRPr="00F165C5" w:rsidRDefault="00C51E32" w:rsidP="009428FB">
            <w:pPr>
              <w:pStyle w:val="TableText0"/>
            </w:pPr>
            <w:r w:rsidRPr="00F165C5">
              <w:t>14.3-14.4 GHz</w:t>
            </w:r>
          </w:p>
        </w:tc>
        <w:tc>
          <w:tcPr>
            <w:tcW w:w="4849" w:type="dxa"/>
          </w:tcPr>
          <w:p w:rsidR="00FC4D74" w:rsidRDefault="00C51E32" w:rsidP="009428FB">
            <w:pPr>
              <w:pStyle w:val="TableText0"/>
              <w:rPr>
                <w:color w:val="000000"/>
                <w:lang w:eastAsia="zh-CN"/>
              </w:rPr>
            </w:pPr>
            <w:r w:rsidRPr="00F165C5">
              <w:rPr>
                <w:rFonts w:ascii="SimSun" w:eastAsia="SimSun" w:hAnsi="SimSun" w:cs="SimSun" w:hint="eastAsia"/>
                <w:lang w:eastAsia="zh-CN"/>
              </w:rPr>
              <w:t>除第</w:t>
            </w:r>
            <w:r w:rsidRPr="006478C9">
              <w:rPr>
                <w:b/>
                <w:lang w:eastAsia="zh-CN"/>
              </w:rPr>
              <w:t>5.506B</w:t>
            </w:r>
            <w:r w:rsidRPr="00F165C5">
              <w:rPr>
                <w:rFonts w:ascii="SimSun" w:eastAsia="SimSun" w:hAnsi="SimSun" w:cs="SimSun" w:hint="eastAsia"/>
                <w:lang w:eastAsia="zh-CN"/>
              </w:rPr>
              <w:t>款所列的以外，所有</w:t>
            </w:r>
            <w:r w:rsidRPr="000C4E3C">
              <w:rPr>
                <w:rFonts w:eastAsia="SimSun"/>
                <w:lang w:eastAsia="zh-CN"/>
              </w:rPr>
              <w:t>1</w:t>
            </w:r>
            <w:r>
              <w:rPr>
                <w:rFonts w:ascii="SimSun" w:eastAsia="SimSun" w:hAnsi="SimSun" w:cs="SimSun" w:hint="eastAsia"/>
                <w:lang w:eastAsia="zh-CN"/>
              </w:rPr>
              <w:t>区</w:t>
            </w:r>
            <w:r w:rsidRPr="00F165C5">
              <w:rPr>
                <w:rFonts w:ascii="SimSun" w:eastAsia="SimSun" w:hAnsi="SimSun" w:cs="SimSun" w:hint="eastAsia"/>
                <w:lang w:eastAsia="zh-CN"/>
              </w:rPr>
              <w:t>、</w:t>
            </w:r>
            <w:r w:rsidRPr="000C4E3C">
              <w:rPr>
                <w:rFonts w:eastAsia="SimSun"/>
                <w:lang w:eastAsia="zh-CN"/>
              </w:rPr>
              <w:t>3</w:t>
            </w:r>
            <w:r>
              <w:rPr>
                <w:rFonts w:ascii="SimSun" w:eastAsia="SimSun" w:hAnsi="SimSun" w:cs="SimSun" w:hint="eastAsia"/>
                <w:lang w:eastAsia="zh-CN"/>
              </w:rPr>
              <w:t>区</w:t>
            </w:r>
            <w:r w:rsidRPr="00F165C5">
              <w:rPr>
                <w:rFonts w:ascii="SimSun" w:eastAsia="SimSun" w:hAnsi="SimSun" w:cs="SimSun" w:hint="eastAsia"/>
                <w:lang w:eastAsia="zh-CN"/>
              </w:rPr>
              <w:t>国家</w:t>
            </w:r>
          </w:p>
        </w:tc>
      </w:tr>
      <w:tr w:rsidR="00FC4D74" w:rsidTr="009428FB">
        <w:trPr>
          <w:jc w:val="center"/>
        </w:trPr>
        <w:tc>
          <w:tcPr>
            <w:tcW w:w="2195" w:type="dxa"/>
          </w:tcPr>
          <w:p w:rsidR="00FC4D74" w:rsidRPr="00F165C5" w:rsidRDefault="00C51E32" w:rsidP="009428FB">
            <w:pPr>
              <w:pStyle w:val="TableText0"/>
            </w:pPr>
            <w:r w:rsidRPr="00F165C5">
              <w:t>14.4-14.5 GHz</w:t>
            </w:r>
          </w:p>
        </w:tc>
        <w:tc>
          <w:tcPr>
            <w:tcW w:w="4849" w:type="dxa"/>
          </w:tcPr>
          <w:p w:rsidR="00FC4D74" w:rsidRDefault="00C51E32" w:rsidP="009428FB">
            <w:pPr>
              <w:pStyle w:val="TableText0"/>
              <w:rPr>
                <w:color w:val="000000"/>
                <w:lang w:eastAsia="zh-CN"/>
              </w:rPr>
            </w:pPr>
            <w:r w:rsidRPr="00F165C5">
              <w:rPr>
                <w:rFonts w:ascii="SimSun" w:eastAsia="SimSun" w:hAnsi="SimSun" w:cs="SimSun" w:hint="eastAsia"/>
                <w:lang w:eastAsia="zh-CN"/>
              </w:rPr>
              <w:t>除第</w:t>
            </w:r>
            <w:r w:rsidRPr="006478C9">
              <w:rPr>
                <w:b/>
                <w:lang w:eastAsia="zh-CN"/>
              </w:rPr>
              <w:t>5.506B</w:t>
            </w:r>
            <w:r w:rsidRPr="00F165C5">
              <w:rPr>
                <w:rFonts w:ascii="SimSun" w:eastAsia="SimSun" w:hAnsi="SimSun" w:cs="SimSun" w:hint="eastAsia"/>
                <w:lang w:eastAsia="zh-CN"/>
              </w:rPr>
              <w:t>款所列的以外，所有三个区的国家</w:t>
            </w:r>
          </w:p>
        </w:tc>
      </w:tr>
    </w:tbl>
    <w:p w:rsidR="00FC4D74" w:rsidRDefault="00C51E32" w:rsidP="00FC4D74">
      <w:pPr>
        <w:rPr>
          <w:color w:val="000000"/>
          <w:lang w:eastAsia="zh-CN"/>
        </w:rPr>
      </w:pPr>
      <w:r>
        <w:rPr>
          <w:color w:val="000000"/>
          <w:szCs w:val="17"/>
          <w:lang w:eastAsia="zh-CN"/>
        </w:rPr>
        <w:t>6</w:t>
      </w:r>
      <w:r>
        <w:rPr>
          <w:color w:val="000000"/>
          <w:szCs w:val="17"/>
          <w:lang w:eastAsia="zh-CN"/>
        </w:rPr>
        <w:tab/>
      </w:r>
      <w:r>
        <w:rPr>
          <w:rFonts w:hint="eastAsia"/>
          <w:color w:val="000000"/>
          <w:lang w:eastAsia="zh-CN"/>
        </w:rPr>
        <w:t>无论何时</w:t>
      </w:r>
      <w:r>
        <w:rPr>
          <w:color w:val="000000"/>
          <w:lang w:eastAsia="zh-CN"/>
        </w:rPr>
        <w:t>ESV</w:t>
      </w:r>
      <w:r>
        <w:rPr>
          <w:rFonts w:hint="eastAsia"/>
          <w:color w:val="000000"/>
          <w:lang w:eastAsia="zh-CN"/>
        </w:rPr>
        <w:t>电台不按照上述第</w:t>
      </w:r>
      <w:r>
        <w:rPr>
          <w:color w:val="000000"/>
          <w:lang w:eastAsia="zh-CN"/>
        </w:rPr>
        <w:t>2</w:t>
      </w:r>
      <w:r>
        <w:rPr>
          <w:rFonts w:hint="eastAsia"/>
          <w:color w:val="000000"/>
          <w:lang w:eastAsia="zh-CN"/>
        </w:rPr>
        <w:t>和</w:t>
      </w:r>
      <w:r>
        <w:rPr>
          <w:color w:val="000000"/>
          <w:lang w:eastAsia="zh-CN"/>
        </w:rPr>
        <w:t>4</w:t>
      </w:r>
      <w:r>
        <w:rPr>
          <w:rFonts w:hint="eastAsia"/>
          <w:color w:val="000000"/>
          <w:lang w:eastAsia="zh-CN"/>
        </w:rPr>
        <w:t>项的规定操作时，</w:t>
      </w:r>
      <w:r>
        <w:rPr>
          <w:color w:val="000000"/>
          <w:lang w:eastAsia="zh-CN"/>
        </w:rPr>
        <w:t>ESV</w:t>
      </w:r>
      <w:r>
        <w:rPr>
          <w:rFonts w:hint="eastAsia"/>
          <w:color w:val="000000"/>
          <w:lang w:eastAsia="zh-CN"/>
        </w:rPr>
        <w:t>系统应包含判断方法和立即终止发射的机制。</w:t>
      </w:r>
    </w:p>
    <w:p w:rsidR="00FC4D74" w:rsidRDefault="00C51E32" w:rsidP="00FC4D74">
      <w:pPr>
        <w:rPr>
          <w:color w:val="000000"/>
          <w:lang w:eastAsia="zh-CN"/>
        </w:rPr>
      </w:pPr>
      <w:r>
        <w:rPr>
          <w:color w:val="000000"/>
          <w:szCs w:val="17"/>
          <w:lang w:eastAsia="zh-CN"/>
        </w:rPr>
        <w:t>7</w:t>
      </w:r>
      <w:r>
        <w:rPr>
          <w:color w:val="000000"/>
          <w:szCs w:val="17"/>
          <w:lang w:eastAsia="zh-CN"/>
        </w:rPr>
        <w:tab/>
      </w:r>
      <w:r>
        <w:rPr>
          <w:rFonts w:hint="eastAsia"/>
          <w:color w:val="000000"/>
          <w:lang w:eastAsia="zh-CN"/>
        </w:rPr>
        <w:t>上述第</w:t>
      </w:r>
      <w:r>
        <w:rPr>
          <w:color w:val="000000"/>
          <w:lang w:eastAsia="zh-CN"/>
        </w:rPr>
        <w:t>6</w:t>
      </w:r>
      <w:r>
        <w:rPr>
          <w:rFonts w:hint="eastAsia"/>
          <w:color w:val="000000"/>
          <w:lang w:eastAsia="zh-CN"/>
        </w:rPr>
        <w:t>项中所述的终止发射应按照这种方法来实现，除根据第</w:t>
      </w:r>
      <w:r>
        <w:rPr>
          <w:b/>
          <w:bCs/>
          <w:color w:val="000000"/>
          <w:lang w:eastAsia="zh-CN"/>
        </w:rPr>
        <w:t>4.9</w:t>
      </w:r>
      <w:r>
        <w:rPr>
          <w:rFonts w:hint="eastAsia"/>
          <w:color w:val="000000"/>
          <w:lang w:eastAsia="zh-CN"/>
        </w:rPr>
        <w:t>款的规定以外，在船上相应的机制不能被旁路。</w:t>
      </w:r>
    </w:p>
    <w:p w:rsidR="00FC4D74" w:rsidRDefault="00C51E32" w:rsidP="00FC4D74">
      <w:pPr>
        <w:rPr>
          <w:color w:val="000000"/>
          <w:szCs w:val="17"/>
          <w:lang w:eastAsia="zh-CN"/>
        </w:rPr>
      </w:pPr>
      <w:r>
        <w:rPr>
          <w:color w:val="000000"/>
          <w:szCs w:val="17"/>
          <w:lang w:eastAsia="zh-CN"/>
        </w:rPr>
        <w:t>8</w:t>
      </w:r>
      <w:r>
        <w:rPr>
          <w:color w:val="000000"/>
          <w:szCs w:val="17"/>
          <w:lang w:eastAsia="zh-CN"/>
        </w:rPr>
        <w:tab/>
        <w:t>ESV</w:t>
      </w:r>
      <w:r>
        <w:rPr>
          <w:rFonts w:hint="eastAsia"/>
          <w:color w:val="000000"/>
          <w:szCs w:val="17"/>
          <w:lang w:eastAsia="zh-CN"/>
        </w:rPr>
        <w:t>应得到装备，以便：</w:t>
      </w:r>
    </w:p>
    <w:p w:rsidR="00FC4D74" w:rsidRDefault="00C51E32" w:rsidP="00FC4D74">
      <w:pPr>
        <w:pStyle w:val="enumlev1"/>
        <w:rPr>
          <w:lang w:eastAsia="zh-CN"/>
        </w:rPr>
      </w:pPr>
      <w:r>
        <w:rPr>
          <w:lang w:val="en-US" w:eastAsia="zh-CN"/>
        </w:rPr>
        <w:t>–</w:t>
      </w:r>
      <w:r>
        <w:rPr>
          <w:lang w:eastAsia="zh-CN"/>
        </w:rPr>
        <w:tab/>
      </w:r>
      <w:r>
        <w:rPr>
          <w:rFonts w:hint="eastAsia"/>
          <w:lang w:eastAsia="zh-CN"/>
        </w:rPr>
        <w:t>能使核发执照的主管部门根据第</w:t>
      </w:r>
      <w:r>
        <w:rPr>
          <w:b/>
          <w:bCs/>
          <w:lang w:eastAsia="zh-CN"/>
        </w:rPr>
        <w:t>18</w:t>
      </w:r>
      <w:r>
        <w:rPr>
          <w:rFonts w:hint="eastAsia"/>
          <w:lang w:eastAsia="zh-CN"/>
        </w:rPr>
        <w:t>条的规定来验证地球站的性能，以及</w:t>
      </w:r>
    </w:p>
    <w:p w:rsidR="00FC4D74" w:rsidRDefault="00C51E32" w:rsidP="00FC4D74">
      <w:pPr>
        <w:pStyle w:val="enumlev1"/>
        <w:rPr>
          <w:lang w:eastAsia="zh-CN"/>
        </w:rPr>
      </w:pPr>
      <w:r>
        <w:rPr>
          <w:lang w:val="en-US" w:eastAsia="zh-CN"/>
        </w:rPr>
        <w:lastRenderedPageBreak/>
        <w:t>–</w:t>
      </w:r>
      <w:r>
        <w:rPr>
          <w:lang w:eastAsia="zh-CN"/>
        </w:rPr>
        <w:tab/>
      </w:r>
      <w:r>
        <w:rPr>
          <w:rFonts w:hint="eastAsia"/>
          <w:lang w:eastAsia="zh-CN"/>
        </w:rPr>
        <w:t>在其业务可能受到影响的某个主管部门的要求下能立即终止</w:t>
      </w:r>
      <w:r>
        <w:rPr>
          <w:lang w:eastAsia="zh-CN"/>
        </w:rPr>
        <w:t>ESV</w:t>
      </w:r>
      <w:r>
        <w:rPr>
          <w:rFonts w:hint="eastAsia"/>
          <w:lang w:eastAsia="zh-CN"/>
        </w:rPr>
        <w:t>发射。</w:t>
      </w:r>
    </w:p>
    <w:p w:rsidR="00FC4D74" w:rsidRDefault="00C51E32" w:rsidP="00FC4D74">
      <w:pPr>
        <w:rPr>
          <w:color w:val="000000"/>
          <w:lang w:eastAsia="zh-CN"/>
        </w:rPr>
      </w:pPr>
      <w:r>
        <w:rPr>
          <w:color w:val="000000"/>
          <w:szCs w:val="17"/>
          <w:lang w:eastAsia="zh-CN"/>
        </w:rPr>
        <w:t>9</w:t>
      </w:r>
      <w:r>
        <w:rPr>
          <w:color w:val="000000"/>
          <w:szCs w:val="17"/>
          <w:lang w:eastAsia="zh-CN"/>
        </w:rPr>
        <w:tab/>
      </w:r>
      <w:r>
        <w:rPr>
          <w:rFonts w:hint="eastAsia"/>
          <w:color w:val="000000"/>
          <w:lang w:eastAsia="zh-CN"/>
        </w:rPr>
        <w:t>每个执照拥有者应向与其达成协议的主管部门提供一个联系点，以便报告由</w:t>
      </w:r>
      <w:r>
        <w:rPr>
          <w:color w:val="000000"/>
          <w:lang w:eastAsia="zh-CN"/>
        </w:rPr>
        <w:t>ESV</w:t>
      </w:r>
      <w:r>
        <w:rPr>
          <w:rFonts w:hint="eastAsia"/>
          <w:color w:val="000000"/>
          <w:lang w:eastAsia="zh-CN"/>
        </w:rPr>
        <w:t>产生的不可接受的干扰。</w:t>
      </w:r>
    </w:p>
    <w:p w:rsidR="00FC4D74" w:rsidRDefault="00C51E32" w:rsidP="00FC4D74">
      <w:pPr>
        <w:rPr>
          <w:color w:val="000000"/>
          <w:szCs w:val="14"/>
          <w:lang w:eastAsia="zh-CN"/>
        </w:rPr>
      </w:pPr>
      <w:r>
        <w:rPr>
          <w:color w:val="000000"/>
          <w:szCs w:val="17"/>
          <w:lang w:eastAsia="zh-CN"/>
        </w:rPr>
        <w:t>10</w:t>
      </w:r>
      <w:r>
        <w:rPr>
          <w:color w:val="000000"/>
          <w:szCs w:val="17"/>
          <w:lang w:eastAsia="zh-CN"/>
        </w:rPr>
        <w:tab/>
      </w:r>
      <w:r>
        <w:rPr>
          <w:rFonts w:hint="eastAsia"/>
          <w:color w:val="000000"/>
          <w:szCs w:val="14"/>
          <w:lang w:eastAsia="zh-CN"/>
        </w:rPr>
        <w:t>当在关注的某主管部门领海之外但在最小距离（如上述第</w:t>
      </w:r>
      <w:r>
        <w:rPr>
          <w:color w:val="000000"/>
          <w:szCs w:val="14"/>
          <w:lang w:eastAsia="zh-CN"/>
        </w:rPr>
        <w:t>4</w:t>
      </w:r>
      <w:r>
        <w:rPr>
          <w:rFonts w:hint="eastAsia"/>
          <w:color w:val="000000"/>
          <w:lang w:eastAsia="zh-CN"/>
        </w:rPr>
        <w:t>项</w:t>
      </w:r>
      <w:r>
        <w:rPr>
          <w:rFonts w:hint="eastAsia"/>
          <w:color w:val="000000"/>
          <w:szCs w:val="14"/>
          <w:lang w:eastAsia="zh-CN"/>
        </w:rPr>
        <w:t>中所述）之内运行的</w:t>
      </w:r>
      <w:r>
        <w:rPr>
          <w:color w:val="000000"/>
          <w:szCs w:val="14"/>
          <w:lang w:eastAsia="zh-CN"/>
        </w:rPr>
        <w:t>ESV</w:t>
      </w:r>
      <w:r>
        <w:rPr>
          <w:rFonts w:hint="eastAsia"/>
          <w:color w:val="000000"/>
          <w:szCs w:val="14"/>
          <w:lang w:eastAsia="zh-CN"/>
        </w:rPr>
        <w:t>不遵守其按照第</w:t>
      </w:r>
      <w:r>
        <w:rPr>
          <w:color w:val="000000"/>
          <w:szCs w:val="14"/>
          <w:lang w:eastAsia="zh-CN"/>
        </w:rPr>
        <w:t>2</w:t>
      </w:r>
      <w:r>
        <w:rPr>
          <w:rFonts w:hint="eastAsia"/>
          <w:color w:val="000000"/>
          <w:szCs w:val="14"/>
          <w:lang w:eastAsia="zh-CN"/>
        </w:rPr>
        <w:t>和</w:t>
      </w:r>
      <w:r>
        <w:rPr>
          <w:color w:val="000000"/>
          <w:szCs w:val="14"/>
          <w:lang w:eastAsia="zh-CN"/>
        </w:rPr>
        <w:t>4</w:t>
      </w:r>
      <w:r>
        <w:rPr>
          <w:rFonts w:hint="eastAsia"/>
          <w:color w:val="000000"/>
          <w:lang w:eastAsia="zh-CN"/>
        </w:rPr>
        <w:t>项</w:t>
      </w:r>
      <w:r>
        <w:rPr>
          <w:rFonts w:hint="eastAsia"/>
          <w:color w:val="000000"/>
          <w:szCs w:val="14"/>
          <w:lang w:eastAsia="zh-CN"/>
        </w:rPr>
        <w:t>要求的条款时，该主管部门可以：</w:t>
      </w:r>
    </w:p>
    <w:p w:rsidR="00FC4D74" w:rsidRDefault="00C51E32" w:rsidP="00FC4D74">
      <w:pPr>
        <w:pStyle w:val="enumlev1"/>
        <w:rPr>
          <w:lang w:eastAsia="zh-CN"/>
        </w:rPr>
      </w:pPr>
      <w:r>
        <w:rPr>
          <w:lang w:val="en-US" w:eastAsia="zh-CN"/>
        </w:rPr>
        <w:t>–</w:t>
      </w:r>
      <w:r>
        <w:rPr>
          <w:lang w:eastAsia="zh-CN"/>
        </w:rPr>
        <w:tab/>
      </w:r>
      <w:r>
        <w:rPr>
          <w:rFonts w:hint="eastAsia"/>
          <w:lang w:eastAsia="zh-CN"/>
        </w:rPr>
        <w:t>要求</w:t>
      </w:r>
      <w:r>
        <w:rPr>
          <w:lang w:eastAsia="zh-CN"/>
        </w:rPr>
        <w:t>ESV</w:t>
      </w:r>
      <w:r>
        <w:rPr>
          <w:rFonts w:hint="eastAsia"/>
          <w:lang w:eastAsia="zh-CN"/>
        </w:rPr>
        <w:t>遵守这些条款或立即终止操作，或者</w:t>
      </w:r>
    </w:p>
    <w:p w:rsidR="00FC4D74" w:rsidRDefault="00C51E32" w:rsidP="00FC4D74">
      <w:pPr>
        <w:pStyle w:val="enumlev1"/>
        <w:rPr>
          <w:lang w:eastAsia="zh-CN"/>
        </w:rPr>
      </w:pPr>
      <w:r>
        <w:rPr>
          <w:lang w:val="en-US" w:eastAsia="zh-CN"/>
        </w:rPr>
        <w:t>–</w:t>
      </w:r>
      <w:r>
        <w:rPr>
          <w:lang w:eastAsia="zh-CN"/>
        </w:rPr>
        <w:tab/>
      </w:r>
      <w:r>
        <w:rPr>
          <w:rFonts w:hint="eastAsia"/>
          <w:lang w:eastAsia="zh-CN"/>
        </w:rPr>
        <w:t>要求核发执照的主管部门去要求这样的遵守或立即终止这种操作。</w:t>
      </w:r>
    </w:p>
    <w:p w:rsidR="00FC4D74" w:rsidRDefault="00C51E32" w:rsidP="00441BC8">
      <w:pPr>
        <w:pStyle w:val="AnnexNo"/>
        <w:rPr>
          <w:lang w:eastAsia="zh-CN"/>
        </w:rPr>
      </w:pPr>
      <w:r>
        <w:rPr>
          <w:rFonts w:hint="eastAsia"/>
          <w:lang w:eastAsia="zh-CN"/>
        </w:rPr>
        <w:t>第</w:t>
      </w:r>
      <w:r>
        <w:rPr>
          <w:lang w:eastAsia="zh-CN"/>
        </w:rPr>
        <w:t>902</w:t>
      </w:r>
      <w:r>
        <w:rPr>
          <w:rFonts w:hint="eastAsia"/>
          <w:lang w:eastAsia="zh-CN"/>
        </w:rPr>
        <w:t>号决议附件</w:t>
      </w:r>
      <w:r>
        <w:rPr>
          <w:lang w:eastAsia="zh-CN"/>
        </w:rPr>
        <w:t>2</w:t>
      </w:r>
      <w:r>
        <w:rPr>
          <w:lang w:eastAsia="zh-CN"/>
        </w:rPr>
        <w:t>（</w:t>
      </w:r>
      <w:r w:rsidR="00441BC8">
        <w:rPr>
          <w:lang w:eastAsia="zh-CN"/>
        </w:rPr>
        <w:t>WRC-</w:t>
      </w:r>
      <w:del w:id="21" w:author="Wang, Yujia" w:date="2015-10-19T13:56:00Z">
        <w:r w:rsidR="00441BC8" w:rsidDel="00441BC8">
          <w:rPr>
            <w:lang w:eastAsia="zh-CN"/>
          </w:rPr>
          <w:delText>03</w:delText>
        </w:r>
      </w:del>
      <w:ins w:id="22" w:author="Wang, Yujia" w:date="2015-10-19T13:56:00Z">
        <w:r w:rsidR="00441BC8">
          <w:rPr>
            <w:lang w:eastAsia="zh-CN"/>
          </w:rPr>
          <w:t>15</w:t>
        </w:r>
        <w:r w:rsidR="00441BC8">
          <w:rPr>
            <w:rFonts w:hint="eastAsia"/>
            <w:lang w:eastAsia="zh-CN"/>
          </w:rPr>
          <w:t>，</w:t>
        </w:r>
        <w:r w:rsidR="00441BC8">
          <w:rPr>
            <w:lang w:eastAsia="zh-CN"/>
          </w:rPr>
          <w:t>修订版</w:t>
        </w:r>
      </w:ins>
      <w:r>
        <w:rPr>
          <w:lang w:eastAsia="zh-CN"/>
        </w:rPr>
        <w:t>）</w:t>
      </w:r>
    </w:p>
    <w:p w:rsidR="00FC4D74" w:rsidRDefault="00C51E32" w:rsidP="00FC4D74">
      <w:pPr>
        <w:pStyle w:val="Annextitle"/>
        <w:rPr>
          <w:lang w:eastAsia="zh-CN"/>
        </w:rPr>
      </w:pPr>
      <w:r>
        <w:rPr>
          <w:rFonts w:hint="eastAsia"/>
          <w:lang w:eastAsia="zh-CN"/>
        </w:rPr>
        <w:t>适</w:t>
      </w:r>
      <w:r>
        <w:rPr>
          <w:lang w:eastAsia="zh-CN"/>
        </w:rPr>
        <w:t>用于在</w:t>
      </w:r>
      <w:r w:rsidRPr="000768EC">
        <w:rPr>
          <w:rFonts w:ascii="Times New Roman" w:hAnsi="Times New Roman"/>
          <w:lang w:eastAsia="zh-CN"/>
        </w:rPr>
        <w:t>5 925-6 425 MHz</w:t>
      </w:r>
      <w:r w:rsidRPr="000768EC">
        <w:rPr>
          <w:rFonts w:ascii="Times New Roman"/>
          <w:lang w:eastAsia="zh-CN"/>
        </w:rPr>
        <w:t>和</w:t>
      </w:r>
      <w:r w:rsidRPr="000768EC">
        <w:rPr>
          <w:rFonts w:ascii="Times New Roman" w:hAnsi="Times New Roman"/>
          <w:lang w:eastAsia="zh-CN"/>
        </w:rPr>
        <w:t>14-14.5 GHz</w:t>
      </w:r>
      <w:r>
        <w:rPr>
          <w:rFonts w:ascii="Times New Roman"/>
          <w:lang w:eastAsia="zh-CN"/>
        </w:rPr>
        <w:t>频段</w:t>
      </w:r>
      <w:r w:rsidRPr="000768EC">
        <w:rPr>
          <w:rFonts w:ascii="Times New Roman" w:hAnsi="Times New Roman"/>
          <w:lang w:eastAsia="zh-CN"/>
        </w:rPr>
        <w:br/>
      </w:r>
      <w:r w:rsidRPr="000768EC">
        <w:rPr>
          <w:rFonts w:ascii="Times New Roman"/>
          <w:lang w:eastAsia="zh-CN"/>
        </w:rPr>
        <w:t>发信的</w:t>
      </w:r>
      <w:r w:rsidRPr="000768EC">
        <w:rPr>
          <w:rFonts w:ascii="Times New Roman" w:hAnsi="Times New Roman"/>
          <w:lang w:eastAsia="zh-CN"/>
        </w:rPr>
        <w:t>ESV</w:t>
      </w:r>
      <w:r>
        <w:rPr>
          <w:lang w:eastAsia="zh-CN"/>
        </w:rPr>
        <w:t>的技</w:t>
      </w:r>
      <w:r>
        <w:rPr>
          <w:rFonts w:hint="eastAsia"/>
          <w:lang w:eastAsia="zh-CN"/>
        </w:rPr>
        <w:t>术限制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2835"/>
        <w:gridCol w:w="2474"/>
      </w:tblGrid>
      <w:tr w:rsidR="00FC4D74" w:rsidTr="009428FB">
        <w:trPr>
          <w:cantSplit/>
          <w:jc w:val="center"/>
        </w:trPr>
        <w:tc>
          <w:tcPr>
            <w:tcW w:w="4050" w:type="dxa"/>
          </w:tcPr>
          <w:p w:rsidR="00FC4D74" w:rsidRDefault="00DD0FD5" w:rsidP="003C5F6F">
            <w:pPr>
              <w:spacing w:before="0"/>
              <w:rPr>
                <w:color w:val="000000"/>
                <w:lang w:eastAsia="zh-CN"/>
              </w:rPr>
            </w:pPr>
          </w:p>
        </w:tc>
        <w:tc>
          <w:tcPr>
            <w:tcW w:w="2835" w:type="dxa"/>
          </w:tcPr>
          <w:p w:rsidR="00FC4D74" w:rsidRDefault="00C51E32" w:rsidP="009428FB">
            <w:pPr>
              <w:pStyle w:val="Tablehead"/>
            </w:pPr>
            <w:r>
              <w:t>5 925-6 425 MHz</w:t>
            </w:r>
          </w:p>
        </w:tc>
        <w:tc>
          <w:tcPr>
            <w:tcW w:w="2474" w:type="dxa"/>
          </w:tcPr>
          <w:p w:rsidR="00FC4D74" w:rsidRDefault="00C51E32" w:rsidP="009428FB">
            <w:pPr>
              <w:pStyle w:val="Tablehead"/>
            </w:pPr>
            <w:r>
              <w:t>14-14.5 GHz</w:t>
            </w:r>
          </w:p>
        </w:tc>
      </w:tr>
      <w:tr w:rsidR="00FC4D74" w:rsidTr="009428FB">
        <w:trPr>
          <w:cantSplit/>
          <w:jc w:val="center"/>
        </w:trPr>
        <w:tc>
          <w:tcPr>
            <w:tcW w:w="4050" w:type="dxa"/>
          </w:tcPr>
          <w:p w:rsidR="00FC4D74" w:rsidRPr="00F165C5" w:rsidRDefault="00C51E32" w:rsidP="003C5F6F">
            <w:pPr>
              <w:pStyle w:val="TableText0"/>
            </w:pPr>
            <w:r w:rsidRPr="00F165C5">
              <w:t>ESV</w:t>
            </w:r>
            <w:r w:rsidRPr="00F165C5">
              <w:rPr>
                <w:rFonts w:ascii="SimSun" w:eastAsia="SimSun" w:hAnsi="SimSun" w:cs="SimSun" w:hint="eastAsia"/>
              </w:rPr>
              <w:t>天线最小口径</w:t>
            </w:r>
          </w:p>
        </w:tc>
        <w:tc>
          <w:tcPr>
            <w:tcW w:w="2835" w:type="dxa"/>
          </w:tcPr>
          <w:p w:rsidR="00FC4D74" w:rsidRDefault="00C51E32" w:rsidP="003C5F6F">
            <w:pPr>
              <w:pStyle w:val="TableText0"/>
              <w:jc w:val="center"/>
            </w:pPr>
            <w:r>
              <w:t>2.4 m</w:t>
            </w:r>
          </w:p>
        </w:tc>
        <w:tc>
          <w:tcPr>
            <w:tcW w:w="2474" w:type="dxa"/>
          </w:tcPr>
          <w:p w:rsidR="00FC4D74" w:rsidRDefault="00C51E32" w:rsidP="003C5F6F">
            <w:pPr>
              <w:pStyle w:val="TableText0"/>
              <w:jc w:val="center"/>
              <w:rPr>
                <w:color w:val="000000"/>
              </w:rPr>
            </w:pPr>
            <w:r w:rsidRPr="00F165C5">
              <w:t>1.2 m</w:t>
            </w:r>
            <w:r>
              <w:rPr>
                <w:position w:val="10"/>
                <w:sz w:val="15"/>
              </w:rPr>
              <w:t>1</w:t>
            </w:r>
          </w:p>
        </w:tc>
      </w:tr>
      <w:tr w:rsidR="00FC4D74" w:rsidTr="009428FB">
        <w:trPr>
          <w:cantSplit/>
          <w:jc w:val="center"/>
        </w:trPr>
        <w:tc>
          <w:tcPr>
            <w:tcW w:w="4050" w:type="dxa"/>
          </w:tcPr>
          <w:p w:rsidR="00FC4D74" w:rsidRPr="00F165C5" w:rsidRDefault="00C51E32" w:rsidP="003C5F6F">
            <w:pPr>
              <w:pStyle w:val="TableText0"/>
            </w:pPr>
            <w:r w:rsidRPr="00F165C5">
              <w:t>ESV</w:t>
            </w:r>
            <w:r w:rsidRPr="00F165C5">
              <w:rPr>
                <w:rFonts w:ascii="SimSun" w:eastAsia="SimSun" w:hAnsi="SimSun" w:cs="SimSun" w:hint="eastAsia"/>
              </w:rPr>
              <w:t>天线跟踪精度</w:t>
            </w:r>
          </w:p>
        </w:tc>
        <w:tc>
          <w:tcPr>
            <w:tcW w:w="2835" w:type="dxa"/>
          </w:tcPr>
          <w:p w:rsidR="00FC4D74" w:rsidRDefault="00C51E32" w:rsidP="003C5F6F">
            <w:pPr>
              <w:pStyle w:val="TableText0"/>
              <w:jc w:val="center"/>
            </w:pPr>
            <w:r>
              <w:sym w:font="Symbol" w:char="F0B1"/>
            </w:r>
            <w:r>
              <w:t>0.2</w:t>
            </w:r>
            <w:r>
              <w:sym w:font="Symbol" w:char="F0B0"/>
            </w:r>
            <w:r>
              <w:rPr>
                <w:rFonts w:ascii="SimSun" w:eastAsia="SimSun" w:hAnsi="SimSun" w:cs="SimSun" w:hint="eastAsia"/>
              </w:rPr>
              <w:t>（</w:t>
            </w:r>
            <w:r>
              <w:rPr>
                <w:rFonts w:ascii="SimSun" w:eastAsia="SimSun" w:hAnsi="SimSun" w:cs="SimSun" w:hint="eastAsia"/>
                <w:szCs w:val="14"/>
              </w:rPr>
              <w:t>峰值</w:t>
            </w:r>
            <w:r>
              <w:rPr>
                <w:rFonts w:ascii="SimSun" w:eastAsia="SimSun" w:hAnsi="SimSun" w:cs="SimSun" w:hint="eastAsia"/>
              </w:rPr>
              <w:t>）</w:t>
            </w:r>
          </w:p>
        </w:tc>
        <w:tc>
          <w:tcPr>
            <w:tcW w:w="2474" w:type="dxa"/>
          </w:tcPr>
          <w:p w:rsidR="00FC4D74" w:rsidRDefault="00C51E32" w:rsidP="003C5F6F">
            <w:pPr>
              <w:pStyle w:val="TableText0"/>
              <w:jc w:val="center"/>
            </w:pPr>
            <w:r>
              <w:sym w:font="Symbol" w:char="F0B1"/>
            </w:r>
            <w:r>
              <w:t>0.2</w:t>
            </w:r>
            <w:r>
              <w:sym w:font="Symbol" w:char="F0B0"/>
            </w:r>
            <w:r>
              <w:rPr>
                <w:rFonts w:ascii="SimSun" w:eastAsia="SimSun" w:hAnsi="SimSun" w:cs="SimSun" w:hint="eastAsia"/>
              </w:rPr>
              <w:t>（</w:t>
            </w:r>
            <w:r>
              <w:rPr>
                <w:rFonts w:ascii="SimSun" w:eastAsia="SimSun" w:hAnsi="SimSun" w:cs="SimSun" w:hint="eastAsia"/>
                <w:szCs w:val="14"/>
              </w:rPr>
              <w:t>峰值</w:t>
            </w:r>
            <w:r>
              <w:rPr>
                <w:rFonts w:ascii="SimSun" w:eastAsia="SimSun" w:hAnsi="SimSun" w:cs="SimSun" w:hint="eastAsia"/>
              </w:rPr>
              <w:t>）</w:t>
            </w:r>
          </w:p>
        </w:tc>
      </w:tr>
      <w:tr w:rsidR="00FC4D74" w:rsidTr="009428FB">
        <w:trPr>
          <w:cantSplit/>
          <w:jc w:val="center"/>
        </w:trPr>
        <w:tc>
          <w:tcPr>
            <w:tcW w:w="4050" w:type="dxa"/>
          </w:tcPr>
          <w:p w:rsidR="00FC4D74" w:rsidRPr="00F165C5" w:rsidRDefault="00C51E32" w:rsidP="003C5F6F">
            <w:pPr>
              <w:pStyle w:val="TableText0"/>
              <w:rPr>
                <w:lang w:eastAsia="zh-CN"/>
              </w:rPr>
            </w:pPr>
            <w:r w:rsidRPr="00F165C5">
              <w:rPr>
                <w:rFonts w:ascii="SimSun" w:eastAsia="SimSun" w:hAnsi="SimSun" w:cs="SimSun" w:hint="eastAsia"/>
                <w:lang w:eastAsia="zh-CN"/>
              </w:rPr>
              <w:t>水平方向的最大</w:t>
            </w:r>
            <w:r w:rsidRPr="00F165C5">
              <w:rPr>
                <w:lang w:eastAsia="zh-CN"/>
              </w:rPr>
              <w:t>ESV e.i.r.p.</w:t>
            </w:r>
            <w:r w:rsidRPr="00F165C5">
              <w:rPr>
                <w:rFonts w:ascii="SimSun" w:eastAsia="SimSun" w:hAnsi="SimSun" w:cs="SimSun" w:hint="eastAsia"/>
                <w:lang w:eastAsia="zh-CN"/>
              </w:rPr>
              <w:t>谱密度</w:t>
            </w:r>
          </w:p>
        </w:tc>
        <w:tc>
          <w:tcPr>
            <w:tcW w:w="2835" w:type="dxa"/>
          </w:tcPr>
          <w:p w:rsidR="00FC4D74" w:rsidRDefault="00C51E32" w:rsidP="003C5F6F">
            <w:pPr>
              <w:pStyle w:val="TableText0"/>
              <w:jc w:val="center"/>
            </w:pPr>
            <w:r>
              <w:t>17 dB</w:t>
            </w:r>
            <w:r>
              <w:rPr>
                <w:rFonts w:ascii="SimSun" w:eastAsia="SimSun" w:hAnsi="SimSun" w:cs="SimSun" w:hint="eastAsia"/>
              </w:rPr>
              <w:t>（</w:t>
            </w:r>
            <w:r>
              <w:t>W/MHz</w:t>
            </w:r>
            <w:r>
              <w:rPr>
                <w:rFonts w:ascii="SimSun" w:eastAsia="SimSun" w:hAnsi="SimSun" w:cs="SimSun" w:hint="eastAsia"/>
              </w:rPr>
              <w:t>）</w:t>
            </w:r>
          </w:p>
        </w:tc>
        <w:tc>
          <w:tcPr>
            <w:tcW w:w="2474" w:type="dxa"/>
          </w:tcPr>
          <w:p w:rsidR="00FC4D74" w:rsidRDefault="00C51E32" w:rsidP="003C5F6F">
            <w:pPr>
              <w:pStyle w:val="TableText0"/>
              <w:jc w:val="center"/>
            </w:pPr>
            <w:r>
              <w:t>12.5 dB</w:t>
            </w:r>
            <w:r>
              <w:rPr>
                <w:rFonts w:ascii="SimSun" w:eastAsia="SimSun" w:hAnsi="SimSun" w:cs="SimSun" w:hint="eastAsia"/>
              </w:rPr>
              <w:t>（</w:t>
            </w:r>
            <w:r>
              <w:t>W/MHz</w:t>
            </w:r>
            <w:r>
              <w:rPr>
                <w:rFonts w:ascii="SimSun" w:eastAsia="SimSun" w:hAnsi="SimSun" w:cs="SimSun" w:hint="eastAsia"/>
              </w:rPr>
              <w:t>）</w:t>
            </w:r>
          </w:p>
        </w:tc>
      </w:tr>
      <w:tr w:rsidR="00FC4D74" w:rsidTr="009428FB">
        <w:trPr>
          <w:cantSplit/>
          <w:jc w:val="center"/>
        </w:trPr>
        <w:tc>
          <w:tcPr>
            <w:tcW w:w="4050" w:type="dxa"/>
          </w:tcPr>
          <w:p w:rsidR="00FC4D74" w:rsidRPr="00F165C5" w:rsidRDefault="00C51E32" w:rsidP="003C5F6F">
            <w:pPr>
              <w:pStyle w:val="TableText0"/>
            </w:pPr>
            <w:r w:rsidRPr="00F165C5">
              <w:rPr>
                <w:rFonts w:ascii="SimSun" w:eastAsia="SimSun" w:hAnsi="SimSun" w:cs="SimSun" w:hint="eastAsia"/>
              </w:rPr>
              <w:t>水平方向的最大</w:t>
            </w:r>
            <w:r w:rsidRPr="00F165C5">
              <w:t>ESV e.i.r.p.</w:t>
            </w:r>
          </w:p>
        </w:tc>
        <w:tc>
          <w:tcPr>
            <w:tcW w:w="2835" w:type="dxa"/>
          </w:tcPr>
          <w:p w:rsidR="00FC4D74" w:rsidRDefault="00C51E32" w:rsidP="003C5F6F">
            <w:pPr>
              <w:pStyle w:val="TableText0"/>
              <w:jc w:val="center"/>
            </w:pPr>
            <w:r>
              <w:t>20.8 dBW</w:t>
            </w:r>
          </w:p>
        </w:tc>
        <w:tc>
          <w:tcPr>
            <w:tcW w:w="2474" w:type="dxa"/>
          </w:tcPr>
          <w:p w:rsidR="00FC4D74" w:rsidRDefault="00C51E32" w:rsidP="003C5F6F">
            <w:pPr>
              <w:pStyle w:val="TableText0"/>
              <w:jc w:val="center"/>
            </w:pPr>
            <w:r>
              <w:t>16.3 dBW</w:t>
            </w:r>
          </w:p>
        </w:tc>
      </w:tr>
      <w:tr w:rsidR="00FC4D74" w:rsidTr="009428FB">
        <w:trPr>
          <w:cantSplit/>
          <w:jc w:val="center"/>
        </w:trPr>
        <w:tc>
          <w:tcPr>
            <w:tcW w:w="4050" w:type="dxa"/>
            <w:tcBorders>
              <w:bottom w:val="single" w:sz="4" w:space="0" w:color="auto"/>
            </w:tcBorders>
          </w:tcPr>
          <w:p w:rsidR="00FC4D74" w:rsidRDefault="00C51E32" w:rsidP="003C5F6F">
            <w:pPr>
              <w:pStyle w:val="TableText0"/>
              <w:rPr>
                <w:color w:val="000000"/>
                <w:lang w:eastAsia="zh-CN"/>
              </w:rPr>
            </w:pPr>
            <w:r w:rsidRPr="00F165C5">
              <w:rPr>
                <w:rFonts w:ascii="SimSun" w:eastAsia="SimSun" w:hAnsi="SimSun" w:cs="SimSun" w:hint="eastAsia"/>
                <w:lang w:eastAsia="zh-CN"/>
              </w:rPr>
              <w:t>最大偏轴</w:t>
            </w:r>
            <w:r w:rsidRPr="00F165C5">
              <w:rPr>
                <w:lang w:eastAsia="zh-CN"/>
              </w:rPr>
              <w:t>e.i.r.p.</w:t>
            </w:r>
            <w:r w:rsidRPr="00F165C5">
              <w:rPr>
                <w:rFonts w:ascii="SimSun" w:eastAsia="SimSun" w:hAnsi="SimSun" w:cs="SimSun" w:hint="eastAsia"/>
                <w:lang w:eastAsia="zh-CN"/>
              </w:rPr>
              <w:t>密度</w:t>
            </w:r>
            <w:r>
              <w:rPr>
                <w:position w:val="10"/>
                <w:sz w:val="15"/>
                <w:lang w:eastAsia="zh-CN"/>
              </w:rPr>
              <w:t>2</w:t>
            </w:r>
          </w:p>
        </w:tc>
        <w:tc>
          <w:tcPr>
            <w:tcW w:w="2835" w:type="dxa"/>
            <w:tcBorders>
              <w:bottom w:val="single" w:sz="4" w:space="0" w:color="auto"/>
            </w:tcBorders>
          </w:tcPr>
          <w:p w:rsidR="00FC4D74" w:rsidRDefault="00C51E32" w:rsidP="003C5F6F">
            <w:pPr>
              <w:pStyle w:val="TableText0"/>
              <w:jc w:val="center"/>
            </w:pPr>
            <w:r>
              <w:rPr>
                <w:rFonts w:ascii="SimSun" w:eastAsia="SimSun" w:hAnsi="SimSun" w:cs="SimSun" w:hint="eastAsia"/>
              </w:rPr>
              <w:t>见下述</w:t>
            </w:r>
          </w:p>
        </w:tc>
        <w:tc>
          <w:tcPr>
            <w:tcW w:w="2474" w:type="dxa"/>
            <w:tcBorders>
              <w:bottom w:val="single" w:sz="4" w:space="0" w:color="auto"/>
            </w:tcBorders>
          </w:tcPr>
          <w:p w:rsidR="00FC4D74" w:rsidRDefault="00C51E32" w:rsidP="003C5F6F">
            <w:pPr>
              <w:pStyle w:val="TableText0"/>
              <w:jc w:val="center"/>
            </w:pPr>
            <w:r>
              <w:rPr>
                <w:rFonts w:ascii="SimSun" w:eastAsia="SimSun" w:hAnsi="SimSun" w:cs="SimSun" w:hint="eastAsia"/>
              </w:rPr>
              <w:t>见下述</w:t>
            </w:r>
          </w:p>
        </w:tc>
      </w:tr>
      <w:tr w:rsidR="00FC4D74" w:rsidTr="009428FB">
        <w:trPr>
          <w:cantSplit/>
          <w:jc w:val="center"/>
        </w:trPr>
        <w:tc>
          <w:tcPr>
            <w:tcW w:w="9359" w:type="dxa"/>
            <w:gridSpan w:val="3"/>
            <w:tcBorders>
              <w:left w:val="nil"/>
              <w:bottom w:val="nil"/>
              <w:right w:val="nil"/>
            </w:tcBorders>
          </w:tcPr>
          <w:p w:rsidR="00FC4D74" w:rsidRPr="004D07EB" w:rsidRDefault="00C51E32">
            <w:pPr>
              <w:pStyle w:val="Tablelegend"/>
              <w:rPr>
                <w:lang w:eastAsia="zh-CN"/>
              </w:rPr>
            </w:pPr>
            <w:r>
              <w:rPr>
                <w:position w:val="10"/>
                <w:sz w:val="15"/>
                <w:lang w:val="en-US" w:eastAsia="zh-CN"/>
              </w:rPr>
              <w:t>1</w:t>
            </w:r>
            <w:r w:rsidRPr="004D07EB">
              <w:rPr>
                <w:lang w:eastAsia="zh-CN"/>
              </w:rPr>
              <w:tab/>
            </w:r>
            <w:del w:id="23" w:author="Wang, Yujia" w:date="2015-10-19T13:57:00Z">
              <w:r w:rsidRPr="004D07EB" w:rsidDel="00441BC8">
                <w:rPr>
                  <w:rFonts w:hint="eastAsia"/>
                  <w:lang w:eastAsia="zh-CN"/>
                </w:rPr>
                <w:delText>当最小距离之内的操作满足与关注的主管部门达成的特定的协议时，颁发执照的主管部门可以允许部署</w:delText>
              </w:r>
              <w:r w:rsidRPr="004D07EB" w:rsidDel="00441BC8">
                <w:rPr>
                  <w:lang w:eastAsia="zh-CN"/>
                </w:rPr>
                <w:delText>14</w:delText>
              </w:r>
              <w:r w:rsidRPr="004D07EB" w:rsidDel="00441BC8">
                <w:rPr>
                  <w:rFonts w:hint="eastAsia"/>
                  <w:lang w:eastAsia="zh-CN"/>
                </w:rPr>
                <w:delText xml:space="preserve"> </w:delText>
              </w:r>
              <w:r w:rsidRPr="004D07EB" w:rsidDel="00441BC8">
                <w:rPr>
                  <w:lang w:eastAsia="zh-CN"/>
                </w:rPr>
                <w:delText>GHz</w:delText>
              </w:r>
              <w:r w:rsidRPr="004D07EB" w:rsidDel="00441BC8">
                <w:rPr>
                  <w:rFonts w:hint="eastAsia"/>
                  <w:lang w:eastAsia="zh-CN"/>
                </w:rPr>
                <w:delText>频段尺寸小到</w:delText>
              </w:r>
              <w:r w:rsidRPr="004D07EB" w:rsidDel="00441BC8">
                <w:rPr>
                  <w:lang w:eastAsia="zh-CN"/>
                </w:rPr>
                <w:delText>0.6 m</w:delText>
              </w:r>
              <w:r w:rsidRPr="004D07EB" w:rsidDel="00441BC8">
                <w:rPr>
                  <w:rFonts w:hint="eastAsia"/>
                  <w:lang w:eastAsia="zh-CN"/>
                </w:rPr>
                <w:delText>的小口径天线，假设其对地面业务的干扰不大于天线口径为</w:delText>
              </w:r>
              <w:r w:rsidRPr="004D07EB" w:rsidDel="00441BC8">
                <w:rPr>
                  <w:lang w:eastAsia="zh-CN"/>
                </w:rPr>
                <w:delText>1.2 m</w:delText>
              </w:r>
              <w:r w:rsidRPr="004D07EB" w:rsidDel="00441BC8">
                <w:rPr>
                  <w:rFonts w:hint="eastAsia"/>
                  <w:lang w:eastAsia="zh-CN"/>
                </w:rPr>
                <w:delText>时所产生的干扰，同时考虑</w:delText>
              </w:r>
              <w:r w:rsidRPr="004D07EB" w:rsidDel="00441BC8">
                <w:rPr>
                  <w:lang w:eastAsia="zh-CN"/>
                </w:rPr>
                <w:delText>ITU-R SF.1650</w:delText>
              </w:r>
              <w:r w:rsidRPr="004D07EB" w:rsidDel="00441BC8">
                <w:rPr>
                  <w:rFonts w:hint="eastAsia"/>
                  <w:lang w:eastAsia="zh-CN"/>
                </w:rPr>
                <w:delText>建议书。</w:delText>
              </w:r>
            </w:del>
            <w:r w:rsidR="00AC1194">
              <w:rPr>
                <w:rFonts w:hint="eastAsia"/>
                <w:lang w:eastAsia="zh-CN"/>
              </w:rPr>
              <w:t>任何</w:t>
            </w:r>
            <w:r w:rsidRPr="004D07EB">
              <w:rPr>
                <w:rFonts w:hint="eastAsia"/>
                <w:lang w:eastAsia="zh-CN"/>
              </w:rPr>
              <w:t>情况下，小口径天线的使用应遵守上表中</w:t>
            </w:r>
            <w:r w:rsidRPr="004D07EB">
              <w:rPr>
                <w:lang w:eastAsia="zh-CN"/>
              </w:rPr>
              <w:t>ESV</w:t>
            </w:r>
            <w:r w:rsidRPr="004D07EB">
              <w:rPr>
                <w:rFonts w:hint="eastAsia"/>
                <w:lang w:eastAsia="zh-CN"/>
              </w:rPr>
              <w:t>天线的跟踪精度、水平方向的最大</w:t>
            </w:r>
            <w:r w:rsidRPr="004D07EB">
              <w:rPr>
                <w:lang w:eastAsia="zh-CN"/>
              </w:rPr>
              <w:t xml:space="preserve">ESV </w:t>
            </w:r>
            <w:proofErr w:type="spellStart"/>
            <w:r w:rsidRPr="004D07EB">
              <w:rPr>
                <w:lang w:eastAsia="zh-CN"/>
              </w:rPr>
              <w:t>e.i.r.p</w:t>
            </w:r>
            <w:proofErr w:type="spellEnd"/>
            <w:r w:rsidRPr="004D07EB">
              <w:rPr>
                <w:lang w:eastAsia="zh-CN"/>
              </w:rPr>
              <w:t>.</w:t>
            </w:r>
            <w:r w:rsidRPr="004D07EB">
              <w:rPr>
                <w:rFonts w:hint="eastAsia"/>
                <w:lang w:eastAsia="zh-CN"/>
              </w:rPr>
              <w:t>谱密度、水平方向的最大</w:t>
            </w:r>
            <w:r w:rsidRPr="004D07EB">
              <w:rPr>
                <w:lang w:eastAsia="zh-CN"/>
              </w:rPr>
              <w:t xml:space="preserve">ESV </w:t>
            </w:r>
            <w:proofErr w:type="spellStart"/>
            <w:r w:rsidRPr="004D07EB">
              <w:rPr>
                <w:lang w:eastAsia="zh-CN"/>
              </w:rPr>
              <w:t>e.i.r.p</w:t>
            </w:r>
            <w:proofErr w:type="spellEnd"/>
            <w:r w:rsidRPr="004D07EB">
              <w:rPr>
                <w:lang w:eastAsia="zh-CN"/>
              </w:rPr>
              <w:t xml:space="preserve"> </w:t>
            </w:r>
            <w:r w:rsidRPr="004D07EB">
              <w:rPr>
                <w:rFonts w:hint="eastAsia"/>
                <w:lang w:eastAsia="zh-CN"/>
              </w:rPr>
              <w:t>和最大偏轴</w:t>
            </w:r>
            <w:proofErr w:type="spellStart"/>
            <w:r w:rsidRPr="004D07EB">
              <w:rPr>
                <w:lang w:eastAsia="zh-CN"/>
              </w:rPr>
              <w:t>e.i.r.p</w:t>
            </w:r>
            <w:proofErr w:type="spellEnd"/>
            <w:r w:rsidRPr="004D07EB">
              <w:rPr>
                <w:lang w:eastAsia="zh-CN"/>
              </w:rPr>
              <w:t>.</w:t>
            </w:r>
            <w:r w:rsidRPr="004D07EB">
              <w:rPr>
                <w:rFonts w:hint="eastAsia"/>
                <w:lang w:eastAsia="zh-CN"/>
              </w:rPr>
              <w:t>密度的限值以及</w:t>
            </w:r>
            <w:r w:rsidRPr="004D07EB">
              <w:rPr>
                <w:lang w:eastAsia="zh-CN"/>
              </w:rPr>
              <w:t>FSS</w:t>
            </w:r>
            <w:r w:rsidRPr="004D07EB">
              <w:rPr>
                <w:rFonts w:hint="eastAsia"/>
                <w:lang w:eastAsia="zh-CN"/>
              </w:rPr>
              <w:t>系统间协调协议的保护要求。</w:t>
            </w:r>
          </w:p>
          <w:p w:rsidR="00FC4D74" w:rsidRDefault="00C51E32" w:rsidP="003C5F6F">
            <w:pPr>
              <w:pStyle w:val="Tablelegend"/>
              <w:rPr>
                <w:lang w:eastAsia="zh-CN"/>
              </w:rPr>
            </w:pPr>
            <w:r w:rsidRPr="004D07EB">
              <w:rPr>
                <w:lang w:eastAsia="zh-CN"/>
              </w:rPr>
              <w:t>2</w:t>
            </w:r>
            <w:r w:rsidRPr="004D07EB">
              <w:rPr>
                <w:lang w:eastAsia="zh-CN"/>
              </w:rPr>
              <w:tab/>
            </w:r>
            <w:r w:rsidRPr="004D07EB">
              <w:rPr>
                <w:rFonts w:hint="eastAsia"/>
                <w:lang w:eastAsia="zh-CN"/>
              </w:rPr>
              <w:t>任何情况</w:t>
            </w:r>
            <w:r>
              <w:rPr>
                <w:rFonts w:hint="eastAsia"/>
                <w:lang w:eastAsia="zh-CN"/>
              </w:rPr>
              <w:t>下，偏轴</w:t>
            </w:r>
            <w:proofErr w:type="spellStart"/>
            <w:r>
              <w:rPr>
                <w:lang w:eastAsia="zh-CN"/>
              </w:rPr>
              <w:t>e.i.r.p</w:t>
            </w:r>
            <w:proofErr w:type="spellEnd"/>
            <w:r>
              <w:rPr>
                <w:lang w:eastAsia="zh-CN"/>
              </w:rPr>
              <w:t>.</w:t>
            </w:r>
            <w:r>
              <w:rPr>
                <w:rFonts w:hint="eastAsia"/>
                <w:lang w:eastAsia="zh-CN"/>
              </w:rPr>
              <w:t>限值应遵守</w:t>
            </w:r>
            <w:r>
              <w:rPr>
                <w:lang w:eastAsia="zh-CN"/>
              </w:rPr>
              <w:t>FSS</w:t>
            </w:r>
            <w:r>
              <w:rPr>
                <w:rFonts w:hint="eastAsia"/>
                <w:lang w:eastAsia="zh-CN"/>
              </w:rPr>
              <w:t>系统间协调协议，该协议可能同意为更严格的偏轴</w:t>
            </w:r>
            <w:proofErr w:type="spellStart"/>
            <w:r>
              <w:rPr>
                <w:lang w:eastAsia="zh-CN"/>
              </w:rPr>
              <w:t>e.i.r.p</w:t>
            </w:r>
            <w:proofErr w:type="spellEnd"/>
            <w:r>
              <w:rPr>
                <w:lang w:eastAsia="zh-CN"/>
              </w:rPr>
              <w:t>.</w:t>
            </w:r>
            <w:r>
              <w:rPr>
                <w:rFonts w:hint="eastAsia"/>
                <w:lang w:eastAsia="zh-CN"/>
              </w:rPr>
              <w:t>值。</w:t>
            </w:r>
          </w:p>
        </w:tc>
      </w:tr>
    </w:tbl>
    <w:p w:rsidR="00FC4D74" w:rsidRPr="009807E9" w:rsidRDefault="00C51E32" w:rsidP="00F72A52">
      <w:pPr>
        <w:pStyle w:val="Headingb"/>
        <w:rPr>
          <w:lang w:eastAsia="zh-CN"/>
        </w:rPr>
      </w:pPr>
      <w:r w:rsidRPr="009807E9">
        <w:rPr>
          <w:rFonts w:hint="eastAsia"/>
          <w:lang w:eastAsia="zh-CN"/>
        </w:rPr>
        <w:t>偏轴限值</w:t>
      </w:r>
    </w:p>
    <w:p w:rsidR="00FC4D74" w:rsidRDefault="00C51E32" w:rsidP="00FC4D74">
      <w:pPr>
        <w:pStyle w:val="NormalCH"/>
        <w:ind w:firstLine="480"/>
        <w:rPr>
          <w:szCs w:val="17"/>
          <w:lang w:eastAsia="zh-CN"/>
        </w:rPr>
      </w:pPr>
      <w:r>
        <w:rPr>
          <w:rFonts w:hint="eastAsia"/>
          <w:lang w:eastAsia="zh-CN"/>
        </w:rPr>
        <w:t>对于在</w:t>
      </w:r>
      <w:r>
        <w:rPr>
          <w:lang w:eastAsia="zh-CN"/>
        </w:rPr>
        <w:t>5 925-6 425 MHz</w:t>
      </w:r>
      <w:r>
        <w:rPr>
          <w:rFonts w:hint="eastAsia"/>
          <w:lang w:eastAsia="zh-CN"/>
        </w:rPr>
        <w:t>频段运行的船载地球站，在下面指定的偏离地球站天线主瓣轴线的任何角度</w:t>
      </w:r>
      <w:r>
        <w:rPr>
          <w:rFonts w:hint="eastAsia"/>
          <w:szCs w:val="17"/>
          <w:lang w:eastAsia="zh-CN"/>
        </w:rPr>
        <w:t>，在</w:t>
      </w:r>
      <w:r>
        <w:rPr>
          <w:szCs w:val="17"/>
          <w:lang w:eastAsia="zh-CN"/>
        </w:rPr>
        <w:t>GSO 3</w:t>
      </w:r>
      <w:r>
        <w:rPr>
          <w:rFonts w:hint="eastAsia"/>
          <w:szCs w:val="17"/>
          <w:lang w:eastAsia="zh-CN"/>
        </w:rPr>
        <w:t>°之内的任何方向上的最大</w:t>
      </w:r>
      <w:proofErr w:type="spellStart"/>
      <w:r>
        <w:rPr>
          <w:lang w:eastAsia="zh-CN"/>
        </w:rPr>
        <w:t>e.i.r.p</w:t>
      </w:r>
      <w:proofErr w:type="spellEnd"/>
      <w:r>
        <w:rPr>
          <w:lang w:eastAsia="zh-CN"/>
        </w:rPr>
        <w:t>.</w:t>
      </w:r>
      <w:r>
        <w:rPr>
          <w:rFonts w:hint="eastAsia"/>
          <w:szCs w:val="17"/>
          <w:lang w:eastAsia="zh-CN"/>
        </w:rPr>
        <w:t>不应超出下面的值：</w:t>
      </w:r>
    </w:p>
    <w:p w:rsidR="00FC4D74" w:rsidRPr="001B1FC9" w:rsidRDefault="00C51E32" w:rsidP="001B1FC9">
      <w:pPr>
        <w:pStyle w:val="Tabletitle"/>
        <w:spacing w:before="120"/>
        <w:rPr>
          <w:sz w:val="24"/>
          <w:szCs w:val="24"/>
          <w:lang w:val="en-US"/>
        </w:rPr>
      </w:pPr>
      <w:r w:rsidRPr="001B1FC9">
        <w:rPr>
          <w:sz w:val="24"/>
          <w:szCs w:val="24"/>
          <w:lang w:val="en-US"/>
        </w:rPr>
        <w:t>5 925-6 425 MHz</w:t>
      </w:r>
    </w:p>
    <w:tbl>
      <w:tblPr>
        <w:tblW w:w="6946" w:type="dxa"/>
        <w:tblInd w:w="1134" w:type="dxa"/>
        <w:tblLayout w:type="fixed"/>
        <w:tblLook w:val="04A0" w:firstRow="1" w:lastRow="0" w:firstColumn="1" w:lastColumn="0" w:noHBand="0" w:noVBand="1"/>
      </w:tblPr>
      <w:tblGrid>
        <w:gridCol w:w="817"/>
        <w:gridCol w:w="284"/>
        <w:gridCol w:w="283"/>
        <w:gridCol w:w="283"/>
        <w:gridCol w:w="709"/>
        <w:gridCol w:w="993"/>
        <w:gridCol w:w="3544"/>
        <w:gridCol w:w="33"/>
      </w:tblGrid>
      <w:tr w:rsidR="005E3623" w:rsidRPr="00976A55" w:rsidTr="001B1FC9">
        <w:tc>
          <w:tcPr>
            <w:tcW w:w="2376" w:type="dxa"/>
            <w:gridSpan w:val="5"/>
          </w:tcPr>
          <w:p w:rsidR="005E3623" w:rsidRPr="005C654C" w:rsidRDefault="00C51E32" w:rsidP="005E3623">
            <w:pPr>
              <w:ind w:left="142"/>
              <w:jc w:val="center"/>
              <w:rPr>
                <w:i/>
                <w:iCs/>
                <w:lang w:val="en-US"/>
              </w:rPr>
            </w:pPr>
            <w:r w:rsidRPr="00993EE3">
              <w:rPr>
                <w:rFonts w:eastAsia="STKaiti" w:hint="eastAsia"/>
                <w:szCs w:val="18"/>
                <w:lang w:eastAsia="zh-CN"/>
              </w:rPr>
              <w:t>偏轴角</w:t>
            </w:r>
          </w:p>
        </w:tc>
        <w:tc>
          <w:tcPr>
            <w:tcW w:w="4570" w:type="dxa"/>
            <w:gridSpan w:val="3"/>
          </w:tcPr>
          <w:p w:rsidR="005E3623" w:rsidRPr="005C654C" w:rsidRDefault="00C51E32" w:rsidP="005E3623">
            <w:pPr>
              <w:jc w:val="center"/>
              <w:rPr>
                <w:i/>
                <w:iCs/>
                <w:lang w:val="en-US" w:eastAsia="zh-CN"/>
              </w:rPr>
            </w:pPr>
            <w:r w:rsidRPr="00993EE3">
              <w:rPr>
                <w:rFonts w:eastAsia="STKaiti" w:hint="eastAsia"/>
                <w:szCs w:val="18"/>
                <w:lang w:eastAsia="zh-CN"/>
              </w:rPr>
              <w:t>每</w:t>
            </w:r>
            <w:r>
              <w:rPr>
                <w:lang w:eastAsia="zh-CN"/>
              </w:rPr>
              <w:t>4 kHz</w:t>
            </w:r>
            <w:r w:rsidRPr="00993EE3">
              <w:rPr>
                <w:rFonts w:eastAsia="STKaiti" w:hint="eastAsia"/>
                <w:szCs w:val="18"/>
                <w:lang w:eastAsia="zh-CN"/>
              </w:rPr>
              <w:t>带宽最大</w:t>
            </w:r>
            <w:proofErr w:type="spellStart"/>
            <w:r>
              <w:rPr>
                <w:iCs/>
                <w:szCs w:val="17"/>
                <w:lang w:eastAsia="zh-CN"/>
              </w:rPr>
              <w:t>e.i.r.p</w:t>
            </w:r>
            <w:proofErr w:type="spellEnd"/>
            <w:r>
              <w:rPr>
                <w:iCs/>
                <w:szCs w:val="17"/>
                <w:lang w:eastAsia="zh-CN"/>
              </w:rPr>
              <w:t>.</w:t>
            </w:r>
          </w:p>
        </w:tc>
      </w:tr>
      <w:tr w:rsidR="001B1FC9" w:rsidRPr="00976A55" w:rsidTr="001B1FC9">
        <w:trPr>
          <w:gridAfter w:val="1"/>
          <w:wAfter w:w="33" w:type="dxa"/>
        </w:trPr>
        <w:tc>
          <w:tcPr>
            <w:tcW w:w="817" w:type="dxa"/>
          </w:tcPr>
          <w:p w:rsidR="001B1FC9" w:rsidRPr="00976A55" w:rsidRDefault="001B1FC9" w:rsidP="001B1FC9">
            <w:pPr>
              <w:tabs>
                <w:tab w:val="decimal" w:pos="321"/>
              </w:tabs>
              <w:rPr>
                <w:lang w:val="en-US"/>
              </w:rPr>
            </w:pPr>
            <w:r>
              <w:rPr>
                <w:lang w:val="en-US" w:eastAsia="zh-CN"/>
              </w:rPr>
              <w:tab/>
            </w:r>
            <w:r w:rsidRPr="00976A55">
              <w:rPr>
                <w:lang w:val="en-US"/>
              </w:rPr>
              <w:t>2.5°</w:t>
            </w:r>
          </w:p>
        </w:tc>
        <w:tc>
          <w:tcPr>
            <w:tcW w:w="284" w:type="dxa"/>
          </w:tcPr>
          <w:p w:rsidR="001B1FC9" w:rsidRPr="00976A55" w:rsidRDefault="001B1FC9" w:rsidP="001B1FC9">
            <w:pPr>
              <w:rPr>
                <w:lang w:val="en-US"/>
              </w:rPr>
            </w:pPr>
            <w:r>
              <w:rPr>
                <w:lang w:val="fr-CH"/>
              </w:rPr>
              <w:t>≤</w:t>
            </w:r>
          </w:p>
        </w:tc>
        <w:tc>
          <w:tcPr>
            <w:tcW w:w="283" w:type="dxa"/>
          </w:tcPr>
          <w:p w:rsidR="001B1FC9" w:rsidRPr="00976A55" w:rsidRDefault="001B1FC9" w:rsidP="001B1FC9">
            <w:pPr>
              <w:rPr>
                <w:lang w:val="en-US"/>
              </w:rPr>
            </w:pPr>
            <w:r>
              <w:t>φ</w:t>
            </w:r>
          </w:p>
        </w:tc>
        <w:tc>
          <w:tcPr>
            <w:tcW w:w="283" w:type="dxa"/>
          </w:tcPr>
          <w:p w:rsidR="001B1FC9" w:rsidRPr="00976A55" w:rsidRDefault="001B1FC9" w:rsidP="001B1FC9">
            <w:pPr>
              <w:rPr>
                <w:lang w:val="en-US"/>
              </w:rPr>
            </w:pPr>
            <w:r>
              <w:rPr>
                <w:lang w:val="fr-CH"/>
              </w:rPr>
              <w:t>≤</w:t>
            </w:r>
          </w:p>
        </w:tc>
        <w:tc>
          <w:tcPr>
            <w:tcW w:w="1702" w:type="dxa"/>
            <w:gridSpan w:val="2"/>
          </w:tcPr>
          <w:p w:rsidR="001B1FC9" w:rsidRPr="00976A55" w:rsidRDefault="001B1FC9" w:rsidP="001B1FC9">
            <w:pPr>
              <w:tabs>
                <w:tab w:val="decimal" w:pos="373"/>
              </w:tabs>
              <w:rPr>
                <w:lang w:val="en-US"/>
              </w:rPr>
            </w:pPr>
            <w:r>
              <w:rPr>
                <w:lang w:val="en-US"/>
              </w:rPr>
              <w:tab/>
            </w:r>
            <w:r w:rsidRPr="00976A55">
              <w:rPr>
                <w:lang w:val="en-US"/>
              </w:rPr>
              <w:t>7°</w:t>
            </w:r>
          </w:p>
        </w:tc>
        <w:tc>
          <w:tcPr>
            <w:tcW w:w="3544" w:type="dxa"/>
          </w:tcPr>
          <w:p w:rsidR="001B1FC9" w:rsidRPr="002C719D" w:rsidRDefault="001B1FC9" w:rsidP="001B1FC9">
            <w:r w:rsidRPr="002C719D">
              <w:t>(32 − 25 log φ)    dB(W/4 kHz)</w:t>
            </w:r>
          </w:p>
        </w:tc>
      </w:tr>
      <w:tr w:rsidR="001B1FC9" w:rsidRPr="00976A55" w:rsidTr="001B1FC9">
        <w:trPr>
          <w:gridAfter w:val="1"/>
          <w:wAfter w:w="33" w:type="dxa"/>
        </w:trPr>
        <w:tc>
          <w:tcPr>
            <w:tcW w:w="817" w:type="dxa"/>
          </w:tcPr>
          <w:p w:rsidR="001B1FC9" w:rsidRPr="00976A55" w:rsidRDefault="001B1FC9" w:rsidP="001B1FC9">
            <w:pPr>
              <w:tabs>
                <w:tab w:val="decimal" w:pos="321"/>
              </w:tabs>
              <w:rPr>
                <w:lang w:val="en-US"/>
              </w:rPr>
            </w:pPr>
            <w:r>
              <w:rPr>
                <w:lang w:val="en-US"/>
              </w:rPr>
              <w:tab/>
              <w:t>7°</w:t>
            </w:r>
          </w:p>
        </w:tc>
        <w:tc>
          <w:tcPr>
            <w:tcW w:w="284" w:type="dxa"/>
          </w:tcPr>
          <w:p w:rsidR="001B1FC9" w:rsidRPr="005E3623" w:rsidRDefault="001B1FC9" w:rsidP="001B1FC9">
            <w:pPr>
              <w:rPr>
                <w:lang w:val="en-US"/>
              </w:rPr>
            </w:pPr>
            <w:r w:rsidRPr="005E3623">
              <w:rPr>
                <w:lang w:val="en-US"/>
              </w:rPr>
              <w:t>&lt;</w:t>
            </w:r>
          </w:p>
        </w:tc>
        <w:tc>
          <w:tcPr>
            <w:tcW w:w="283" w:type="dxa"/>
          </w:tcPr>
          <w:p w:rsidR="001B1FC9" w:rsidRPr="00976A55" w:rsidRDefault="001B1FC9" w:rsidP="001B1FC9">
            <w:r>
              <w:t>φ</w:t>
            </w:r>
          </w:p>
        </w:tc>
        <w:tc>
          <w:tcPr>
            <w:tcW w:w="283" w:type="dxa"/>
          </w:tcPr>
          <w:p w:rsidR="001B1FC9" w:rsidRPr="00976A55" w:rsidRDefault="001B1FC9" w:rsidP="001B1FC9">
            <w:pPr>
              <w:rPr>
                <w:lang w:val="en-US"/>
              </w:rPr>
            </w:pPr>
            <w:r w:rsidRPr="005E3623">
              <w:rPr>
                <w:lang w:val="en-US"/>
              </w:rPr>
              <w:t>≤</w:t>
            </w:r>
          </w:p>
        </w:tc>
        <w:tc>
          <w:tcPr>
            <w:tcW w:w="1702" w:type="dxa"/>
            <w:gridSpan w:val="2"/>
          </w:tcPr>
          <w:p w:rsidR="001B1FC9" w:rsidRPr="00976A55" w:rsidRDefault="001B1FC9" w:rsidP="001B1FC9">
            <w:pPr>
              <w:tabs>
                <w:tab w:val="decimal" w:pos="373"/>
              </w:tabs>
              <w:rPr>
                <w:lang w:val="en-US"/>
              </w:rPr>
            </w:pPr>
            <w:r>
              <w:rPr>
                <w:lang w:val="en-US"/>
              </w:rPr>
              <w:tab/>
              <w:t>9.2°</w:t>
            </w:r>
          </w:p>
        </w:tc>
        <w:tc>
          <w:tcPr>
            <w:tcW w:w="3544" w:type="dxa"/>
          </w:tcPr>
          <w:p w:rsidR="001B1FC9" w:rsidRPr="002C719D" w:rsidRDefault="001B1FC9" w:rsidP="001B1FC9">
            <w:r w:rsidRPr="002C719D">
              <w:t>11    dB(W/4 kHz)</w:t>
            </w:r>
          </w:p>
        </w:tc>
      </w:tr>
      <w:tr w:rsidR="001B1FC9" w:rsidRPr="00976A55" w:rsidTr="001B1FC9">
        <w:trPr>
          <w:gridAfter w:val="1"/>
          <w:wAfter w:w="33" w:type="dxa"/>
        </w:trPr>
        <w:tc>
          <w:tcPr>
            <w:tcW w:w="817" w:type="dxa"/>
          </w:tcPr>
          <w:p w:rsidR="001B1FC9" w:rsidRPr="00976A55" w:rsidRDefault="001B1FC9" w:rsidP="001B1FC9">
            <w:pPr>
              <w:tabs>
                <w:tab w:val="decimal" w:pos="321"/>
              </w:tabs>
              <w:rPr>
                <w:lang w:val="en-US"/>
              </w:rPr>
            </w:pPr>
            <w:r>
              <w:rPr>
                <w:lang w:val="en-US"/>
              </w:rPr>
              <w:tab/>
              <w:t>9.2°</w:t>
            </w:r>
          </w:p>
        </w:tc>
        <w:tc>
          <w:tcPr>
            <w:tcW w:w="284" w:type="dxa"/>
          </w:tcPr>
          <w:p w:rsidR="001B1FC9" w:rsidRPr="005E3623" w:rsidRDefault="001B1FC9" w:rsidP="001B1FC9">
            <w:pPr>
              <w:rPr>
                <w:lang w:val="en-US"/>
              </w:rPr>
            </w:pPr>
            <w:r w:rsidRPr="005E3623">
              <w:rPr>
                <w:lang w:val="en-US"/>
              </w:rPr>
              <w:t>&lt;</w:t>
            </w:r>
          </w:p>
        </w:tc>
        <w:tc>
          <w:tcPr>
            <w:tcW w:w="283" w:type="dxa"/>
          </w:tcPr>
          <w:p w:rsidR="001B1FC9" w:rsidRPr="00976A55" w:rsidRDefault="001B1FC9" w:rsidP="001B1FC9">
            <w:r>
              <w:t>φ</w:t>
            </w:r>
          </w:p>
        </w:tc>
        <w:tc>
          <w:tcPr>
            <w:tcW w:w="283" w:type="dxa"/>
          </w:tcPr>
          <w:p w:rsidR="001B1FC9" w:rsidRPr="00976A55" w:rsidRDefault="001B1FC9" w:rsidP="001B1FC9">
            <w:pPr>
              <w:rPr>
                <w:lang w:val="en-US"/>
              </w:rPr>
            </w:pPr>
            <w:r w:rsidRPr="005E3623">
              <w:rPr>
                <w:lang w:val="en-US"/>
              </w:rPr>
              <w:t>≤</w:t>
            </w:r>
          </w:p>
        </w:tc>
        <w:tc>
          <w:tcPr>
            <w:tcW w:w="1702" w:type="dxa"/>
            <w:gridSpan w:val="2"/>
          </w:tcPr>
          <w:p w:rsidR="001B1FC9" w:rsidRPr="00976A55" w:rsidRDefault="001B1FC9" w:rsidP="001B1FC9">
            <w:pPr>
              <w:tabs>
                <w:tab w:val="decimal" w:pos="373"/>
              </w:tabs>
              <w:rPr>
                <w:lang w:val="en-US"/>
              </w:rPr>
            </w:pPr>
            <w:r>
              <w:rPr>
                <w:lang w:val="en-US"/>
              </w:rPr>
              <w:tab/>
              <w:t>48°</w:t>
            </w:r>
          </w:p>
        </w:tc>
        <w:tc>
          <w:tcPr>
            <w:tcW w:w="3544" w:type="dxa"/>
          </w:tcPr>
          <w:p w:rsidR="001B1FC9" w:rsidRPr="002C719D" w:rsidRDefault="001B1FC9" w:rsidP="001B1FC9">
            <w:r w:rsidRPr="002C719D">
              <w:t>(35 − 25 log φ)    dB(W/4 kHz)</w:t>
            </w:r>
          </w:p>
        </w:tc>
      </w:tr>
      <w:tr w:rsidR="001B1FC9" w:rsidRPr="00976A55" w:rsidTr="001B1FC9">
        <w:trPr>
          <w:gridAfter w:val="1"/>
          <w:wAfter w:w="33" w:type="dxa"/>
        </w:trPr>
        <w:tc>
          <w:tcPr>
            <w:tcW w:w="817" w:type="dxa"/>
          </w:tcPr>
          <w:p w:rsidR="001B1FC9" w:rsidRPr="00976A55" w:rsidRDefault="001B1FC9" w:rsidP="001B1FC9">
            <w:pPr>
              <w:tabs>
                <w:tab w:val="decimal" w:pos="321"/>
              </w:tabs>
              <w:rPr>
                <w:lang w:val="en-US"/>
              </w:rPr>
            </w:pPr>
            <w:r>
              <w:rPr>
                <w:lang w:val="en-US"/>
              </w:rPr>
              <w:tab/>
              <w:t>48°</w:t>
            </w:r>
          </w:p>
        </w:tc>
        <w:tc>
          <w:tcPr>
            <w:tcW w:w="284" w:type="dxa"/>
          </w:tcPr>
          <w:p w:rsidR="001B1FC9" w:rsidRPr="005E3623" w:rsidRDefault="001B1FC9" w:rsidP="001B1FC9">
            <w:pPr>
              <w:rPr>
                <w:lang w:val="en-US"/>
              </w:rPr>
            </w:pPr>
            <w:r w:rsidRPr="005E3623">
              <w:rPr>
                <w:lang w:val="en-US"/>
              </w:rPr>
              <w:t>&lt;</w:t>
            </w:r>
          </w:p>
        </w:tc>
        <w:tc>
          <w:tcPr>
            <w:tcW w:w="283" w:type="dxa"/>
          </w:tcPr>
          <w:p w:rsidR="001B1FC9" w:rsidRPr="00976A55" w:rsidRDefault="001B1FC9" w:rsidP="001B1FC9">
            <w:r>
              <w:t>φ</w:t>
            </w:r>
          </w:p>
        </w:tc>
        <w:tc>
          <w:tcPr>
            <w:tcW w:w="283" w:type="dxa"/>
          </w:tcPr>
          <w:p w:rsidR="001B1FC9" w:rsidRPr="00976A55" w:rsidRDefault="001B1FC9" w:rsidP="001B1FC9">
            <w:pPr>
              <w:rPr>
                <w:lang w:val="en-US"/>
              </w:rPr>
            </w:pPr>
            <w:r w:rsidRPr="005E3623">
              <w:rPr>
                <w:lang w:val="en-US"/>
              </w:rPr>
              <w:t>≤</w:t>
            </w:r>
          </w:p>
        </w:tc>
        <w:tc>
          <w:tcPr>
            <w:tcW w:w="1702" w:type="dxa"/>
            <w:gridSpan w:val="2"/>
          </w:tcPr>
          <w:p w:rsidR="001B1FC9" w:rsidRPr="00976A55" w:rsidRDefault="001B1FC9" w:rsidP="001B1FC9">
            <w:pPr>
              <w:tabs>
                <w:tab w:val="decimal" w:pos="373"/>
              </w:tabs>
              <w:rPr>
                <w:lang w:val="en-US"/>
              </w:rPr>
            </w:pPr>
            <w:r>
              <w:rPr>
                <w:lang w:val="en-US"/>
              </w:rPr>
              <w:tab/>
              <w:t>180°</w:t>
            </w:r>
          </w:p>
        </w:tc>
        <w:tc>
          <w:tcPr>
            <w:tcW w:w="3544" w:type="dxa"/>
          </w:tcPr>
          <w:p w:rsidR="001B1FC9" w:rsidRPr="002C719D" w:rsidRDefault="001B1FC9" w:rsidP="001B1FC9">
            <w:r w:rsidRPr="002C719D">
              <w:t>−7     dB(W/4 kHz)</w:t>
            </w:r>
          </w:p>
        </w:tc>
      </w:tr>
    </w:tbl>
    <w:p w:rsidR="00FC4D74" w:rsidRDefault="00C51E32" w:rsidP="00FC4D74">
      <w:pPr>
        <w:pStyle w:val="NormalCH"/>
        <w:ind w:firstLine="480"/>
        <w:rPr>
          <w:szCs w:val="17"/>
          <w:lang w:eastAsia="zh-CN"/>
        </w:rPr>
      </w:pPr>
      <w:r>
        <w:rPr>
          <w:rFonts w:hint="eastAsia"/>
          <w:lang w:eastAsia="zh-CN"/>
        </w:rPr>
        <w:t>对于在</w:t>
      </w:r>
      <w:r>
        <w:rPr>
          <w:lang w:eastAsia="zh-CN"/>
        </w:rPr>
        <w:t>14.0-14.5</w:t>
      </w:r>
      <w:r>
        <w:rPr>
          <w:rFonts w:hint="eastAsia"/>
          <w:lang w:eastAsia="zh-CN"/>
        </w:rPr>
        <w:t>频段运行的船载地球站，在下面指定的偏离地球站天线主瓣轴线的任何角度</w:t>
      </w:r>
      <w:r>
        <w:rPr>
          <w:rFonts w:hint="eastAsia"/>
          <w:szCs w:val="17"/>
          <w:lang w:eastAsia="zh-CN"/>
        </w:rPr>
        <w:t>，在</w:t>
      </w:r>
      <w:r>
        <w:rPr>
          <w:szCs w:val="17"/>
          <w:lang w:eastAsia="zh-CN"/>
        </w:rPr>
        <w:t>GSO 3</w:t>
      </w:r>
      <w:r>
        <w:rPr>
          <w:rFonts w:hint="eastAsia"/>
          <w:szCs w:val="17"/>
          <w:lang w:eastAsia="zh-CN"/>
        </w:rPr>
        <w:t>°之内的任何方向上的最大</w:t>
      </w:r>
      <w:proofErr w:type="spellStart"/>
      <w:r>
        <w:rPr>
          <w:lang w:eastAsia="zh-CN"/>
        </w:rPr>
        <w:t>e.i.r.p</w:t>
      </w:r>
      <w:proofErr w:type="spellEnd"/>
      <w:r>
        <w:rPr>
          <w:lang w:eastAsia="zh-CN"/>
        </w:rPr>
        <w:t>.</w:t>
      </w:r>
      <w:r>
        <w:rPr>
          <w:rFonts w:hint="eastAsia"/>
          <w:szCs w:val="17"/>
          <w:lang w:eastAsia="zh-CN"/>
        </w:rPr>
        <w:t>不应超出下面的值：</w:t>
      </w:r>
    </w:p>
    <w:p w:rsidR="00CB3CAC" w:rsidRPr="001B1FC9" w:rsidRDefault="00C51E32" w:rsidP="001B1FC9">
      <w:pPr>
        <w:pStyle w:val="Tabletitle"/>
        <w:spacing w:before="120"/>
        <w:rPr>
          <w:sz w:val="24"/>
          <w:szCs w:val="24"/>
          <w:lang w:val="en-US"/>
        </w:rPr>
      </w:pPr>
      <w:r w:rsidRPr="001B1FC9">
        <w:rPr>
          <w:sz w:val="24"/>
          <w:szCs w:val="24"/>
          <w:lang w:val="en-US"/>
        </w:rPr>
        <w:lastRenderedPageBreak/>
        <w:t>14.0-14.5 GHz</w:t>
      </w:r>
    </w:p>
    <w:tbl>
      <w:tblPr>
        <w:tblW w:w="6629" w:type="dxa"/>
        <w:tblInd w:w="1134" w:type="dxa"/>
        <w:tblLayout w:type="fixed"/>
        <w:tblLook w:val="04A0" w:firstRow="1" w:lastRow="0" w:firstColumn="1" w:lastColumn="0" w:noHBand="0" w:noVBand="1"/>
      </w:tblPr>
      <w:tblGrid>
        <w:gridCol w:w="817"/>
        <w:gridCol w:w="284"/>
        <w:gridCol w:w="283"/>
        <w:gridCol w:w="284"/>
        <w:gridCol w:w="1417"/>
        <w:gridCol w:w="3544"/>
      </w:tblGrid>
      <w:tr w:rsidR="00CB3CAC" w:rsidRPr="00976A55" w:rsidTr="0095728C">
        <w:tc>
          <w:tcPr>
            <w:tcW w:w="3085" w:type="dxa"/>
            <w:gridSpan w:val="5"/>
          </w:tcPr>
          <w:p w:rsidR="00CB3CAC" w:rsidRPr="005C654C" w:rsidRDefault="00C51E32" w:rsidP="0095728C">
            <w:pPr>
              <w:ind w:left="-567"/>
              <w:jc w:val="center"/>
              <w:rPr>
                <w:i/>
                <w:iCs/>
                <w:lang w:val="en-US"/>
              </w:rPr>
            </w:pPr>
            <w:r>
              <w:rPr>
                <w:rFonts w:eastAsia="STKaiti" w:hint="eastAsia"/>
                <w:szCs w:val="18"/>
                <w:lang w:eastAsia="zh-CN"/>
              </w:rPr>
              <w:t>偏轴角</w:t>
            </w:r>
          </w:p>
        </w:tc>
        <w:tc>
          <w:tcPr>
            <w:tcW w:w="3544" w:type="dxa"/>
          </w:tcPr>
          <w:p w:rsidR="00CB3CAC" w:rsidRPr="005C654C" w:rsidRDefault="00C51E32" w:rsidP="0095728C">
            <w:pPr>
              <w:jc w:val="center"/>
              <w:rPr>
                <w:i/>
                <w:iCs/>
                <w:lang w:val="en-US" w:eastAsia="zh-CN"/>
              </w:rPr>
            </w:pPr>
            <w:r>
              <w:rPr>
                <w:rFonts w:eastAsia="STKaiti" w:hint="eastAsia"/>
                <w:szCs w:val="18"/>
                <w:lang w:eastAsia="zh-CN"/>
              </w:rPr>
              <w:t>任何</w:t>
            </w:r>
            <w:r>
              <w:rPr>
                <w:lang w:eastAsia="zh-CN"/>
              </w:rPr>
              <w:t>40 kHz</w:t>
            </w:r>
            <w:r>
              <w:rPr>
                <w:rFonts w:eastAsia="STKaiti" w:hint="eastAsia"/>
                <w:szCs w:val="18"/>
                <w:lang w:eastAsia="zh-CN"/>
              </w:rPr>
              <w:t>带宽内的最大</w:t>
            </w:r>
            <w:proofErr w:type="spellStart"/>
            <w:r>
              <w:rPr>
                <w:iCs/>
                <w:szCs w:val="17"/>
                <w:lang w:eastAsia="zh-CN"/>
              </w:rPr>
              <w:t>e.i.r.</w:t>
            </w:r>
            <w:r>
              <w:rPr>
                <w:szCs w:val="17"/>
                <w:lang w:eastAsia="zh-CN"/>
              </w:rPr>
              <w:t>p</w:t>
            </w:r>
            <w:proofErr w:type="spellEnd"/>
            <w:r>
              <w:rPr>
                <w:iCs/>
                <w:szCs w:val="17"/>
                <w:lang w:eastAsia="zh-CN"/>
              </w:rPr>
              <w:t>.</w:t>
            </w:r>
          </w:p>
        </w:tc>
      </w:tr>
      <w:tr w:rsidR="001B1FC9" w:rsidRPr="00976A55" w:rsidTr="0095728C">
        <w:tc>
          <w:tcPr>
            <w:tcW w:w="817" w:type="dxa"/>
          </w:tcPr>
          <w:p w:rsidR="001B1FC9" w:rsidRPr="00976A55" w:rsidRDefault="001B1FC9" w:rsidP="001B1FC9">
            <w:pPr>
              <w:tabs>
                <w:tab w:val="decimal" w:pos="284"/>
              </w:tabs>
              <w:rPr>
                <w:lang w:val="en-US"/>
              </w:rPr>
            </w:pPr>
            <w:r>
              <w:rPr>
                <w:lang w:val="en-US" w:eastAsia="zh-CN"/>
              </w:rPr>
              <w:tab/>
            </w:r>
            <w:r>
              <w:rPr>
                <w:lang w:val="en-US"/>
              </w:rPr>
              <w:t>2°</w:t>
            </w:r>
          </w:p>
        </w:tc>
        <w:tc>
          <w:tcPr>
            <w:tcW w:w="284" w:type="dxa"/>
          </w:tcPr>
          <w:p w:rsidR="001B1FC9" w:rsidRPr="00976A55" w:rsidRDefault="001B1FC9" w:rsidP="001B1FC9">
            <w:pPr>
              <w:rPr>
                <w:lang w:val="en-US"/>
              </w:rPr>
            </w:pPr>
            <w:r>
              <w:rPr>
                <w:lang w:val="fr-CH"/>
              </w:rPr>
              <w:t>≤</w:t>
            </w:r>
          </w:p>
        </w:tc>
        <w:tc>
          <w:tcPr>
            <w:tcW w:w="283" w:type="dxa"/>
          </w:tcPr>
          <w:p w:rsidR="001B1FC9" w:rsidRPr="00976A55" w:rsidRDefault="001B1FC9" w:rsidP="001B1FC9">
            <w:pPr>
              <w:rPr>
                <w:lang w:val="en-US"/>
              </w:rPr>
            </w:pPr>
            <w:r>
              <w:t>φ</w:t>
            </w:r>
          </w:p>
        </w:tc>
        <w:tc>
          <w:tcPr>
            <w:tcW w:w="284" w:type="dxa"/>
          </w:tcPr>
          <w:p w:rsidR="001B1FC9" w:rsidRPr="00976A55" w:rsidRDefault="001B1FC9" w:rsidP="001B1FC9">
            <w:pPr>
              <w:rPr>
                <w:lang w:val="en-US"/>
              </w:rPr>
            </w:pPr>
            <w:r>
              <w:rPr>
                <w:lang w:val="fr-CH"/>
              </w:rPr>
              <w:t>≤</w:t>
            </w:r>
          </w:p>
        </w:tc>
        <w:tc>
          <w:tcPr>
            <w:tcW w:w="1417" w:type="dxa"/>
          </w:tcPr>
          <w:p w:rsidR="001B1FC9" w:rsidRPr="00976A55" w:rsidRDefault="001B1FC9" w:rsidP="001B1FC9">
            <w:pPr>
              <w:tabs>
                <w:tab w:val="decimal" w:pos="373"/>
              </w:tabs>
              <w:rPr>
                <w:lang w:val="en-US"/>
              </w:rPr>
            </w:pPr>
            <w:r>
              <w:rPr>
                <w:lang w:val="en-US"/>
              </w:rPr>
              <w:tab/>
              <w:t>7°</w:t>
            </w:r>
          </w:p>
        </w:tc>
        <w:tc>
          <w:tcPr>
            <w:tcW w:w="3544" w:type="dxa"/>
          </w:tcPr>
          <w:p w:rsidR="001B1FC9" w:rsidRPr="002C719D" w:rsidRDefault="001B1FC9" w:rsidP="001B1FC9">
            <w:r w:rsidRPr="002C719D">
              <w:t>(33 − 25 log  φ)    dB(W/40 kHz)</w:t>
            </w:r>
          </w:p>
        </w:tc>
      </w:tr>
      <w:tr w:rsidR="001B1FC9" w:rsidRPr="00976A55" w:rsidTr="0095728C">
        <w:tc>
          <w:tcPr>
            <w:tcW w:w="817" w:type="dxa"/>
          </w:tcPr>
          <w:p w:rsidR="001B1FC9" w:rsidRPr="00976A55" w:rsidRDefault="001B1FC9" w:rsidP="001B1FC9">
            <w:pPr>
              <w:tabs>
                <w:tab w:val="decimal" w:pos="284"/>
              </w:tabs>
              <w:rPr>
                <w:lang w:val="en-US"/>
              </w:rPr>
            </w:pPr>
            <w:r>
              <w:rPr>
                <w:lang w:val="en-US"/>
              </w:rPr>
              <w:tab/>
              <w:t>7°</w:t>
            </w:r>
          </w:p>
        </w:tc>
        <w:tc>
          <w:tcPr>
            <w:tcW w:w="284" w:type="dxa"/>
          </w:tcPr>
          <w:p w:rsidR="001B1FC9" w:rsidRPr="00976A55" w:rsidRDefault="001B1FC9" w:rsidP="001B1FC9">
            <w:pPr>
              <w:rPr>
                <w:lang w:val="en-US"/>
              </w:rPr>
            </w:pPr>
            <w:r>
              <w:rPr>
                <w:lang w:val="fr-CH"/>
              </w:rPr>
              <w:t>&lt;</w:t>
            </w:r>
          </w:p>
        </w:tc>
        <w:tc>
          <w:tcPr>
            <w:tcW w:w="283" w:type="dxa"/>
          </w:tcPr>
          <w:p w:rsidR="001B1FC9" w:rsidRPr="00976A55" w:rsidRDefault="001B1FC9" w:rsidP="001B1FC9">
            <w:r>
              <w:t>φ</w:t>
            </w:r>
          </w:p>
        </w:tc>
        <w:tc>
          <w:tcPr>
            <w:tcW w:w="284" w:type="dxa"/>
          </w:tcPr>
          <w:p w:rsidR="001B1FC9" w:rsidRPr="00976A55" w:rsidRDefault="001B1FC9" w:rsidP="001B1FC9">
            <w:pPr>
              <w:rPr>
                <w:lang w:val="en-US"/>
              </w:rPr>
            </w:pPr>
            <w:r>
              <w:rPr>
                <w:lang w:val="fr-CH"/>
              </w:rPr>
              <w:t>≤</w:t>
            </w:r>
          </w:p>
        </w:tc>
        <w:tc>
          <w:tcPr>
            <w:tcW w:w="1417" w:type="dxa"/>
          </w:tcPr>
          <w:p w:rsidR="001B1FC9" w:rsidRPr="00976A55" w:rsidRDefault="001B1FC9" w:rsidP="001B1FC9">
            <w:pPr>
              <w:tabs>
                <w:tab w:val="decimal" w:pos="373"/>
              </w:tabs>
              <w:rPr>
                <w:lang w:val="en-US"/>
              </w:rPr>
            </w:pPr>
            <w:r>
              <w:rPr>
                <w:lang w:val="en-US"/>
              </w:rPr>
              <w:tab/>
              <w:t>9.2°</w:t>
            </w:r>
          </w:p>
        </w:tc>
        <w:tc>
          <w:tcPr>
            <w:tcW w:w="3544" w:type="dxa"/>
          </w:tcPr>
          <w:p w:rsidR="001B1FC9" w:rsidRPr="002C719D" w:rsidRDefault="001B1FC9" w:rsidP="001B1FC9">
            <w:r w:rsidRPr="002C719D">
              <w:t>12    dB(W/40 kHz)</w:t>
            </w:r>
          </w:p>
        </w:tc>
      </w:tr>
      <w:tr w:rsidR="001B1FC9" w:rsidRPr="00976A55" w:rsidTr="0095728C">
        <w:tc>
          <w:tcPr>
            <w:tcW w:w="817" w:type="dxa"/>
          </w:tcPr>
          <w:p w:rsidR="001B1FC9" w:rsidRPr="00976A55" w:rsidRDefault="001B1FC9" w:rsidP="001B1FC9">
            <w:pPr>
              <w:tabs>
                <w:tab w:val="decimal" w:pos="284"/>
              </w:tabs>
              <w:rPr>
                <w:lang w:val="en-US"/>
              </w:rPr>
            </w:pPr>
            <w:r>
              <w:rPr>
                <w:lang w:val="en-US"/>
              </w:rPr>
              <w:tab/>
              <w:t>9.2°</w:t>
            </w:r>
          </w:p>
        </w:tc>
        <w:tc>
          <w:tcPr>
            <w:tcW w:w="284" w:type="dxa"/>
          </w:tcPr>
          <w:p w:rsidR="001B1FC9" w:rsidRPr="00976A55" w:rsidRDefault="001B1FC9" w:rsidP="001B1FC9">
            <w:pPr>
              <w:rPr>
                <w:lang w:val="en-US"/>
              </w:rPr>
            </w:pPr>
            <w:r>
              <w:rPr>
                <w:lang w:val="fr-CH"/>
              </w:rPr>
              <w:t>&lt;</w:t>
            </w:r>
          </w:p>
        </w:tc>
        <w:tc>
          <w:tcPr>
            <w:tcW w:w="283" w:type="dxa"/>
          </w:tcPr>
          <w:p w:rsidR="001B1FC9" w:rsidRPr="00976A55" w:rsidRDefault="001B1FC9" w:rsidP="001B1FC9">
            <w:r>
              <w:t>φ</w:t>
            </w:r>
          </w:p>
        </w:tc>
        <w:tc>
          <w:tcPr>
            <w:tcW w:w="284" w:type="dxa"/>
          </w:tcPr>
          <w:p w:rsidR="001B1FC9" w:rsidRPr="00976A55" w:rsidRDefault="001B1FC9" w:rsidP="001B1FC9">
            <w:pPr>
              <w:rPr>
                <w:lang w:val="en-US"/>
              </w:rPr>
            </w:pPr>
            <w:r>
              <w:rPr>
                <w:lang w:val="fr-CH"/>
              </w:rPr>
              <w:t>≤</w:t>
            </w:r>
          </w:p>
        </w:tc>
        <w:tc>
          <w:tcPr>
            <w:tcW w:w="1417" w:type="dxa"/>
          </w:tcPr>
          <w:p w:rsidR="001B1FC9" w:rsidRPr="00976A55" w:rsidRDefault="001B1FC9" w:rsidP="001B1FC9">
            <w:pPr>
              <w:tabs>
                <w:tab w:val="decimal" w:pos="373"/>
              </w:tabs>
              <w:rPr>
                <w:lang w:val="en-US"/>
              </w:rPr>
            </w:pPr>
            <w:r>
              <w:rPr>
                <w:lang w:val="en-US"/>
              </w:rPr>
              <w:tab/>
              <w:t>48°</w:t>
            </w:r>
          </w:p>
        </w:tc>
        <w:tc>
          <w:tcPr>
            <w:tcW w:w="3544" w:type="dxa"/>
          </w:tcPr>
          <w:p w:rsidR="001B1FC9" w:rsidRPr="002C719D" w:rsidRDefault="001B1FC9" w:rsidP="001B1FC9">
            <w:r w:rsidRPr="002C719D">
              <w:t>(36 − 25 log φ)    dB(W/40 kHz)</w:t>
            </w:r>
          </w:p>
        </w:tc>
      </w:tr>
      <w:tr w:rsidR="001B1FC9" w:rsidRPr="00976A55" w:rsidTr="0095728C">
        <w:tc>
          <w:tcPr>
            <w:tcW w:w="817" w:type="dxa"/>
          </w:tcPr>
          <w:p w:rsidR="001B1FC9" w:rsidRPr="00976A55" w:rsidRDefault="001B1FC9" w:rsidP="001B1FC9">
            <w:pPr>
              <w:tabs>
                <w:tab w:val="decimal" w:pos="284"/>
              </w:tabs>
              <w:rPr>
                <w:lang w:val="en-US"/>
              </w:rPr>
            </w:pPr>
            <w:r>
              <w:rPr>
                <w:lang w:val="en-US"/>
              </w:rPr>
              <w:tab/>
              <w:t>48°</w:t>
            </w:r>
          </w:p>
        </w:tc>
        <w:tc>
          <w:tcPr>
            <w:tcW w:w="284" w:type="dxa"/>
          </w:tcPr>
          <w:p w:rsidR="001B1FC9" w:rsidRPr="00976A55" w:rsidRDefault="001B1FC9" w:rsidP="001B1FC9">
            <w:pPr>
              <w:rPr>
                <w:lang w:val="en-US"/>
              </w:rPr>
            </w:pPr>
            <w:r>
              <w:rPr>
                <w:lang w:val="fr-CH"/>
              </w:rPr>
              <w:t>&lt;</w:t>
            </w:r>
          </w:p>
        </w:tc>
        <w:tc>
          <w:tcPr>
            <w:tcW w:w="283" w:type="dxa"/>
          </w:tcPr>
          <w:p w:rsidR="001B1FC9" w:rsidRPr="00976A55" w:rsidRDefault="001B1FC9" w:rsidP="001B1FC9">
            <w:r>
              <w:t>φ</w:t>
            </w:r>
          </w:p>
        </w:tc>
        <w:tc>
          <w:tcPr>
            <w:tcW w:w="284" w:type="dxa"/>
          </w:tcPr>
          <w:p w:rsidR="001B1FC9" w:rsidRPr="00976A55" w:rsidRDefault="001B1FC9" w:rsidP="001B1FC9">
            <w:pPr>
              <w:rPr>
                <w:lang w:val="en-US"/>
              </w:rPr>
            </w:pPr>
            <w:r>
              <w:rPr>
                <w:lang w:val="fr-CH"/>
              </w:rPr>
              <w:t>≤</w:t>
            </w:r>
          </w:p>
        </w:tc>
        <w:tc>
          <w:tcPr>
            <w:tcW w:w="1417" w:type="dxa"/>
          </w:tcPr>
          <w:p w:rsidR="001B1FC9" w:rsidRPr="00976A55" w:rsidRDefault="001B1FC9" w:rsidP="001B1FC9">
            <w:pPr>
              <w:tabs>
                <w:tab w:val="decimal" w:pos="373"/>
              </w:tabs>
              <w:rPr>
                <w:lang w:val="en-US"/>
              </w:rPr>
            </w:pPr>
            <w:r>
              <w:rPr>
                <w:lang w:val="en-US"/>
              </w:rPr>
              <w:tab/>
              <w:t>180°</w:t>
            </w:r>
          </w:p>
        </w:tc>
        <w:tc>
          <w:tcPr>
            <w:tcW w:w="3544" w:type="dxa"/>
          </w:tcPr>
          <w:p w:rsidR="001B1FC9" w:rsidRPr="002C719D" w:rsidRDefault="001B1FC9" w:rsidP="001B1FC9">
            <w:r w:rsidRPr="002C719D">
              <w:t>−6     dB(W/40 kHz)</w:t>
            </w:r>
          </w:p>
        </w:tc>
      </w:tr>
    </w:tbl>
    <w:p w:rsidR="00C462A2" w:rsidRDefault="00C51E32" w:rsidP="00AC1194">
      <w:pPr>
        <w:pStyle w:val="Reasons"/>
        <w:rPr>
          <w:lang w:eastAsia="zh-CN"/>
        </w:rPr>
      </w:pPr>
      <w:r>
        <w:rPr>
          <w:b/>
          <w:lang w:eastAsia="zh-CN"/>
        </w:rPr>
        <w:t>理由：</w:t>
      </w:r>
      <w:r>
        <w:rPr>
          <w:lang w:eastAsia="zh-CN"/>
        </w:rPr>
        <w:tab/>
      </w:r>
      <w:r w:rsidR="00F13196">
        <w:rPr>
          <w:color w:val="000000"/>
          <w:lang w:eastAsia="zh-CN"/>
        </w:rPr>
        <w:t>结合方法</w:t>
      </w:r>
      <w:r w:rsidR="00F13196">
        <w:rPr>
          <w:color w:val="000000"/>
          <w:lang w:eastAsia="zh-CN"/>
        </w:rPr>
        <w:t>B</w:t>
      </w:r>
      <w:r w:rsidR="00F13196">
        <w:rPr>
          <w:color w:val="000000"/>
          <w:lang w:eastAsia="zh-CN"/>
        </w:rPr>
        <w:t>的</w:t>
      </w:r>
      <w:r w:rsidR="00AC1194">
        <w:rPr>
          <w:rFonts w:hint="eastAsia"/>
          <w:color w:val="000000"/>
          <w:lang w:eastAsia="zh-CN"/>
        </w:rPr>
        <w:t>提案提出了</w:t>
      </w:r>
      <w:r w:rsidR="00F13196">
        <w:rPr>
          <w:color w:val="000000"/>
          <w:lang w:eastAsia="zh-CN"/>
        </w:rPr>
        <w:t>第</w:t>
      </w:r>
      <w:r w:rsidR="00F13196">
        <w:rPr>
          <w:color w:val="000000"/>
          <w:lang w:eastAsia="zh-CN"/>
        </w:rPr>
        <w:t>902</w:t>
      </w:r>
      <w:r w:rsidR="00F13196">
        <w:rPr>
          <w:color w:val="000000"/>
          <w:lang w:eastAsia="zh-CN"/>
        </w:rPr>
        <w:t>号决议（</w:t>
      </w:r>
      <w:r w:rsidR="00F13196">
        <w:rPr>
          <w:color w:val="000000"/>
          <w:lang w:eastAsia="zh-CN"/>
        </w:rPr>
        <w:t>WRC-03</w:t>
      </w:r>
      <w:r w:rsidR="00F13196">
        <w:rPr>
          <w:color w:val="000000"/>
          <w:lang w:eastAsia="zh-CN"/>
        </w:rPr>
        <w:t>）的</w:t>
      </w:r>
      <w:r w:rsidR="00AC1194">
        <w:rPr>
          <w:rFonts w:hint="eastAsia"/>
          <w:color w:val="000000"/>
          <w:lang w:eastAsia="zh-CN"/>
        </w:rPr>
        <w:t>拟议</w:t>
      </w:r>
      <w:r w:rsidR="00AC1194">
        <w:rPr>
          <w:color w:val="000000"/>
          <w:lang w:eastAsia="zh-CN"/>
        </w:rPr>
        <w:t>修订</w:t>
      </w:r>
      <w:r w:rsidR="00F13196">
        <w:rPr>
          <w:color w:val="000000"/>
          <w:lang w:eastAsia="zh-CN"/>
        </w:rPr>
        <w:t>案文草</w:t>
      </w:r>
      <w:r w:rsidR="00F13196">
        <w:rPr>
          <w:rFonts w:ascii="SimSun" w:hAnsi="SimSun" w:cs="SimSun" w:hint="eastAsia"/>
          <w:color w:val="000000"/>
          <w:lang w:eastAsia="zh-CN"/>
        </w:rPr>
        <w:t>案。</w:t>
      </w:r>
    </w:p>
    <w:p w:rsidR="00C462A2" w:rsidRDefault="00C51E32">
      <w:pPr>
        <w:pStyle w:val="Proposal"/>
        <w:rPr>
          <w:lang w:eastAsia="zh-CN"/>
        </w:rPr>
      </w:pPr>
      <w:r>
        <w:rPr>
          <w:lang w:eastAsia="zh-CN"/>
        </w:rPr>
        <w:t>SUP</w:t>
      </w:r>
      <w:r>
        <w:rPr>
          <w:lang w:eastAsia="zh-CN"/>
        </w:rPr>
        <w:tab/>
        <w:t>IRN/61A8/2</w:t>
      </w:r>
    </w:p>
    <w:p w:rsidR="007B4F46" w:rsidRPr="00433D13" w:rsidRDefault="00C51E32" w:rsidP="00441BC8">
      <w:pPr>
        <w:pStyle w:val="ResNo"/>
        <w:rPr>
          <w:lang w:eastAsia="zh-CN"/>
        </w:rPr>
      </w:pPr>
      <w:bookmarkStart w:id="24" w:name="_Toc328053258"/>
      <w:r w:rsidRPr="00E547B8">
        <w:rPr>
          <w:rFonts w:hint="eastAsia"/>
          <w:lang w:eastAsia="zh-CN"/>
        </w:rPr>
        <w:t>第</w:t>
      </w:r>
      <w:r w:rsidRPr="00501F21">
        <w:rPr>
          <w:rStyle w:val="href"/>
          <w:rFonts w:hint="eastAsia"/>
          <w:lang w:eastAsia="zh-CN"/>
        </w:rPr>
        <w:t>909</w:t>
      </w:r>
      <w:r w:rsidRPr="00E547B8">
        <w:rPr>
          <w:rFonts w:hint="eastAsia"/>
          <w:lang w:eastAsia="zh-CN"/>
        </w:rPr>
        <w:t>号决议</w:t>
      </w:r>
      <w:r w:rsidRPr="00433D13">
        <w:rPr>
          <w:rFonts w:hint="eastAsia"/>
          <w:lang w:eastAsia="zh-CN"/>
        </w:rPr>
        <w:t>（</w:t>
      </w:r>
      <w:r w:rsidRPr="00433D13">
        <w:rPr>
          <w:lang w:eastAsia="zh-CN"/>
        </w:rPr>
        <w:t>WRC-12</w:t>
      </w:r>
      <w:r w:rsidRPr="00433D13">
        <w:rPr>
          <w:rFonts w:hint="eastAsia"/>
          <w:lang w:eastAsia="zh-CN"/>
        </w:rPr>
        <w:t>）</w:t>
      </w:r>
      <w:bookmarkEnd w:id="24"/>
    </w:p>
    <w:p w:rsidR="007B4F46" w:rsidRPr="00433D13" w:rsidRDefault="00C51E32" w:rsidP="00C879A9">
      <w:pPr>
        <w:pStyle w:val="Restitle"/>
        <w:rPr>
          <w:lang w:eastAsia="zh-CN"/>
        </w:rPr>
      </w:pPr>
      <w:bookmarkStart w:id="25" w:name="_Toc328053259"/>
      <w:r w:rsidRPr="00C879A9">
        <w:rPr>
          <w:rFonts w:hint="eastAsia"/>
          <w:lang w:val="en-US" w:eastAsia="zh-CN"/>
        </w:rPr>
        <w:t>与工作于</w:t>
      </w:r>
      <w:r w:rsidRPr="00C879A9">
        <w:rPr>
          <w:lang w:val="en-US" w:eastAsia="zh-CN"/>
        </w:rPr>
        <w:t>5 925-6 425 MHz</w:t>
      </w:r>
      <w:r w:rsidRPr="00C879A9">
        <w:rPr>
          <w:rFonts w:hint="eastAsia"/>
          <w:lang w:val="en-US" w:eastAsia="zh-CN"/>
        </w:rPr>
        <w:t>和</w:t>
      </w:r>
      <w:r w:rsidRPr="00C879A9">
        <w:rPr>
          <w:lang w:val="en-US" w:eastAsia="zh-CN"/>
        </w:rPr>
        <w:t>14-14.5 GHz</w:t>
      </w:r>
      <w:r w:rsidRPr="00C879A9">
        <w:rPr>
          <w:rFonts w:hint="eastAsia"/>
          <w:lang w:val="en-US" w:eastAsia="zh-CN"/>
        </w:rPr>
        <w:t>频段卫星固定业务网络</w:t>
      </w:r>
      <w:r>
        <w:rPr>
          <w:lang w:val="en-US" w:eastAsia="zh-CN"/>
        </w:rPr>
        <w:br/>
      </w:r>
      <w:r w:rsidRPr="00C879A9">
        <w:rPr>
          <w:rFonts w:hint="eastAsia"/>
          <w:lang w:val="en-US" w:eastAsia="zh-CN"/>
        </w:rPr>
        <w:t>上行链路的船载地球站相关的条款</w:t>
      </w:r>
      <w:bookmarkEnd w:id="25"/>
    </w:p>
    <w:p w:rsidR="00441BC8" w:rsidRDefault="00C51E32" w:rsidP="00580737">
      <w:pPr>
        <w:pStyle w:val="Reasons"/>
        <w:rPr>
          <w:lang w:eastAsia="zh-CN"/>
        </w:rPr>
      </w:pPr>
      <w:r>
        <w:rPr>
          <w:b/>
          <w:lang w:eastAsia="zh-CN"/>
        </w:rPr>
        <w:t>理由：</w:t>
      </w:r>
      <w:r>
        <w:rPr>
          <w:lang w:eastAsia="zh-CN"/>
        </w:rPr>
        <w:tab/>
      </w:r>
      <w:r w:rsidR="00F13196">
        <w:rPr>
          <w:rFonts w:hint="eastAsia"/>
          <w:lang w:eastAsia="zh-CN"/>
        </w:rPr>
        <w:t>不再</w:t>
      </w:r>
      <w:r w:rsidR="00F13196">
        <w:rPr>
          <w:lang w:eastAsia="zh-CN"/>
        </w:rPr>
        <w:t>需要此决议</w:t>
      </w:r>
      <w:r w:rsidR="00F13196">
        <w:rPr>
          <w:rFonts w:hint="eastAsia"/>
          <w:lang w:eastAsia="zh-CN"/>
        </w:rPr>
        <w:t>。</w:t>
      </w:r>
    </w:p>
    <w:p w:rsidR="00441BC8" w:rsidRDefault="00441BC8" w:rsidP="00441BC8">
      <w:pPr>
        <w:pStyle w:val="Reasons"/>
        <w:rPr>
          <w:lang w:eastAsia="zh-CN"/>
        </w:rPr>
      </w:pPr>
    </w:p>
    <w:p w:rsidR="00C462A2" w:rsidRDefault="00441BC8" w:rsidP="00441BC8">
      <w:pPr>
        <w:jc w:val="center"/>
      </w:pPr>
      <w:r>
        <w:t>____________</w:t>
      </w:r>
      <w:bookmarkStart w:id="26" w:name="_GoBack"/>
      <w:bookmarkEnd w:id="26"/>
      <w:r>
        <w:t>__</w:t>
      </w:r>
    </w:p>
    <w:sectPr w:rsidR="00C462A2">
      <w:headerReference w:type="default" r:id="rId12"/>
      <w:footerReference w:type="default" r:id="rId13"/>
      <w:footerReference w:type="first" r:id="rId14"/>
      <w:type w:val="oddPage"/>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Times New Roman MT Extra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DD0FD5">
      <w:rPr>
        <w:lang w:val="en-US"/>
      </w:rPr>
      <w:t>P:\CHI\ITU-R\CONF-R\CMR15\000\061ADD08C.docx</w:t>
    </w:r>
    <w:r>
      <w:fldChar w:fldCharType="end"/>
    </w:r>
    <w:r w:rsidR="00EC2C1F">
      <w:t xml:space="preserve"> (388286)</w:t>
    </w:r>
    <w:r w:rsidRPr="00DA0469">
      <w:rPr>
        <w:lang w:val="en-US"/>
      </w:rPr>
      <w:tab/>
    </w:r>
    <w:r>
      <w:fldChar w:fldCharType="begin"/>
    </w:r>
    <w:r>
      <w:instrText xml:space="preserve"> savedate \@ dd.MM.yy </w:instrText>
    </w:r>
    <w:r>
      <w:fldChar w:fldCharType="separate"/>
    </w:r>
    <w:r w:rsidR="00DD0FD5">
      <w:t>23.10.15</w:t>
    </w:r>
    <w:r>
      <w:fldChar w:fldCharType="end"/>
    </w:r>
    <w:r w:rsidRPr="00DA0469">
      <w:rPr>
        <w:lang w:val="en-US"/>
      </w:rPr>
      <w:tab/>
    </w:r>
    <w:r>
      <w:fldChar w:fldCharType="begin"/>
    </w:r>
    <w:r>
      <w:instrText xml:space="preserve"> printdate \@ dd.MM.yy </w:instrText>
    </w:r>
    <w:r>
      <w:fldChar w:fldCharType="separate"/>
    </w:r>
    <w:r w:rsidR="00DD0FD5">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DD0FD5">
      <w:rPr>
        <w:lang w:val="en-US"/>
      </w:rPr>
      <w:t>P:\CHI\ITU-R\CONF-R\CMR15\000\061ADD08C.docx</w:t>
    </w:r>
    <w:r>
      <w:fldChar w:fldCharType="end"/>
    </w:r>
    <w:r w:rsidR="00EC2C1F">
      <w:t xml:space="preserve"> (388286)</w:t>
    </w:r>
    <w:r w:rsidRPr="00DA0469">
      <w:rPr>
        <w:lang w:val="en-US"/>
      </w:rPr>
      <w:tab/>
    </w:r>
    <w:r>
      <w:fldChar w:fldCharType="begin"/>
    </w:r>
    <w:r>
      <w:instrText xml:space="preserve"> savedate \@ dd.MM.yy </w:instrText>
    </w:r>
    <w:r>
      <w:fldChar w:fldCharType="separate"/>
    </w:r>
    <w:r w:rsidR="00DD0FD5">
      <w:t>23.10.15</w:t>
    </w:r>
    <w:r>
      <w:fldChar w:fldCharType="end"/>
    </w:r>
    <w:r w:rsidRPr="00DA0469">
      <w:rPr>
        <w:lang w:val="en-US"/>
      </w:rPr>
      <w:tab/>
    </w:r>
    <w:r>
      <w:fldChar w:fldCharType="begin"/>
    </w:r>
    <w:r>
      <w:instrText xml:space="preserve"> printdate \@ dd.MM.yy </w:instrText>
    </w:r>
    <w:r>
      <w:fldChar w:fldCharType="separate"/>
    </w:r>
    <w:r w:rsidR="00DD0FD5">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D0FD5">
      <w:rPr>
        <w:rStyle w:val="PageNumber"/>
        <w:noProof/>
      </w:rPr>
      <w:t>8</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61(Add.8)-</w:t>
    </w:r>
    <w:r w:rsidR="00C929E0"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73EF"/>
    <w:multiLevelType w:val="hybridMultilevel"/>
    <w:tmpl w:val="EC609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1B3E"/>
    <w:rsid w:val="000264C2"/>
    <w:rsid w:val="000273B7"/>
    <w:rsid w:val="00037C90"/>
    <w:rsid w:val="000421E3"/>
    <w:rsid w:val="00052EB3"/>
    <w:rsid w:val="00057BAD"/>
    <w:rsid w:val="00076112"/>
    <w:rsid w:val="000A755C"/>
    <w:rsid w:val="000C09BA"/>
    <w:rsid w:val="000C1F1E"/>
    <w:rsid w:val="000C6AA7"/>
    <w:rsid w:val="000E26F6"/>
    <w:rsid w:val="00123C07"/>
    <w:rsid w:val="001649C8"/>
    <w:rsid w:val="00166859"/>
    <w:rsid w:val="001765EC"/>
    <w:rsid w:val="001853E8"/>
    <w:rsid w:val="001A1942"/>
    <w:rsid w:val="001A2DFF"/>
    <w:rsid w:val="001B1FC9"/>
    <w:rsid w:val="001B6360"/>
    <w:rsid w:val="001F4EA6"/>
    <w:rsid w:val="00201F0F"/>
    <w:rsid w:val="00214959"/>
    <w:rsid w:val="002248F4"/>
    <w:rsid w:val="002260A6"/>
    <w:rsid w:val="00261DD9"/>
    <w:rsid w:val="002742B3"/>
    <w:rsid w:val="00274D86"/>
    <w:rsid w:val="00281493"/>
    <w:rsid w:val="00282994"/>
    <w:rsid w:val="002A4C9C"/>
    <w:rsid w:val="002B509B"/>
    <w:rsid w:val="002C39A1"/>
    <w:rsid w:val="002D2D72"/>
    <w:rsid w:val="002E2A59"/>
    <w:rsid w:val="002E4507"/>
    <w:rsid w:val="00301B75"/>
    <w:rsid w:val="00305254"/>
    <w:rsid w:val="00312C4F"/>
    <w:rsid w:val="003169D2"/>
    <w:rsid w:val="003418DF"/>
    <w:rsid w:val="00343F8C"/>
    <w:rsid w:val="00352AEC"/>
    <w:rsid w:val="00375139"/>
    <w:rsid w:val="00386386"/>
    <w:rsid w:val="003A7B5E"/>
    <w:rsid w:val="003B2F00"/>
    <w:rsid w:val="003B4BEF"/>
    <w:rsid w:val="003C6B45"/>
    <w:rsid w:val="003C7139"/>
    <w:rsid w:val="00401F1D"/>
    <w:rsid w:val="0040743D"/>
    <w:rsid w:val="0041282E"/>
    <w:rsid w:val="00437869"/>
    <w:rsid w:val="00441BC8"/>
    <w:rsid w:val="00456BA0"/>
    <w:rsid w:val="00465A34"/>
    <w:rsid w:val="00470D6D"/>
    <w:rsid w:val="004863E3"/>
    <w:rsid w:val="004903B2"/>
    <w:rsid w:val="004A3952"/>
    <w:rsid w:val="004B1C45"/>
    <w:rsid w:val="004B2E51"/>
    <w:rsid w:val="004C4554"/>
    <w:rsid w:val="004D0C5B"/>
    <w:rsid w:val="004D2DEC"/>
    <w:rsid w:val="004E3C15"/>
    <w:rsid w:val="004F2BE6"/>
    <w:rsid w:val="00527E8A"/>
    <w:rsid w:val="00542E85"/>
    <w:rsid w:val="00562479"/>
    <w:rsid w:val="00576849"/>
    <w:rsid w:val="00580737"/>
    <w:rsid w:val="005A0ACB"/>
    <w:rsid w:val="005E08D2"/>
    <w:rsid w:val="005E7FD8"/>
    <w:rsid w:val="005F248A"/>
    <w:rsid w:val="00622560"/>
    <w:rsid w:val="00644391"/>
    <w:rsid w:val="00647712"/>
    <w:rsid w:val="00662E12"/>
    <w:rsid w:val="00667E93"/>
    <w:rsid w:val="00676F7E"/>
    <w:rsid w:val="00691142"/>
    <w:rsid w:val="006B67CE"/>
    <w:rsid w:val="006C0306"/>
    <w:rsid w:val="006C38ED"/>
    <w:rsid w:val="006D0FB2"/>
    <w:rsid w:val="006E6182"/>
    <w:rsid w:val="006F3C60"/>
    <w:rsid w:val="00727604"/>
    <w:rsid w:val="00736415"/>
    <w:rsid w:val="00763DEA"/>
    <w:rsid w:val="00770D2A"/>
    <w:rsid w:val="00771442"/>
    <w:rsid w:val="00771EF7"/>
    <w:rsid w:val="007816E7"/>
    <w:rsid w:val="007864F6"/>
    <w:rsid w:val="0079563F"/>
    <w:rsid w:val="00795FDC"/>
    <w:rsid w:val="007A435A"/>
    <w:rsid w:val="007B7C4B"/>
    <w:rsid w:val="007C1CB4"/>
    <w:rsid w:val="007C6987"/>
    <w:rsid w:val="007F0FC5"/>
    <w:rsid w:val="007F5C36"/>
    <w:rsid w:val="008008CE"/>
    <w:rsid w:val="008047DB"/>
    <w:rsid w:val="008129A9"/>
    <w:rsid w:val="008221A4"/>
    <w:rsid w:val="00824BD6"/>
    <w:rsid w:val="0083672D"/>
    <w:rsid w:val="00844734"/>
    <w:rsid w:val="00865DFB"/>
    <w:rsid w:val="00873462"/>
    <w:rsid w:val="008A7416"/>
    <w:rsid w:val="008B179C"/>
    <w:rsid w:val="008B6852"/>
    <w:rsid w:val="008C26FF"/>
    <w:rsid w:val="008D1D14"/>
    <w:rsid w:val="008E1785"/>
    <w:rsid w:val="008E7127"/>
    <w:rsid w:val="008E7785"/>
    <w:rsid w:val="008E7C8E"/>
    <w:rsid w:val="008F5193"/>
    <w:rsid w:val="0090079B"/>
    <w:rsid w:val="00900943"/>
    <w:rsid w:val="00904D21"/>
    <w:rsid w:val="00912959"/>
    <w:rsid w:val="00914452"/>
    <w:rsid w:val="00936ABB"/>
    <w:rsid w:val="00944D6E"/>
    <w:rsid w:val="009657F9"/>
    <w:rsid w:val="00965EAC"/>
    <w:rsid w:val="009801F4"/>
    <w:rsid w:val="009854CA"/>
    <w:rsid w:val="009873AA"/>
    <w:rsid w:val="0099525B"/>
    <w:rsid w:val="00996C60"/>
    <w:rsid w:val="009B016A"/>
    <w:rsid w:val="009B23D1"/>
    <w:rsid w:val="009B35A5"/>
    <w:rsid w:val="009C72B7"/>
    <w:rsid w:val="009D257E"/>
    <w:rsid w:val="009F5314"/>
    <w:rsid w:val="00A0052C"/>
    <w:rsid w:val="00A11A36"/>
    <w:rsid w:val="00A21F03"/>
    <w:rsid w:val="00A31B14"/>
    <w:rsid w:val="00A323DC"/>
    <w:rsid w:val="00A40563"/>
    <w:rsid w:val="00A466E6"/>
    <w:rsid w:val="00A76572"/>
    <w:rsid w:val="00A81183"/>
    <w:rsid w:val="00A815BE"/>
    <w:rsid w:val="00AA5DA1"/>
    <w:rsid w:val="00AB04B8"/>
    <w:rsid w:val="00AC1194"/>
    <w:rsid w:val="00AD469B"/>
    <w:rsid w:val="00AD5D27"/>
    <w:rsid w:val="00AD5D40"/>
    <w:rsid w:val="00AE369F"/>
    <w:rsid w:val="00B026CB"/>
    <w:rsid w:val="00B51D99"/>
    <w:rsid w:val="00B711CC"/>
    <w:rsid w:val="00B851D4"/>
    <w:rsid w:val="00B868FC"/>
    <w:rsid w:val="00B95072"/>
    <w:rsid w:val="00BB26CD"/>
    <w:rsid w:val="00BD67D0"/>
    <w:rsid w:val="00C07239"/>
    <w:rsid w:val="00C12EB1"/>
    <w:rsid w:val="00C364B1"/>
    <w:rsid w:val="00C4128A"/>
    <w:rsid w:val="00C462A2"/>
    <w:rsid w:val="00C47D87"/>
    <w:rsid w:val="00C51E32"/>
    <w:rsid w:val="00C627F9"/>
    <w:rsid w:val="00C6584D"/>
    <w:rsid w:val="00C83F52"/>
    <w:rsid w:val="00C929E0"/>
    <w:rsid w:val="00CA7AC8"/>
    <w:rsid w:val="00CB4E5A"/>
    <w:rsid w:val="00CC73D7"/>
    <w:rsid w:val="00CF0AD7"/>
    <w:rsid w:val="00CF0BE1"/>
    <w:rsid w:val="00CF37FA"/>
    <w:rsid w:val="00D30631"/>
    <w:rsid w:val="00D312BA"/>
    <w:rsid w:val="00D40BF9"/>
    <w:rsid w:val="00D52A14"/>
    <w:rsid w:val="00D6206A"/>
    <w:rsid w:val="00D67D5E"/>
    <w:rsid w:val="00D74599"/>
    <w:rsid w:val="00DA0469"/>
    <w:rsid w:val="00DC4E75"/>
    <w:rsid w:val="00DC7372"/>
    <w:rsid w:val="00DD0FD5"/>
    <w:rsid w:val="00DD13B7"/>
    <w:rsid w:val="00DF3B0C"/>
    <w:rsid w:val="00E05B0D"/>
    <w:rsid w:val="00E14984"/>
    <w:rsid w:val="00E1530C"/>
    <w:rsid w:val="00E22A25"/>
    <w:rsid w:val="00E33121"/>
    <w:rsid w:val="00E45B56"/>
    <w:rsid w:val="00E5237E"/>
    <w:rsid w:val="00E560F1"/>
    <w:rsid w:val="00E92319"/>
    <w:rsid w:val="00EB7BBD"/>
    <w:rsid w:val="00EC2C1F"/>
    <w:rsid w:val="00F13196"/>
    <w:rsid w:val="00F30B88"/>
    <w:rsid w:val="00F326EB"/>
    <w:rsid w:val="00F565E5"/>
    <w:rsid w:val="00F56BA6"/>
    <w:rsid w:val="00F837F4"/>
    <w:rsid w:val="00F9088C"/>
    <w:rsid w:val="00FA5D01"/>
    <w:rsid w:val="00FC59C4"/>
    <w:rsid w:val="00FE0A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221ECE-A12A-4649-AAD7-B3CE3DDE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paragraph" w:customStyle="1" w:styleId="TableText0">
    <w:name w:val="Table_Text"/>
    <w:basedOn w:val="Normal"/>
    <w:rsid w:val="00294809"/>
    <w:pPr>
      <w:tabs>
        <w:tab w:val="clear" w:pos="1134"/>
        <w:tab w:val="clear" w:pos="1871"/>
        <w:tab w:val="clear" w:pos="2268"/>
      </w:tabs>
      <w:spacing w:before="40" w:after="40"/>
    </w:pPr>
    <w:rPr>
      <w:rFonts w:eastAsia="Times New Roman"/>
      <w:noProof/>
      <w:sz w:val="20"/>
      <w:lang w:val="en-US"/>
    </w:rPr>
  </w:style>
  <w:style w:type="character" w:customStyle="1" w:styleId="FooterChar">
    <w:name w:val="Footer Char"/>
    <w:basedOn w:val="DefaultParagraphFont"/>
    <w:link w:val="Footer"/>
    <w:rsid w:val="00441BC8"/>
    <w:rPr>
      <w:rFonts w:ascii="Times New Roman" w:hAnsi="Times New Roman"/>
      <w:caps/>
      <w:noProof/>
      <w:sz w:val="16"/>
      <w:lang w:val="en-GB" w:eastAsia="en-US"/>
    </w:rPr>
  </w:style>
  <w:style w:type="character" w:customStyle="1" w:styleId="HeaderChar">
    <w:name w:val="Header Char"/>
    <w:basedOn w:val="DefaultParagraphFont"/>
    <w:link w:val="Header"/>
    <w:rsid w:val="00441BC8"/>
    <w:rPr>
      <w:rFonts w:ascii="Times New Roman" w:hAnsi="Times New Roman"/>
      <w:sz w:val="18"/>
      <w:lang w:val="en-GB" w:eastAsia="en-US"/>
    </w:rPr>
  </w:style>
  <w:style w:type="character" w:styleId="Hyperlink">
    <w:name w:val="Hyperlink"/>
    <w:basedOn w:val="DefaultParagraphFont"/>
    <w:uiPriority w:val="99"/>
    <w:semiHidden/>
    <w:unhideWhenUsed/>
    <w:rsid w:val="00441BC8"/>
    <w:rPr>
      <w:rFonts w:ascii="Times New Roman" w:hAnsi="Times New Roman" w:cs="Times New Roman" w:hint="default"/>
      <w:color w:val="0000FF"/>
      <w:u w:val="single"/>
    </w:rPr>
  </w:style>
  <w:style w:type="character" w:customStyle="1" w:styleId="HeadingbChar">
    <w:name w:val="Heading_b Char"/>
    <w:link w:val="Headingb"/>
    <w:locked/>
    <w:rsid w:val="00441BC8"/>
    <w:rPr>
      <w:rFonts w:ascii="Times" w:hAnsi="Times"/>
      <w:b/>
      <w:sz w:val="24"/>
      <w:lang w:val="en-GB" w:eastAsia="en-US"/>
    </w:rPr>
  </w:style>
  <w:style w:type="paragraph" w:styleId="ListParagraph">
    <w:name w:val="List Paragraph"/>
    <w:basedOn w:val="Normal"/>
    <w:uiPriority w:val="34"/>
    <w:qFormat/>
    <w:rsid w:val="00441BC8"/>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736104">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R15-WRC15-C-0061!A8!MSW-C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B6EFFF54-279F-41BB-B392-CC301DB11F56}">
  <ds:schemaRefs>
    <ds:schemaRef ds:uri="http://www.w3.org/XML/1998/namespace"/>
    <ds:schemaRef ds:uri="http://schemas.microsoft.com/office/2006/metadata/properties"/>
    <ds:schemaRef ds:uri="http://purl.org/dc/dcmitype/"/>
    <ds:schemaRef ds:uri="http://purl.org/dc/elements/1.1/"/>
    <ds:schemaRef ds:uri="996b2e75-67fd-4955-a3b0-5ab9934cb50b"/>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term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4754</Words>
  <Characters>6071</Characters>
  <Application>Microsoft Office Word</Application>
  <DocSecurity>0</DocSecurity>
  <Lines>294</Lines>
  <Paragraphs>190</Paragraphs>
  <ScaleCrop>false</ScaleCrop>
  <HeadingPairs>
    <vt:vector size="2" baseType="variant">
      <vt:variant>
        <vt:lpstr>Title</vt:lpstr>
      </vt:variant>
      <vt:variant>
        <vt:i4>1</vt:i4>
      </vt:variant>
    </vt:vector>
  </HeadingPairs>
  <TitlesOfParts>
    <vt:vector size="1" baseType="lpstr">
      <vt:lpstr>R15-WRC15-C-0061!A8!MSW-C</vt:lpstr>
    </vt:vector>
  </TitlesOfParts>
  <Manager>General Secretariat - Pool</Manager>
  <Company>International Telecommunication Union (ITU)</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R15-WRC15-C-0061!A8!MSW-C</dc:title>
  <dc:subject>World Radiocommunication Conference - 2015</dc:subject>
  <dc:creator>Documents Proposals Manager (DPM)</dc:creator>
  <cp:keywords>DPM_v5.2015.10.15_prod</cp:keywords>
  <dc:description/>
  <cp:lastModifiedBy>Wang, Yujia</cp:lastModifiedBy>
  <cp:revision>14</cp:revision>
  <cp:lastPrinted>2015-10-23T08:10:00Z</cp:lastPrinted>
  <dcterms:created xsi:type="dcterms:W3CDTF">2015-10-23T06:31:00Z</dcterms:created>
  <dcterms:modified xsi:type="dcterms:W3CDTF">2015-10-23T08:10:00Z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