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F64F4B" w:rsidTr="001226EC">
        <w:trPr>
          <w:cantSplit/>
        </w:trPr>
        <w:tc>
          <w:tcPr>
            <w:tcW w:w="6771" w:type="dxa"/>
          </w:tcPr>
          <w:p w:rsidR="005651C9" w:rsidRPr="00F64F4B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F64F4B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F64F4B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260" w:type="dxa"/>
          </w:tcPr>
          <w:p w:rsidR="005651C9" w:rsidRPr="00F64F4B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F64F4B"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F64F4B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F64F4B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F64F4B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F64F4B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F64F4B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F64F4B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F64F4B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F64F4B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F64F4B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F64F4B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F64F4B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F64F4B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8</w:t>
            </w:r>
            <w:r w:rsidRPr="00F64F4B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61(Add.21)</w:t>
            </w:r>
            <w:r w:rsidR="005651C9" w:rsidRPr="00F64F4B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F64F4B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F64F4B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F64F4B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F64F4B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F64F4B">
              <w:rPr>
                <w:rFonts w:ascii="Verdana" w:hAnsi="Verdana"/>
                <w:b/>
                <w:bCs/>
                <w:sz w:val="18"/>
                <w:szCs w:val="18"/>
              </w:rPr>
              <w:t>14 октября 2015 года</w:t>
            </w:r>
          </w:p>
        </w:tc>
      </w:tr>
      <w:tr w:rsidR="000F33D8" w:rsidRPr="00F64F4B" w:rsidTr="001226EC">
        <w:trPr>
          <w:cantSplit/>
        </w:trPr>
        <w:tc>
          <w:tcPr>
            <w:tcW w:w="6771" w:type="dxa"/>
          </w:tcPr>
          <w:p w:rsidR="000F33D8" w:rsidRPr="00F64F4B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F64F4B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F64F4B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F64F4B" w:rsidTr="009546EA">
        <w:trPr>
          <w:cantSplit/>
        </w:trPr>
        <w:tc>
          <w:tcPr>
            <w:tcW w:w="10031" w:type="dxa"/>
            <w:gridSpan w:val="2"/>
          </w:tcPr>
          <w:p w:rsidR="000F33D8" w:rsidRPr="00F64F4B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F64F4B">
        <w:trPr>
          <w:cantSplit/>
        </w:trPr>
        <w:tc>
          <w:tcPr>
            <w:tcW w:w="10031" w:type="dxa"/>
            <w:gridSpan w:val="2"/>
          </w:tcPr>
          <w:p w:rsidR="000F33D8" w:rsidRPr="00F64F4B" w:rsidRDefault="000F33D8" w:rsidP="00F64F4B">
            <w:pPr>
              <w:pStyle w:val="Source"/>
            </w:pPr>
            <w:bookmarkStart w:id="4" w:name="dsource" w:colFirst="0" w:colLast="0"/>
            <w:r w:rsidRPr="00F64F4B">
              <w:t>Иран (Исламская Республика)</w:t>
            </w:r>
          </w:p>
        </w:tc>
      </w:tr>
      <w:tr w:rsidR="000F33D8" w:rsidRPr="00F64F4B">
        <w:trPr>
          <w:cantSplit/>
        </w:trPr>
        <w:tc>
          <w:tcPr>
            <w:tcW w:w="10031" w:type="dxa"/>
            <w:gridSpan w:val="2"/>
          </w:tcPr>
          <w:p w:rsidR="000F33D8" w:rsidRPr="00F64F4B" w:rsidRDefault="000F33D8" w:rsidP="00F64F4B">
            <w:pPr>
              <w:pStyle w:val="Title1"/>
            </w:pPr>
            <w:bookmarkStart w:id="5" w:name="dtitle1" w:colFirst="0" w:colLast="0"/>
            <w:bookmarkEnd w:id="4"/>
            <w:r w:rsidRPr="00F64F4B">
              <w:t>ПРЕДЛОЖЕНИЯ ДЛЯ РАБОТЫ КОНФЕРЕНЦИИ</w:t>
            </w:r>
          </w:p>
        </w:tc>
      </w:tr>
      <w:tr w:rsidR="000F33D8" w:rsidRPr="00F64F4B">
        <w:trPr>
          <w:cantSplit/>
        </w:trPr>
        <w:tc>
          <w:tcPr>
            <w:tcW w:w="10031" w:type="dxa"/>
            <w:gridSpan w:val="2"/>
          </w:tcPr>
          <w:p w:rsidR="000F33D8" w:rsidRPr="00F64F4B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F64F4B">
        <w:trPr>
          <w:cantSplit/>
        </w:trPr>
        <w:tc>
          <w:tcPr>
            <w:tcW w:w="10031" w:type="dxa"/>
            <w:gridSpan w:val="2"/>
          </w:tcPr>
          <w:p w:rsidR="000F33D8" w:rsidRPr="00F64F4B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F64F4B">
              <w:rPr>
                <w:lang w:val="ru-RU"/>
              </w:rPr>
              <w:t>Пункт 7(H) повестки дня</w:t>
            </w:r>
          </w:p>
        </w:tc>
      </w:tr>
    </w:tbl>
    <w:bookmarkEnd w:id="7"/>
    <w:p w:rsidR="00CA74EE" w:rsidRPr="00F64F4B" w:rsidRDefault="00E450C3" w:rsidP="001B2D92">
      <w:pPr>
        <w:pStyle w:val="Normalaftertitle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F64F4B">
        <w:t>7</w:t>
      </w:r>
      <w:r w:rsidRPr="00F64F4B">
        <w:tab/>
        <w:t>рассмотреть возможные изменения и другие варианты в связи с Резолюцией 86 (Пересм. 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 спутниковым сетям в соответствии с Резолюцией </w:t>
      </w:r>
      <w:r w:rsidRPr="00F64F4B">
        <w:rPr>
          <w:b/>
          <w:bCs/>
        </w:rPr>
        <w:t>86 (Пересм. ВКР-07)</w:t>
      </w:r>
      <w:r w:rsidRPr="00F64F4B">
        <w:t xml:space="preserve"> в целях содействия рациональному, эффективному и экономному использованию радиочастот и любых связанных с ними орбит, включая геостационарную спутниковую орбиту;</w:t>
      </w:r>
    </w:p>
    <w:p w:rsidR="000D0C2B" w:rsidRPr="00F64F4B" w:rsidRDefault="00E450C3" w:rsidP="00F64F4B">
      <w:r w:rsidRPr="00F64F4B">
        <w:t xml:space="preserve">7(H) </w:t>
      </w:r>
      <w:r w:rsidRPr="00F64F4B">
        <w:tab/>
        <w:t>Вопрос H – Использование одной космической станции для ввода в действие частотных присвоений на разных орбитальных позициях в течение короткого промежутка времени</w:t>
      </w:r>
    </w:p>
    <w:p w:rsidR="001B2D92" w:rsidRPr="00F64F4B" w:rsidRDefault="001B2D92" w:rsidP="001B2D92">
      <w:pPr>
        <w:pStyle w:val="Headingb"/>
        <w:rPr>
          <w:lang w:val="ru-RU"/>
        </w:rPr>
      </w:pPr>
      <w:r w:rsidRPr="00F64F4B">
        <w:rPr>
          <w:lang w:val="ru-RU"/>
        </w:rPr>
        <w:t>Введение</w:t>
      </w:r>
    </w:p>
    <w:p w:rsidR="001B2D92" w:rsidRPr="00F64F4B" w:rsidRDefault="001B2D92" w:rsidP="00F64F4B">
      <w:pPr>
        <w:rPr>
          <w:lang w:eastAsia="ko-KR"/>
        </w:rPr>
      </w:pPr>
      <w:r w:rsidRPr="00F64F4B">
        <w:rPr>
          <w:lang w:eastAsia="ko-KR"/>
        </w:rPr>
        <w:t xml:space="preserve">Пункты </w:t>
      </w:r>
      <w:r w:rsidRPr="00F64F4B">
        <w:rPr>
          <w:bCs/>
          <w:lang w:eastAsia="ko-KR"/>
        </w:rPr>
        <w:t xml:space="preserve">11.44B и </w:t>
      </w:r>
      <w:r w:rsidRPr="00F64F4B">
        <w:rPr>
          <w:bCs/>
        </w:rPr>
        <w:t>11.4</w:t>
      </w:r>
      <w:r w:rsidRPr="00F64F4B">
        <w:rPr>
          <w:bCs/>
          <w:lang w:eastAsia="ko-KR"/>
        </w:rPr>
        <w:t>9</w:t>
      </w:r>
      <w:r w:rsidRPr="00F64F4B">
        <w:rPr>
          <w:lang w:eastAsia="ko-KR"/>
        </w:rPr>
        <w:t xml:space="preserve"> Регламента радиосвязи были пересмотрены на ВКР-12</w:t>
      </w:r>
      <w:r w:rsidR="00B36F22" w:rsidRPr="00F64F4B">
        <w:rPr>
          <w:lang w:eastAsia="ko-KR"/>
        </w:rPr>
        <w:t>,</w:t>
      </w:r>
      <w:r w:rsidRPr="00F64F4B">
        <w:rPr>
          <w:lang w:eastAsia="ko-KR"/>
        </w:rPr>
        <w:t xml:space="preserve"> </w:t>
      </w:r>
      <w:r w:rsidR="00B36F22" w:rsidRPr="00F64F4B">
        <w:rPr>
          <w:lang w:eastAsia="ko-KR"/>
        </w:rPr>
        <w:t>чтобы</w:t>
      </w:r>
      <w:r w:rsidRPr="00F64F4B">
        <w:rPr>
          <w:lang w:eastAsia="ko-KR"/>
        </w:rPr>
        <w:t xml:space="preserve"> разъясн</w:t>
      </w:r>
      <w:r w:rsidR="00B36F22" w:rsidRPr="00F64F4B">
        <w:rPr>
          <w:lang w:eastAsia="ko-KR"/>
        </w:rPr>
        <w:t>ить</w:t>
      </w:r>
      <w:r w:rsidRPr="00F64F4B">
        <w:rPr>
          <w:lang w:eastAsia="ko-KR"/>
        </w:rPr>
        <w:t xml:space="preserve"> вопрос</w:t>
      </w:r>
      <w:r w:rsidR="00B36F22" w:rsidRPr="00F64F4B">
        <w:rPr>
          <w:lang w:eastAsia="ko-KR"/>
        </w:rPr>
        <w:t>ы, касающиеся</w:t>
      </w:r>
      <w:r w:rsidRPr="00F64F4B">
        <w:rPr>
          <w:lang w:eastAsia="ko-KR"/>
        </w:rPr>
        <w:t xml:space="preserve"> ввод</w:t>
      </w:r>
      <w:r w:rsidR="00B36F22" w:rsidRPr="00F64F4B">
        <w:rPr>
          <w:lang w:eastAsia="ko-KR"/>
        </w:rPr>
        <w:t>а</w:t>
      </w:r>
      <w:r w:rsidRPr="00F64F4B">
        <w:rPr>
          <w:lang w:eastAsia="ko-KR"/>
        </w:rPr>
        <w:t xml:space="preserve"> в действие частотных присвоений, связанных со спутниковыми сетями, или возобновлени</w:t>
      </w:r>
      <w:r w:rsidR="00F64F4B">
        <w:rPr>
          <w:lang w:eastAsia="ko-KR"/>
        </w:rPr>
        <w:t>я</w:t>
      </w:r>
      <w:r w:rsidRPr="00F64F4B">
        <w:rPr>
          <w:lang w:eastAsia="ko-KR"/>
        </w:rPr>
        <w:t xml:space="preserve"> их использования после приостановки.</w:t>
      </w:r>
    </w:p>
    <w:p w:rsidR="001B2D92" w:rsidRPr="00F64F4B" w:rsidRDefault="00B36F22" w:rsidP="00E52CF9">
      <w:r w:rsidRPr="00F64F4B">
        <w:rPr>
          <w:color w:val="000000"/>
        </w:rPr>
        <w:t>Принимая пересмотренные положения, ВКР-12 признала, что их цель состоит не в том, чтобы за счет использования одной космической станции ввести в действие частотные присвоения на разных орбитальных позициях в течение короткого периода времени</w:t>
      </w:r>
      <w:r w:rsidR="001B2D92" w:rsidRPr="00F64F4B">
        <w:t xml:space="preserve">. </w:t>
      </w:r>
      <w:r w:rsidRPr="00F64F4B">
        <w:t>Вместе с тем</w:t>
      </w:r>
      <w:r w:rsidR="001B2D92" w:rsidRPr="00F64F4B">
        <w:t xml:space="preserve">, </w:t>
      </w:r>
      <w:r w:rsidR="00E52CF9" w:rsidRPr="00F64F4B">
        <w:t>анализируя информацию</w:t>
      </w:r>
      <w:r w:rsidR="001B2D92" w:rsidRPr="00F64F4B">
        <w:t xml:space="preserve"> </w:t>
      </w:r>
      <w:r w:rsidR="00E52CF9" w:rsidRPr="00F64F4B">
        <w:t>об</w:t>
      </w:r>
      <w:r w:rsidR="001B2D92" w:rsidRPr="00F64F4B">
        <w:t xml:space="preserve"> </w:t>
      </w:r>
      <w:r w:rsidR="00E52CF9" w:rsidRPr="00F64F4B">
        <w:t xml:space="preserve">использовании </w:t>
      </w:r>
      <w:r w:rsidR="00E52CF9" w:rsidRPr="00F64F4B">
        <w:rPr>
          <w:color w:val="000000"/>
        </w:rPr>
        <w:t>геостационарной спутниковой орбиты</w:t>
      </w:r>
      <w:r w:rsidR="001B2D92" w:rsidRPr="00F64F4B">
        <w:t xml:space="preserve">, </w:t>
      </w:r>
      <w:r w:rsidR="00E52CF9" w:rsidRPr="00F64F4B">
        <w:t>например, базу данных</w:t>
      </w:r>
      <w:r w:rsidR="001B2D92" w:rsidRPr="00F64F4B">
        <w:t xml:space="preserve"> NORAD, </w:t>
      </w:r>
      <w:r w:rsidR="00E52CF9" w:rsidRPr="00F64F4B">
        <w:t>можно отметить, что</w:t>
      </w:r>
      <w:r w:rsidR="001B2D92" w:rsidRPr="00F64F4B">
        <w:t xml:space="preserve"> </w:t>
      </w:r>
      <w:r w:rsidR="00E52CF9" w:rsidRPr="00F64F4B">
        <w:t xml:space="preserve">имеются </w:t>
      </w:r>
      <w:r w:rsidR="00E52CF9" w:rsidRPr="00F64F4B">
        <w:rPr>
          <w:color w:val="000000"/>
        </w:rPr>
        <w:t>случаи, когда находящийся на орбите спутник помещался в одну орбитальную позицию, оставался там в течение 90 + α дней и затем перемещался в другую орбитальную позицию, а соответствующая администрация информировала Бюро о вводе в действие соответствующих частотных присвоений</w:t>
      </w:r>
      <w:r w:rsidR="001B2D92" w:rsidRPr="00F64F4B">
        <w:t>.</w:t>
      </w:r>
    </w:p>
    <w:p w:rsidR="001B2D92" w:rsidRPr="00F64F4B" w:rsidRDefault="00987F60" w:rsidP="00354C3D">
      <w:r w:rsidRPr="00F64F4B">
        <w:rPr>
          <w:lang w:eastAsia="ja-JP"/>
        </w:rPr>
        <w:t>С другой стороны,</w:t>
      </w:r>
      <w:r w:rsidR="001B2D92" w:rsidRPr="00F64F4B">
        <w:rPr>
          <w:lang w:eastAsia="ja-JP"/>
        </w:rPr>
        <w:t xml:space="preserve"> было признано то, что у администрации или оператора могут </w:t>
      </w:r>
      <w:r w:rsidRPr="00F64F4B">
        <w:rPr>
          <w:lang w:eastAsia="ja-JP"/>
        </w:rPr>
        <w:t>иметься</w:t>
      </w:r>
      <w:r w:rsidR="001B2D92" w:rsidRPr="00F64F4B">
        <w:rPr>
          <w:lang w:eastAsia="ja-JP"/>
        </w:rPr>
        <w:t xml:space="preserve"> законные основания для переме</w:t>
      </w:r>
      <w:r w:rsidRPr="00F64F4B">
        <w:rPr>
          <w:lang w:eastAsia="ja-JP"/>
        </w:rPr>
        <w:t>щения</w:t>
      </w:r>
      <w:r w:rsidR="001B2D92" w:rsidRPr="00F64F4B">
        <w:rPr>
          <w:lang w:eastAsia="ja-JP"/>
        </w:rPr>
        <w:t xml:space="preserve"> космическ</w:t>
      </w:r>
      <w:r w:rsidRPr="00F64F4B">
        <w:rPr>
          <w:lang w:eastAsia="ja-JP"/>
        </w:rPr>
        <w:t>ого</w:t>
      </w:r>
      <w:r w:rsidR="001B2D92" w:rsidRPr="00F64F4B">
        <w:rPr>
          <w:lang w:eastAsia="ja-JP"/>
        </w:rPr>
        <w:t xml:space="preserve"> аппарат</w:t>
      </w:r>
      <w:r w:rsidRPr="00F64F4B">
        <w:rPr>
          <w:lang w:eastAsia="ja-JP"/>
        </w:rPr>
        <w:t>а</w:t>
      </w:r>
      <w:r w:rsidR="001B2D92" w:rsidRPr="00F64F4B">
        <w:rPr>
          <w:lang w:eastAsia="ja-JP"/>
        </w:rPr>
        <w:t xml:space="preserve"> </w:t>
      </w:r>
      <w:r w:rsidRPr="00F64F4B">
        <w:rPr>
          <w:lang w:eastAsia="ja-JP"/>
        </w:rPr>
        <w:t>из</w:t>
      </w:r>
      <w:r w:rsidR="001B2D92" w:rsidRPr="00F64F4B">
        <w:rPr>
          <w:lang w:eastAsia="ja-JP"/>
        </w:rPr>
        <w:t xml:space="preserve"> одной орбитальной позиции </w:t>
      </w:r>
      <w:r w:rsidRPr="00F64F4B">
        <w:rPr>
          <w:lang w:eastAsia="ja-JP"/>
        </w:rPr>
        <w:t>в</w:t>
      </w:r>
      <w:r w:rsidR="001B2D92" w:rsidRPr="00F64F4B">
        <w:rPr>
          <w:lang w:eastAsia="ja-JP"/>
        </w:rPr>
        <w:t xml:space="preserve"> новую орбитальную позицию</w:t>
      </w:r>
      <w:r w:rsidR="00354C3D">
        <w:rPr>
          <w:rStyle w:val="FootnoteReference"/>
          <w:lang w:eastAsia="ja-JP"/>
        </w:rPr>
        <w:footnoteReference w:id="1"/>
      </w:r>
      <w:r w:rsidR="001B2D92" w:rsidRPr="00F64F4B">
        <w:rPr>
          <w:lang w:eastAsia="ja-JP"/>
        </w:rPr>
        <w:t>, и необходимо позаботиться о том, чтобы не ограничи</w:t>
      </w:r>
      <w:r w:rsidR="00641A62" w:rsidRPr="00F64F4B">
        <w:rPr>
          <w:lang w:eastAsia="ja-JP"/>
        </w:rPr>
        <w:t>ва</w:t>
      </w:r>
      <w:r w:rsidR="001B2D92" w:rsidRPr="00F64F4B">
        <w:rPr>
          <w:lang w:eastAsia="ja-JP"/>
        </w:rPr>
        <w:t>ть маневры и управление, с</w:t>
      </w:r>
      <w:bookmarkStart w:id="8" w:name="_GoBack"/>
      <w:bookmarkEnd w:id="8"/>
      <w:r w:rsidR="001B2D92" w:rsidRPr="00F64F4B">
        <w:rPr>
          <w:lang w:eastAsia="ja-JP"/>
        </w:rPr>
        <w:t xml:space="preserve">вязанные с законным использованием спутника. МСЭ-R было поручено изучить этот вопрос. </w:t>
      </w:r>
      <w:r w:rsidR="00641A62" w:rsidRPr="00F64F4B">
        <w:t xml:space="preserve">На своем пленарном заседании ВКР-12 также поручила БР до тех пор, пока не будут завершены исследования МСЭ-R, в тех случаях, когда какая-либо администрация вводит в действие </w:t>
      </w:r>
      <w:r w:rsidR="00641A62" w:rsidRPr="00F64F4B">
        <w:lastRenderedPageBreak/>
        <w:t>частотные присвоения на определенной орбитальной позиции, используя уже находящийся на орбите спутник, направлять запросы администрациям в отношении последних предыдущих орбитальной позиции/частотных присвоений, введенных в действие с этим спутником, и обеспечивать представление такой информации</w:t>
      </w:r>
      <w:r w:rsidR="001B2D92" w:rsidRPr="00F64F4B">
        <w:rPr>
          <w:sz w:val="23"/>
          <w:szCs w:val="23"/>
        </w:rPr>
        <w:t>.</w:t>
      </w:r>
    </w:p>
    <w:p w:rsidR="001B2D92" w:rsidRPr="00F64F4B" w:rsidRDefault="00B2607E" w:rsidP="00354C3D">
      <w:r w:rsidRPr="00F64F4B">
        <w:t>В качестве первого шага</w:t>
      </w:r>
      <w:r w:rsidR="001B2D92" w:rsidRPr="00F64F4B">
        <w:t xml:space="preserve">, </w:t>
      </w:r>
      <w:r w:rsidRPr="00F64F4B">
        <w:t>были изучены примеры случаев</w:t>
      </w:r>
      <w:r w:rsidR="001B2D92" w:rsidRPr="00F64F4B">
        <w:t xml:space="preserve"> </w:t>
      </w:r>
      <w:r w:rsidRPr="00F64F4B">
        <w:rPr>
          <w:color w:val="000000"/>
        </w:rPr>
        <w:t>ввода в действие частотных присвоений в различных орбитальных местоположениях,</w:t>
      </w:r>
      <w:r w:rsidR="001B2D92" w:rsidRPr="00F64F4B">
        <w:t xml:space="preserve"> </w:t>
      </w:r>
      <w:r w:rsidRPr="00F64F4B">
        <w:t xml:space="preserve">которые </w:t>
      </w:r>
      <w:r w:rsidR="00641A62" w:rsidRPr="00F64F4B">
        <w:t>считались</w:t>
      </w:r>
      <w:r w:rsidR="001B2D92" w:rsidRPr="00F64F4B">
        <w:t xml:space="preserve"> </w:t>
      </w:r>
      <w:r w:rsidR="00354C3D">
        <w:t>"</w:t>
      </w:r>
      <w:r w:rsidRPr="00F64F4B">
        <w:t>законными</w:t>
      </w:r>
      <w:r w:rsidR="00354C3D">
        <w:t>"</w:t>
      </w:r>
      <w:r w:rsidR="001B2D92" w:rsidRPr="00F64F4B">
        <w:t xml:space="preserve"> </w:t>
      </w:r>
      <w:r w:rsidRPr="00F64F4B">
        <w:t>и</w:t>
      </w:r>
      <w:r w:rsidR="001B2D92" w:rsidRPr="00F64F4B">
        <w:t xml:space="preserve"> </w:t>
      </w:r>
      <w:r w:rsidR="00354C3D">
        <w:t>"</w:t>
      </w:r>
      <w:r w:rsidRPr="00F64F4B">
        <w:t>неправомерными</w:t>
      </w:r>
      <w:r w:rsidR="00354C3D">
        <w:t>"</w:t>
      </w:r>
      <w:r w:rsidR="00641A62" w:rsidRPr="00F64F4B">
        <w:t>,</w:t>
      </w:r>
      <w:r w:rsidR="001B2D92" w:rsidRPr="00F64F4B">
        <w:t xml:space="preserve"> </w:t>
      </w:r>
      <w:r w:rsidR="00641A62" w:rsidRPr="00F64F4B">
        <w:t>исходя</w:t>
      </w:r>
      <w:r w:rsidRPr="00F64F4B">
        <w:t xml:space="preserve"> </w:t>
      </w:r>
      <w:r w:rsidR="00641A62" w:rsidRPr="00F64F4B">
        <w:t>из</w:t>
      </w:r>
      <w:r w:rsidRPr="00F64F4B">
        <w:t xml:space="preserve"> положений</w:t>
      </w:r>
      <w:r w:rsidR="001B2D92" w:rsidRPr="00F64F4B">
        <w:t xml:space="preserve"> 11.44B </w:t>
      </w:r>
      <w:r w:rsidRPr="00F64F4B">
        <w:t>и</w:t>
      </w:r>
      <w:r w:rsidR="001B2D92" w:rsidRPr="00F64F4B">
        <w:t xml:space="preserve"> 11.49.</w:t>
      </w:r>
    </w:p>
    <w:p w:rsidR="001B2D92" w:rsidRPr="00F64F4B" w:rsidRDefault="00B2607E" w:rsidP="00B2607E">
      <w:r w:rsidRPr="00F64F4B">
        <w:t xml:space="preserve">Было разработано шесть методов для </w:t>
      </w:r>
      <w:r w:rsidRPr="00F64F4B">
        <w:rPr>
          <w:color w:val="000000"/>
        </w:rPr>
        <w:t>решения этого вопроса</w:t>
      </w:r>
      <w:r w:rsidR="001B2D92" w:rsidRPr="00F64F4B">
        <w:t>.</w:t>
      </w:r>
    </w:p>
    <w:p w:rsidR="001B2D92" w:rsidRPr="00F64F4B" w:rsidRDefault="001B2D92" w:rsidP="001B2D92">
      <w:pPr>
        <w:pStyle w:val="Headingb"/>
        <w:rPr>
          <w:lang w:val="ru-RU"/>
        </w:rPr>
      </w:pPr>
      <w:r w:rsidRPr="00F64F4B">
        <w:rPr>
          <w:lang w:val="ru-RU"/>
        </w:rPr>
        <w:t>Предложение</w:t>
      </w:r>
    </w:p>
    <w:p w:rsidR="008E2497" w:rsidRPr="00F64F4B" w:rsidRDefault="00E450C3" w:rsidP="00C25E64">
      <w:pPr>
        <w:pStyle w:val="ArtNo"/>
      </w:pPr>
      <w:bookmarkStart w:id="9" w:name="_Toc331607701"/>
      <w:r w:rsidRPr="00F64F4B">
        <w:t xml:space="preserve">СТАТЬЯ </w:t>
      </w:r>
      <w:r w:rsidRPr="00F64F4B">
        <w:rPr>
          <w:rStyle w:val="href"/>
        </w:rPr>
        <w:t>11</w:t>
      </w:r>
      <w:bookmarkEnd w:id="9"/>
    </w:p>
    <w:p w:rsidR="008E2497" w:rsidRPr="00F64F4B" w:rsidRDefault="00E450C3" w:rsidP="001B2D92">
      <w:pPr>
        <w:pStyle w:val="Arttitle"/>
        <w:keepNext w:val="0"/>
        <w:keepLines w:val="0"/>
        <w:rPr>
          <w:b w:val="0"/>
          <w:bCs/>
          <w:sz w:val="16"/>
          <w:szCs w:val="16"/>
        </w:rPr>
      </w:pPr>
      <w:bookmarkStart w:id="10" w:name="_Toc331607702"/>
      <w:r w:rsidRPr="00F64F4B">
        <w:t xml:space="preserve">Заявление и регистрация частотных </w:t>
      </w:r>
      <w:r w:rsidRPr="00F64F4B">
        <w:br/>
        <w:t>присвоений</w:t>
      </w:r>
      <w:r w:rsidRPr="00F64F4B">
        <w:rPr>
          <w:rStyle w:val="FootnoteReference"/>
          <w:b w:val="0"/>
          <w:bCs/>
        </w:rPr>
        <w:t>1, 2, 3, 4, 5, 6</w:t>
      </w:r>
      <w:r w:rsidR="001B2D92" w:rsidRPr="00F64F4B">
        <w:rPr>
          <w:rStyle w:val="FootnoteReference"/>
          <w:b w:val="0"/>
          <w:bCs/>
        </w:rPr>
        <w:t xml:space="preserve">, </w:t>
      </w:r>
      <w:r w:rsidRPr="00F64F4B">
        <w:rPr>
          <w:rStyle w:val="FootnoteReference"/>
          <w:b w:val="0"/>
          <w:bCs/>
        </w:rPr>
        <w:t>7, 7</w:t>
      </w:r>
      <w:r w:rsidRPr="00F64F4B">
        <w:rPr>
          <w:rStyle w:val="FootnoteReference"/>
          <w:b w:val="0"/>
          <w:bCs/>
          <w:i/>
          <w:iCs/>
        </w:rPr>
        <w:t>bis</w:t>
      </w:r>
      <w:r w:rsidRPr="00F64F4B">
        <w:rPr>
          <w:b w:val="0"/>
          <w:bCs/>
          <w:sz w:val="16"/>
          <w:szCs w:val="16"/>
        </w:rPr>
        <w:t>     (ВКР-12)</w:t>
      </w:r>
      <w:bookmarkEnd w:id="10"/>
    </w:p>
    <w:p w:rsidR="00255203" w:rsidRPr="00F64F4B" w:rsidRDefault="00E450C3">
      <w:pPr>
        <w:pStyle w:val="Proposal"/>
      </w:pPr>
      <w:r w:rsidRPr="00F64F4B">
        <w:rPr>
          <w:u w:val="single"/>
        </w:rPr>
        <w:t>NOC</w:t>
      </w:r>
      <w:r w:rsidRPr="00F64F4B">
        <w:tab/>
        <w:t>IRN/61A21A8/1</w:t>
      </w:r>
    </w:p>
    <w:p w:rsidR="008E2497" w:rsidRPr="00F64F4B" w:rsidRDefault="00E450C3" w:rsidP="008E2497">
      <w:pPr>
        <w:pStyle w:val="Section1"/>
      </w:pPr>
      <w:bookmarkStart w:id="11" w:name="_Toc331607704"/>
      <w:r w:rsidRPr="00F64F4B">
        <w:t xml:space="preserve">Раздел II  –  Рассмотрение заявок и регистрация частотных присвоений </w:t>
      </w:r>
      <w:r w:rsidRPr="00F64F4B">
        <w:br/>
        <w:t>в Справочном регистре</w:t>
      </w:r>
      <w:bookmarkEnd w:id="11"/>
    </w:p>
    <w:p w:rsidR="00255203" w:rsidRPr="00F64F4B" w:rsidRDefault="00E450C3" w:rsidP="00F64F4B">
      <w:pPr>
        <w:pStyle w:val="Reasons"/>
      </w:pPr>
      <w:r w:rsidRPr="00F64F4B">
        <w:rPr>
          <w:b/>
          <w:bCs/>
        </w:rPr>
        <w:t>Основания</w:t>
      </w:r>
      <w:r w:rsidRPr="00F64F4B">
        <w:t>:</w:t>
      </w:r>
      <w:r w:rsidRPr="00F64F4B">
        <w:tab/>
      </w:r>
      <w:r w:rsidR="001B2D92" w:rsidRPr="00F64F4B">
        <w:t xml:space="preserve">Следует отметить, что этот вопрос </w:t>
      </w:r>
      <w:r w:rsidR="00B2607E" w:rsidRPr="00F64F4B">
        <w:t>в последнее время</w:t>
      </w:r>
      <w:r w:rsidR="001B2D92" w:rsidRPr="00F64F4B">
        <w:t xml:space="preserve"> рассматривался </w:t>
      </w:r>
      <w:r w:rsidR="00B2607E" w:rsidRPr="00F64F4B">
        <w:t xml:space="preserve">на </w:t>
      </w:r>
      <w:r w:rsidR="001B2D92" w:rsidRPr="00F64F4B">
        <w:t xml:space="preserve">ВКР-12, и может потребоваться больше времени, чтобы </w:t>
      </w:r>
      <w:r w:rsidR="00B2607E" w:rsidRPr="00F64F4B">
        <w:t>получить целостную</w:t>
      </w:r>
      <w:r w:rsidR="001B2D92" w:rsidRPr="00F64F4B">
        <w:t xml:space="preserve"> картину регламентарных последствий </w:t>
      </w:r>
      <w:r w:rsidR="00641A62" w:rsidRPr="00F64F4B">
        <w:t xml:space="preserve">от </w:t>
      </w:r>
      <w:r w:rsidR="001B2D92" w:rsidRPr="00F64F4B">
        <w:t xml:space="preserve">нового набора нормативных положений. </w:t>
      </w:r>
      <w:r w:rsidR="00F359FD" w:rsidRPr="00F64F4B">
        <w:t>Не вносить изменений (NOC) в РР, так как существующая практика вполне позволяет решать этот вопрос</w:t>
      </w:r>
      <w:r w:rsidR="001B2D92" w:rsidRPr="00F64F4B">
        <w:t>.</w:t>
      </w:r>
    </w:p>
    <w:p w:rsidR="001B2D92" w:rsidRPr="00F64F4B" w:rsidRDefault="001B2D92" w:rsidP="001B2D92">
      <w:pPr>
        <w:pStyle w:val="Normalend"/>
        <w:spacing w:before="480"/>
        <w:jc w:val="center"/>
        <w:rPr>
          <w:lang w:val="ru-RU"/>
        </w:rPr>
      </w:pPr>
      <w:r w:rsidRPr="00F64F4B">
        <w:rPr>
          <w:lang w:val="ru-RU"/>
        </w:rPr>
        <w:t>_______________</w:t>
      </w:r>
    </w:p>
    <w:sectPr w:rsidR="001B2D92" w:rsidRPr="00F64F4B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3E3D81" w:rsidRDefault="00567276">
    <w:pPr>
      <w:ind w:right="360"/>
      <w:rPr>
        <w:lang w:val="en-US"/>
      </w:rPr>
    </w:pPr>
    <w:r>
      <w:fldChar w:fldCharType="begin"/>
    </w:r>
    <w:r w:rsidRPr="003E3D81">
      <w:rPr>
        <w:lang w:val="en-US"/>
      </w:rPr>
      <w:instrText xml:space="preserve"> FILENAME \p  \* MERGEFORMAT </w:instrText>
    </w:r>
    <w:r>
      <w:fldChar w:fldCharType="separate"/>
    </w:r>
    <w:r w:rsidR="00F64F4B">
      <w:rPr>
        <w:noProof/>
        <w:lang w:val="en-US"/>
      </w:rPr>
      <w:t>P:\RUS\ITU-R\CONF-R\CMR15\000\061ADD21ADD08R.docx</w:t>
    </w:r>
    <w:r>
      <w:fldChar w:fldCharType="end"/>
    </w:r>
    <w:r w:rsidRPr="003E3D81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54C3D">
      <w:rPr>
        <w:noProof/>
      </w:rPr>
      <w:t>21.10.15</w:t>
    </w:r>
    <w:r>
      <w:fldChar w:fldCharType="end"/>
    </w:r>
    <w:r w:rsidRPr="003E3D81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64F4B">
      <w:rPr>
        <w:noProof/>
      </w:rPr>
      <w:t>21.10.15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E450C3" w:rsidRDefault="00E450C3" w:rsidP="00E450C3">
    <w:pPr>
      <w:pStyle w:val="Footer"/>
    </w:pPr>
    <w:r>
      <w:fldChar w:fldCharType="begin"/>
    </w:r>
    <w:r w:rsidRPr="00E450C3">
      <w:instrText xml:space="preserve"> FILENAME \p  \* MERGEFORMAT </w:instrText>
    </w:r>
    <w:r>
      <w:fldChar w:fldCharType="separate"/>
    </w:r>
    <w:r w:rsidR="00F64F4B">
      <w:t>P:\RUS\ITU-R\CONF-R\CMR15\000\061ADD21ADD08R.docx</w:t>
    </w:r>
    <w:r>
      <w:fldChar w:fldCharType="end"/>
    </w:r>
    <w:r w:rsidRPr="00E450C3">
      <w:t xml:space="preserve"> (388293)</w:t>
    </w:r>
    <w:r w:rsidRPr="00E450C3">
      <w:tab/>
    </w:r>
    <w:r>
      <w:fldChar w:fldCharType="begin"/>
    </w:r>
    <w:r>
      <w:instrText xml:space="preserve"> SAVEDATE \@ DD.MM.YY </w:instrText>
    </w:r>
    <w:r>
      <w:fldChar w:fldCharType="separate"/>
    </w:r>
    <w:r w:rsidR="00354C3D">
      <w:t>21.10.15</w:t>
    </w:r>
    <w:r>
      <w:fldChar w:fldCharType="end"/>
    </w:r>
    <w:r w:rsidRPr="00E450C3">
      <w:tab/>
    </w:r>
    <w:r>
      <w:fldChar w:fldCharType="begin"/>
    </w:r>
    <w:r>
      <w:instrText xml:space="preserve"> PRINTDATE \@ DD.MM.YY </w:instrText>
    </w:r>
    <w:r>
      <w:fldChar w:fldCharType="separate"/>
    </w:r>
    <w:r w:rsidR="00F64F4B">
      <w:t>21.10.15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E450C3" w:rsidRDefault="00567276" w:rsidP="00DE2EBA">
    <w:pPr>
      <w:pStyle w:val="Footer"/>
    </w:pPr>
    <w:r>
      <w:fldChar w:fldCharType="begin"/>
    </w:r>
    <w:r w:rsidRPr="00E450C3">
      <w:instrText xml:space="preserve"> FILENAME \p  \* MERGEFORMAT </w:instrText>
    </w:r>
    <w:r>
      <w:fldChar w:fldCharType="separate"/>
    </w:r>
    <w:r w:rsidR="00F64F4B">
      <w:t>P:\RUS\ITU-R\CONF-R\CMR15\000\061ADD21ADD08R.docx</w:t>
    </w:r>
    <w:r>
      <w:fldChar w:fldCharType="end"/>
    </w:r>
    <w:r w:rsidR="00E450C3" w:rsidRPr="00E450C3">
      <w:t xml:space="preserve"> (388293)</w:t>
    </w:r>
    <w:r w:rsidRPr="00E450C3">
      <w:tab/>
    </w:r>
    <w:r>
      <w:fldChar w:fldCharType="begin"/>
    </w:r>
    <w:r>
      <w:instrText xml:space="preserve"> SAVEDATE \@ DD.MM.YY </w:instrText>
    </w:r>
    <w:r>
      <w:fldChar w:fldCharType="separate"/>
    </w:r>
    <w:r w:rsidR="00354C3D">
      <w:t>21.10.15</w:t>
    </w:r>
    <w:r>
      <w:fldChar w:fldCharType="end"/>
    </w:r>
    <w:r w:rsidRPr="00E450C3">
      <w:tab/>
    </w:r>
    <w:r>
      <w:fldChar w:fldCharType="begin"/>
    </w:r>
    <w:r>
      <w:instrText xml:space="preserve"> PRINTDATE \@ DD.MM.YY </w:instrText>
    </w:r>
    <w:r>
      <w:fldChar w:fldCharType="separate"/>
    </w:r>
    <w:r w:rsidR="00F64F4B">
      <w:t>21.10.15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  <w:footnote w:id="1">
    <w:p w:rsidR="00354C3D" w:rsidRPr="00354C3D" w:rsidRDefault="00354C3D" w:rsidP="00354C3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ab/>
      </w:r>
      <w:r w:rsidRPr="00B0427A">
        <w:rPr>
          <w:rStyle w:val="FootnoteTextChar"/>
          <w:lang w:val="ru-RU"/>
        </w:rPr>
        <w:t>Такое законное перемещение никоим образом не должно противоречить соответствующим положениям РР или расходиться с ними.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354C3D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61(Add.21)(Add.8)-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410EC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B2D92"/>
    <w:rsid w:val="001E5FB4"/>
    <w:rsid w:val="00202CA0"/>
    <w:rsid w:val="00230582"/>
    <w:rsid w:val="002449AA"/>
    <w:rsid w:val="00245A1F"/>
    <w:rsid w:val="00255203"/>
    <w:rsid w:val="00290C74"/>
    <w:rsid w:val="002A2D3F"/>
    <w:rsid w:val="00300F84"/>
    <w:rsid w:val="00344EB8"/>
    <w:rsid w:val="00346BEC"/>
    <w:rsid w:val="00354C3D"/>
    <w:rsid w:val="003C583C"/>
    <w:rsid w:val="003E3D81"/>
    <w:rsid w:val="003F0078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41A62"/>
    <w:rsid w:val="00657DE0"/>
    <w:rsid w:val="00692C06"/>
    <w:rsid w:val="006A6E9B"/>
    <w:rsid w:val="00763F4F"/>
    <w:rsid w:val="00772140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87F60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0427A"/>
    <w:rsid w:val="00B2607E"/>
    <w:rsid w:val="00B36F22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E2EBA"/>
    <w:rsid w:val="00E2253F"/>
    <w:rsid w:val="00E43E99"/>
    <w:rsid w:val="00E450C3"/>
    <w:rsid w:val="00E5155F"/>
    <w:rsid w:val="00E52CF9"/>
    <w:rsid w:val="00E65919"/>
    <w:rsid w:val="00E976C1"/>
    <w:rsid w:val="00F21A03"/>
    <w:rsid w:val="00F359FD"/>
    <w:rsid w:val="00F617CB"/>
    <w:rsid w:val="00F64F4B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8A03E07-8D06-4297-9084-AA864685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F4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Appel note de bas de p1,Appel note de bas de p2,Footnote,Style 3,R"/>
    <w:basedOn w:val="DefaultParagraphFont"/>
    <w:qFormat/>
    <w:rsid w:val="00941A02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,DNV-F"/>
    <w:basedOn w:val="Normal"/>
    <w:link w:val="FootnoteTextChar"/>
    <w:qFormat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R15-WRC15-C-0061!A21-A8!MSW-R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4AD7F8-6822-4CCD-B46C-82251C4BD5AA}">
  <ds:schemaRefs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2a1a8c5-2265-4ebc-b7a0-2071e2c5c9bb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455</Words>
  <Characters>3092</Characters>
  <Application>Microsoft Office Word</Application>
  <DocSecurity>0</DocSecurity>
  <Lines>85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R15-WRC15-C-0061!A21-A8!MSW-R</vt:lpstr>
    </vt:vector>
  </TitlesOfParts>
  <Manager>General Secretariat - Pool</Manager>
  <Company>International Telecommunication Union (ITU)</Company>
  <LinksUpToDate>false</LinksUpToDate>
  <CharactersWithSpaces>3509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R15-WRC15-C-0061!A21-A8!MSW-R</dc:title>
  <dc:subject>World Radiocommunication Conference - 2015</dc:subject>
  <dc:creator>Documents Proposals Manager (DPM)</dc:creator>
  <cp:keywords>DPM_v5.2015.10.15_prod</cp:keywords>
  <dc:description/>
  <cp:lastModifiedBy>Fedosova, Elena</cp:lastModifiedBy>
  <cp:revision>5</cp:revision>
  <cp:lastPrinted>2015-10-21T18:23:00Z</cp:lastPrinted>
  <dcterms:created xsi:type="dcterms:W3CDTF">2015-10-20T14:19:00Z</dcterms:created>
  <dcterms:modified xsi:type="dcterms:W3CDTF">2015-10-21T21:28:00Z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