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B606C" w:rsidTr="001226EC">
        <w:trPr>
          <w:cantSplit/>
        </w:trPr>
        <w:tc>
          <w:tcPr>
            <w:tcW w:w="6771" w:type="dxa"/>
          </w:tcPr>
          <w:p w:rsidR="005651C9" w:rsidRPr="000B606C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0B606C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0B606C">
              <w:rPr>
                <w:rFonts w:ascii="Verdana" w:hAnsi="Verdana"/>
                <w:b/>
                <w:bCs/>
                <w:szCs w:val="22"/>
              </w:rPr>
              <w:t>15)</w:t>
            </w:r>
            <w:r w:rsidRPr="000B606C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0B606C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0B606C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0B606C">
              <w:rPr>
                <w:lang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B606C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0B606C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0B606C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0B606C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0B606C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0B606C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0B606C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0B606C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0B606C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0B606C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0B606C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B606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</w:t>
            </w:r>
            <w:r w:rsidRPr="000B606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61</w:t>
            </w:r>
            <w:r w:rsidR="005651C9" w:rsidRPr="000B606C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0B606C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0B606C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0B606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0B606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B606C">
              <w:rPr>
                <w:rFonts w:ascii="Verdana" w:hAnsi="Verdana"/>
                <w:b/>
                <w:bCs/>
                <w:sz w:val="18"/>
                <w:szCs w:val="18"/>
              </w:rPr>
              <w:t>14 октября 2015 года</w:t>
            </w:r>
          </w:p>
        </w:tc>
      </w:tr>
      <w:tr w:rsidR="000F33D8" w:rsidRPr="000B606C" w:rsidTr="001226EC">
        <w:trPr>
          <w:cantSplit/>
        </w:trPr>
        <w:tc>
          <w:tcPr>
            <w:tcW w:w="6771" w:type="dxa"/>
          </w:tcPr>
          <w:p w:rsidR="000F33D8" w:rsidRPr="000B606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0B606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B606C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0B606C" w:rsidTr="009546EA">
        <w:trPr>
          <w:cantSplit/>
        </w:trPr>
        <w:tc>
          <w:tcPr>
            <w:tcW w:w="10031" w:type="dxa"/>
            <w:gridSpan w:val="2"/>
          </w:tcPr>
          <w:p w:rsidR="000F33D8" w:rsidRPr="000B606C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0B606C">
        <w:trPr>
          <w:cantSplit/>
        </w:trPr>
        <w:tc>
          <w:tcPr>
            <w:tcW w:w="10031" w:type="dxa"/>
            <w:gridSpan w:val="2"/>
          </w:tcPr>
          <w:p w:rsidR="000F33D8" w:rsidRPr="000B606C" w:rsidRDefault="000F33D8" w:rsidP="00CB603B">
            <w:pPr>
              <w:pStyle w:val="Source"/>
            </w:pPr>
            <w:bookmarkStart w:id="4" w:name="dsource" w:colFirst="0" w:colLast="0"/>
            <w:r w:rsidRPr="000B606C">
              <w:t>Иран (Исламская Республика)</w:t>
            </w:r>
          </w:p>
        </w:tc>
      </w:tr>
      <w:tr w:rsidR="000F33D8" w:rsidRPr="000B606C">
        <w:trPr>
          <w:cantSplit/>
        </w:trPr>
        <w:tc>
          <w:tcPr>
            <w:tcW w:w="10031" w:type="dxa"/>
            <w:gridSpan w:val="2"/>
          </w:tcPr>
          <w:p w:rsidR="000F33D8" w:rsidRPr="000B606C" w:rsidRDefault="00320F7B" w:rsidP="00CB603B">
            <w:pPr>
              <w:pStyle w:val="Title1"/>
            </w:pPr>
            <w:bookmarkStart w:id="5" w:name="dtitle1" w:colFirst="0" w:colLast="0"/>
            <w:bookmarkEnd w:id="4"/>
            <w:r w:rsidRPr="000B606C">
              <w:t>ПРЕДЛОЖЕНИЯ ДЛЯ РАБОТЫ КОНФЕРЕНЦИИ</w:t>
            </w:r>
          </w:p>
        </w:tc>
      </w:tr>
      <w:tr w:rsidR="000F33D8" w:rsidRPr="000B606C">
        <w:trPr>
          <w:cantSplit/>
        </w:trPr>
        <w:tc>
          <w:tcPr>
            <w:tcW w:w="10031" w:type="dxa"/>
            <w:gridSpan w:val="2"/>
          </w:tcPr>
          <w:p w:rsidR="000F33D8" w:rsidRPr="000B606C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0B606C">
        <w:trPr>
          <w:cantSplit/>
        </w:trPr>
        <w:tc>
          <w:tcPr>
            <w:tcW w:w="10031" w:type="dxa"/>
            <w:gridSpan w:val="2"/>
          </w:tcPr>
          <w:p w:rsidR="000F33D8" w:rsidRPr="000B606C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0B606C">
              <w:rPr>
                <w:lang w:val="ru-RU"/>
              </w:rPr>
              <w:t>Пункт 1.1 повестки дня</w:t>
            </w:r>
          </w:p>
        </w:tc>
      </w:tr>
    </w:tbl>
    <w:bookmarkEnd w:id="7"/>
    <w:p w:rsidR="00D51940" w:rsidRPr="000B606C" w:rsidRDefault="00C368A3" w:rsidP="00CB603B">
      <w:pPr>
        <w:pStyle w:val="Normalaftertitle"/>
      </w:pPr>
      <w:r w:rsidRPr="000B606C">
        <w:t>1.1</w:t>
      </w:r>
      <w:r w:rsidRPr="000B606C">
        <w:tab/>
        <w:t>рассмотреть дополнительные распределения спектра подвижной службе на первичной основе и определение дополнительных полос частот для Международной подвижной электросвязи (</w:t>
      </w:r>
      <w:proofErr w:type="spellStart"/>
      <w:r w:rsidRPr="000B606C">
        <w:t>IMT</w:t>
      </w:r>
      <w:proofErr w:type="spellEnd"/>
      <w:r w:rsidRPr="000B606C">
        <w:t>), а также соответству</w:t>
      </w:r>
      <w:bookmarkStart w:id="8" w:name="_GoBack"/>
      <w:bookmarkEnd w:id="8"/>
      <w:r w:rsidRPr="000B606C">
        <w:t xml:space="preserve">ющие </w:t>
      </w:r>
      <w:proofErr w:type="spellStart"/>
      <w:r w:rsidRPr="000B606C">
        <w:t>регламентарные</w:t>
      </w:r>
      <w:proofErr w:type="spellEnd"/>
      <w:r w:rsidRPr="000B606C">
        <w:t xml:space="preserve"> положения в целях содействия развитию применений наземной подвижной широкополосной связи в соответствии с Резолюцией </w:t>
      </w:r>
      <w:r w:rsidRPr="000B606C">
        <w:rPr>
          <w:b/>
          <w:bCs/>
        </w:rPr>
        <w:t>233 (ВКР-12)</w:t>
      </w:r>
      <w:r w:rsidRPr="000B606C">
        <w:t>;</w:t>
      </w:r>
    </w:p>
    <w:p w:rsidR="00320F7B" w:rsidRPr="000B606C" w:rsidRDefault="00320F7B" w:rsidP="00320F7B">
      <w:pPr>
        <w:pStyle w:val="Headingb"/>
        <w:rPr>
          <w:lang w:val="ru-RU"/>
        </w:rPr>
      </w:pPr>
      <w:r w:rsidRPr="000B606C">
        <w:rPr>
          <w:lang w:val="ru-RU"/>
        </w:rPr>
        <w:t>Введение</w:t>
      </w:r>
    </w:p>
    <w:p w:rsidR="00320F7B" w:rsidRPr="000B606C" w:rsidRDefault="00005288" w:rsidP="00D609A5">
      <w:pPr>
        <w:rPr>
          <w:spacing w:val="-1"/>
          <w:szCs w:val="24"/>
        </w:rPr>
      </w:pPr>
      <w:proofErr w:type="spellStart"/>
      <w:r w:rsidRPr="000B606C">
        <w:t>ОЦГ</w:t>
      </w:r>
      <w:proofErr w:type="spellEnd"/>
      <w:r w:rsidR="002C3A90" w:rsidRPr="000B606C">
        <w:t> </w:t>
      </w:r>
      <w:r w:rsidRPr="000B606C">
        <w:t xml:space="preserve">4-5-6-7 </w:t>
      </w:r>
      <w:r w:rsidR="004844F0">
        <w:t>исследовательской</w:t>
      </w:r>
      <w:r w:rsidR="004844F0" w:rsidRPr="000B606C">
        <w:t xml:space="preserve"> </w:t>
      </w:r>
      <w:r w:rsidR="004844F0">
        <w:t>комиссии</w:t>
      </w:r>
      <w:r w:rsidRPr="000B606C">
        <w:t xml:space="preserve"> МСЭ</w:t>
      </w:r>
      <w:r w:rsidR="00320F7B" w:rsidRPr="000B606C">
        <w:t xml:space="preserve">-R </w:t>
      </w:r>
      <w:r w:rsidRPr="000B606C">
        <w:t xml:space="preserve">завершила технические и </w:t>
      </w:r>
      <w:proofErr w:type="spellStart"/>
      <w:r w:rsidRPr="000B606C">
        <w:t>регламентарные</w:t>
      </w:r>
      <w:proofErr w:type="spellEnd"/>
      <w:r w:rsidRPr="000B606C">
        <w:t xml:space="preserve"> исследования </w:t>
      </w:r>
      <w:r w:rsidR="00D609A5" w:rsidRPr="000B606C">
        <w:t xml:space="preserve">и рассмотрение соответствующих методов по </w:t>
      </w:r>
      <w:r w:rsidR="00320F7B" w:rsidRPr="000B606C">
        <w:t xml:space="preserve">19 </w:t>
      </w:r>
      <w:r w:rsidR="00D609A5" w:rsidRPr="000B606C">
        <w:t>различным полосам частот в рамках пункта</w:t>
      </w:r>
      <w:r w:rsidR="002C3A90" w:rsidRPr="000B606C">
        <w:t> </w:t>
      </w:r>
      <w:r w:rsidR="00320F7B" w:rsidRPr="000B606C">
        <w:t xml:space="preserve">1.1 </w:t>
      </w:r>
      <w:r w:rsidR="00D609A5" w:rsidRPr="000B606C">
        <w:t>повестки дня</w:t>
      </w:r>
      <w:r w:rsidR="00320F7B" w:rsidRPr="000B606C">
        <w:t xml:space="preserve"> </w:t>
      </w:r>
      <w:r w:rsidR="00D609A5" w:rsidRPr="000B606C">
        <w:t>ВКР</w:t>
      </w:r>
      <w:r w:rsidR="00320F7B" w:rsidRPr="000B606C">
        <w:t xml:space="preserve">-15 </w:t>
      </w:r>
      <w:r w:rsidR="002C3A90" w:rsidRPr="000B606C">
        <w:t>в соответствии с Резолюцией </w:t>
      </w:r>
      <w:r w:rsidR="00320F7B" w:rsidRPr="000B606C">
        <w:rPr>
          <w:szCs w:val="24"/>
        </w:rPr>
        <w:t>233</w:t>
      </w:r>
      <w:r w:rsidR="002C3A90" w:rsidRPr="000B606C">
        <w:rPr>
          <w:spacing w:val="-11"/>
          <w:szCs w:val="24"/>
        </w:rPr>
        <w:t> </w:t>
      </w:r>
      <w:r w:rsidR="00320F7B" w:rsidRPr="000B606C">
        <w:rPr>
          <w:szCs w:val="24"/>
        </w:rPr>
        <w:t>(</w:t>
      </w:r>
      <w:r w:rsidR="00D609A5" w:rsidRPr="000B606C">
        <w:rPr>
          <w:szCs w:val="24"/>
        </w:rPr>
        <w:t>ВКР</w:t>
      </w:r>
      <w:r w:rsidR="00320F7B" w:rsidRPr="000B606C">
        <w:rPr>
          <w:spacing w:val="-1"/>
          <w:szCs w:val="24"/>
        </w:rPr>
        <w:t>-</w:t>
      </w:r>
      <w:r w:rsidR="00320F7B" w:rsidRPr="000B606C">
        <w:rPr>
          <w:szCs w:val="24"/>
        </w:rPr>
        <w:t>12</w:t>
      </w:r>
      <w:r w:rsidR="00320F7B" w:rsidRPr="000B606C">
        <w:rPr>
          <w:spacing w:val="-1"/>
          <w:szCs w:val="24"/>
        </w:rPr>
        <w:t xml:space="preserve">). </w:t>
      </w:r>
      <w:r w:rsidRPr="000B606C">
        <w:rPr>
          <w:spacing w:val="-1"/>
          <w:szCs w:val="24"/>
        </w:rPr>
        <w:t xml:space="preserve">Отчет </w:t>
      </w:r>
      <w:proofErr w:type="spellStart"/>
      <w:r w:rsidRPr="000B606C">
        <w:rPr>
          <w:spacing w:val="-1"/>
          <w:szCs w:val="24"/>
        </w:rPr>
        <w:t>ПСК</w:t>
      </w:r>
      <w:proofErr w:type="spellEnd"/>
      <w:r w:rsidRPr="000B606C">
        <w:rPr>
          <w:spacing w:val="-1"/>
          <w:szCs w:val="24"/>
        </w:rPr>
        <w:t xml:space="preserve"> </w:t>
      </w:r>
      <w:r w:rsidR="00D609A5" w:rsidRPr="000B606C">
        <w:rPr>
          <w:spacing w:val="-1"/>
          <w:szCs w:val="24"/>
        </w:rPr>
        <w:t>включает предложенные методы и</w:t>
      </w:r>
      <w:r w:rsidR="00320F7B" w:rsidRPr="000B606C">
        <w:rPr>
          <w:spacing w:val="-1"/>
          <w:szCs w:val="24"/>
        </w:rPr>
        <w:t xml:space="preserve"> </w:t>
      </w:r>
      <w:r w:rsidR="00D609A5" w:rsidRPr="000B606C">
        <w:rPr>
          <w:spacing w:val="-1"/>
          <w:szCs w:val="24"/>
        </w:rPr>
        <w:t>перекрестные ссылки на обосновывающие материалы</w:t>
      </w:r>
      <w:r w:rsidR="00320F7B" w:rsidRPr="000B606C">
        <w:rPr>
          <w:spacing w:val="-1"/>
          <w:szCs w:val="24"/>
        </w:rPr>
        <w:t>.</w:t>
      </w:r>
    </w:p>
    <w:p w:rsidR="00320F7B" w:rsidRPr="000B606C" w:rsidRDefault="00D609A5" w:rsidP="002C3A90">
      <w:r w:rsidRPr="000B606C">
        <w:t>Администрация Исламской Республики Иран</w:t>
      </w:r>
      <w:r w:rsidR="00320F7B" w:rsidRPr="000B606C">
        <w:t xml:space="preserve"> </w:t>
      </w:r>
      <w:r w:rsidRPr="000B606C">
        <w:t xml:space="preserve">участвовала во всех соответствующих региональных собраниях и собраниях </w:t>
      </w:r>
      <w:proofErr w:type="spellStart"/>
      <w:r w:rsidR="007D7766" w:rsidRPr="000B606C">
        <w:t>О</w:t>
      </w:r>
      <w:r w:rsidRPr="000B606C">
        <w:t>ЦГ</w:t>
      </w:r>
      <w:proofErr w:type="spellEnd"/>
      <w:r w:rsidR="002C3A90" w:rsidRPr="000B606C">
        <w:t> </w:t>
      </w:r>
      <w:r w:rsidR="00320F7B" w:rsidRPr="000B606C">
        <w:t xml:space="preserve">4-5-6-7 </w:t>
      </w:r>
      <w:r w:rsidR="007D7766" w:rsidRPr="000B606C">
        <w:t>и</w:t>
      </w:r>
      <w:r w:rsidR="00320F7B" w:rsidRPr="000B606C">
        <w:t xml:space="preserve"> </w:t>
      </w:r>
      <w:r w:rsidR="007D7766" w:rsidRPr="000B606C">
        <w:t xml:space="preserve">поддержала общие предложения </w:t>
      </w:r>
      <w:proofErr w:type="spellStart"/>
      <w:r w:rsidR="007D7766" w:rsidRPr="000B606C">
        <w:rPr>
          <w:color w:val="000000"/>
        </w:rPr>
        <w:t>АТСЭ</w:t>
      </w:r>
      <w:proofErr w:type="spellEnd"/>
      <w:r w:rsidR="007D7766" w:rsidRPr="000B606C">
        <w:t xml:space="preserve"> в полосах частот </w:t>
      </w:r>
      <w:r w:rsidR="002C3A90" w:rsidRPr="000B606C">
        <w:t>470−</w:t>
      </w:r>
      <w:r w:rsidR="00320F7B" w:rsidRPr="000B606C">
        <w:t>694/698 МГц</w:t>
      </w:r>
      <w:r w:rsidR="002C3A90" w:rsidRPr="000B606C">
        <w:t>, 1518−</w:t>
      </w:r>
      <w:r w:rsidR="00320F7B" w:rsidRPr="000B606C">
        <w:t>1525</w:t>
      </w:r>
      <w:r w:rsidR="007D7766" w:rsidRPr="000B606C">
        <w:t> МГц</w:t>
      </w:r>
      <w:r w:rsidR="002C3A90" w:rsidRPr="000B606C">
        <w:t>, 1695−</w:t>
      </w:r>
      <w:r w:rsidR="00320F7B" w:rsidRPr="000B606C">
        <w:t>1710</w:t>
      </w:r>
      <w:r w:rsidR="007D7766" w:rsidRPr="000B606C">
        <w:t> МГц</w:t>
      </w:r>
      <w:r w:rsidR="002C3A90" w:rsidRPr="000B606C">
        <w:t>, 2700−</w:t>
      </w:r>
      <w:r w:rsidR="00320F7B" w:rsidRPr="000B606C">
        <w:t>2900 МГц</w:t>
      </w:r>
      <w:r w:rsidR="002C3A90" w:rsidRPr="000B606C">
        <w:t>, 3400−</w:t>
      </w:r>
      <w:r w:rsidR="00320F7B" w:rsidRPr="000B606C">
        <w:t>3600 МГц, 360</w:t>
      </w:r>
      <w:r w:rsidR="002C3A90" w:rsidRPr="000B606C">
        <w:t>0−</w:t>
      </w:r>
      <w:r w:rsidR="00320F7B" w:rsidRPr="000B606C">
        <w:t>3700 МГц</w:t>
      </w:r>
      <w:r w:rsidR="002C3A90" w:rsidRPr="000B606C">
        <w:t>, 3700−</w:t>
      </w:r>
      <w:r w:rsidR="00320F7B" w:rsidRPr="000B606C">
        <w:t>3800 МГц</w:t>
      </w:r>
      <w:r w:rsidR="002C3A90" w:rsidRPr="000B606C">
        <w:t>, 3800−</w:t>
      </w:r>
      <w:r w:rsidR="00320F7B" w:rsidRPr="000B606C">
        <w:t>4200 МГц</w:t>
      </w:r>
      <w:r w:rsidR="002C3A90" w:rsidRPr="000B606C">
        <w:t>, 4500−</w:t>
      </w:r>
      <w:r w:rsidR="00320F7B" w:rsidRPr="000B606C">
        <w:t>4800 МГц, 5350</w:t>
      </w:r>
      <w:r w:rsidR="002C3A90" w:rsidRPr="000B606C">
        <w:t>−</w:t>
      </w:r>
      <w:r w:rsidR="00320F7B" w:rsidRPr="000B606C">
        <w:t>5470 МГц</w:t>
      </w:r>
      <w:r w:rsidR="002C3A90" w:rsidRPr="000B606C">
        <w:t>, 5725−</w:t>
      </w:r>
      <w:r w:rsidR="00320F7B" w:rsidRPr="000B606C">
        <w:t>5850 МГц и</w:t>
      </w:r>
      <w:r w:rsidR="002C3A90" w:rsidRPr="000B606C">
        <w:t xml:space="preserve"> 5925−</w:t>
      </w:r>
      <w:r w:rsidR="00320F7B" w:rsidRPr="000B606C">
        <w:t>6425 МГц.</w:t>
      </w:r>
    </w:p>
    <w:p w:rsidR="00320F7B" w:rsidRPr="000B606C" w:rsidRDefault="007D7766" w:rsidP="007D7766">
      <w:r w:rsidRPr="000B606C">
        <w:t xml:space="preserve">Следующие предложения представлены для полос частот </w:t>
      </w:r>
      <w:r w:rsidR="002C3A90" w:rsidRPr="000B606C">
        <w:t>1427−</w:t>
      </w:r>
      <w:r w:rsidR="00320F7B" w:rsidRPr="000B606C">
        <w:t>1452 МГц</w:t>
      </w:r>
      <w:r w:rsidR="002C3A90" w:rsidRPr="000B606C">
        <w:t>, 1452−</w:t>
      </w:r>
      <w:r w:rsidR="00320F7B" w:rsidRPr="000B606C">
        <w:t>1492 МГц</w:t>
      </w:r>
      <w:r w:rsidR="002C3A90" w:rsidRPr="000B606C">
        <w:t>, 1492−</w:t>
      </w:r>
      <w:r w:rsidR="00320F7B" w:rsidRPr="000B606C">
        <w:t>1518 МГц</w:t>
      </w:r>
      <w:r w:rsidR="002C3A90" w:rsidRPr="000B606C">
        <w:t>, 3300−</w:t>
      </w:r>
      <w:r w:rsidR="00320F7B" w:rsidRPr="000B606C">
        <w:t>3400 МГц</w:t>
      </w:r>
      <w:r w:rsidR="002C3A90" w:rsidRPr="000B606C">
        <w:t>, 4400−</w:t>
      </w:r>
      <w:r w:rsidR="00320F7B" w:rsidRPr="000B606C">
        <w:t>4500</w:t>
      </w:r>
      <w:r w:rsidR="004844F0">
        <w:t xml:space="preserve"> МГц</w:t>
      </w:r>
      <w:r w:rsidR="00320F7B" w:rsidRPr="000B606C">
        <w:t xml:space="preserve"> и</w:t>
      </w:r>
      <w:r w:rsidR="002C3A90" w:rsidRPr="000B606C">
        <w:t xml:space="preserve"> 4800−</w:t>
      </w:r>
      <w:r w:rsidR="00320F7B" w:rsidRPr="000B606C">
        <w:t xml:space="preserve">4990 МГц. </w:t>
      </w:r>
    </w:p>
    <w:p w:rsidR="00320F7B" w:rsidRPr="000B606C" w:rsidRDefault="00320F7B" w:rsidP="00320F7B">
      <w:pPr>
        <w:pStyle w:val="Headingb"/>
        <w:rPr>
          <w:lang w:val="ru-RU"/>
        </w:rPr>
      </w:pPr>
      <w:r w:rsidRPr="000B606C">
        <w:rPr>
          <w:lang w:val="ru-RU"/>
        </w:rPr>
        <w:t>Предложения</w:t>
      </w:r>
    </w:p>
    <w:p w:rsidR="009B5CC2" w:rsidRPr="000B606C" w:rsidRDefault="009B5CC2" w:rsidP="00C368A3">
      <w:r w:rsidRPr="000B606C">
        <w:br w:type="page"/>
      </w:r>
    </w:p>
    <w:p w:rsidR="008E2497" w:rsidRPr="000B606C" w:rsidRDefault="00C368A3" w:rsidP="00B25C66">
      <w:pPr>
        <w:pStyle w:val="ArtNo"/>
      </w:pPr>
      <w:bookmarkStart w:id="9" w:name="_Toc331607681"/>
      <w:r w:rsidRPr="000B606C">
        <w:lastRenderedPageBreak/>
        <w:t xml:space="preserve">СТАТЬЯ </w:t>
      </w:r>
      <w:r w:rsidRPr="000B606C">
        <w:rPr>
          <w:rStyle w:val="href"/>
        </w:rPr>
        <w:t>5</w:t>
      </w:r>
      <w:bookmarkEnd w:id="9"/>
    </w:p>
    <w:p w:rsidR="008E2497" w:rsidRPr="000B606C" w:rsidRDefault="00C368A3" w:rsidP="008E2497">
      <w:pPr>
        <w:pStyle w:val="Arttitle"/>
      </w:pPr>
      <w:bookmarkStart w:id="10" w:name="_Toc331607682"/>
      <w:r w:rsidRPr="000B606C">
        <w:t>Распределение частот</w:t>
      </w:r>
      <w:bookmarkEnd w:id="10"/>
    </w:p>
    <w:p w:rsidR="008E2497" w:rsidRPr="000B606C" w:rsidRDefault="00C368A3" w:rsidP="00320F7B">
      <w:pPr>
        <w:pStyle w:val="Section1"/>
      </w:pPr>
      <w:bookmarkStart w:id="11" w:name="_Toc331607687"/>
      <w:r w:rsidRPr="000B606C">
        <w:t xml:space="preserve">Раздел </w:t>
      </w:r>
      <w:proofErr w:type="spellStart"/>
      <w:proofErr w:type="gramStart"/>
      <w:r w:rsidRPr="000B606C">
        <w:t>IV</w:t>
      </w:r>
      <w:proofErr w:type="spellEnd"/>
      <w:r w:rsidRPr="000B606C">
        <w:t xml:space="preserve">  –</w:t>
      </w:r>
      <w:proofErr w:type="gramEnd"/>
      <w:r w:rsidRPr="000B606C">
        <w:t xml:space="preserve">  Таблица распределения частот</w:t>
      </w:r>
      <w:r w:rsidRPr="000B606C">
        <w:br/>
      </w:r>
      <w:r w:rsidRPr="000B606C">
        <w:rPr>
          <w:b w:val="0"/>
          <w:bCs/>
        </w:rPr>
        <w:t>(См. п.</w:t>
      </w:r>
      <w:r w:rsidRPr="000B606C">
        <w:t xml:space="preserve"> 2.1</w:t>
      </w:r>
      <w:r w:rsidRPr="000B606C">
        <w:rPr>
          <w:b w:val="0"/>
          <w:bCs/>
        </w:rPr>
        <w:t>)</w:t>
      </w:r>
      <w:bookmarkEnd w:id="11"/>
      <w:r w:rsidRPr="000B606C">
        <w:rPr>
          <w:b w:val="0"/>
          <w:bCs/>
        </w:rPr>
        <w:br/>
      </w:r>
    </w:p>
    <w:p w:rsidR="007F3AC5" w:rsidRPr="000B606C" w:rsidRDefault="00C368A3">
      <w:pPr>
        <w:pStyle w:val="Proposal"/>
      </w:pPr>
      <w:proofErr w:type="spellStart"/>
      <w:r w:rsidRPr="000B606C">
        <w:rPr>
          <w:u w:val="single"/>
        </w:rPr>
        <w:t>NOC</w:t>
      </w:r>
      <w:proofErr w:type="spellEnd"/>
      <w:r w:rsidRPr="000B606C">
        <w:tab/>
      </w:r>
      <w:proofErr w:type="spellStart"/>
      <w:r w:rsidRPr="000B606C">
        <w:t>IRN</w:t>
      </w:r>
      <w:proofErr w:type="spellEnd"/>
      <w:r w:rsidRPr="000B606C">
        <w:t>/</w:t>
      </w:r>
      <w:proofErr w:type="spellStart"/>
      <w:r w:rsidRPr="000B606C">
        <w:t>61A1</w:t>
      </w:r>
      <w:proofErr w:type="spellEnd"/>
      <w:r w:rsidRPr="000B606C">
        <w:t>/1</w:t>
      </w:r>
    </w:p>
    <w:p w:rsidR="008E2497" w:rsidRPr="000B606C" w:rsidRDefault="002C3A90" w:rsidP="00FE4330">
      <w:pPr>
        <w:pStyle w:val="Tabletitle"/>
        <w:keepNext w:val="0"/>
        <w:keepLines w:val="0"/>
      </w:pPr>
      <w:r w:rsidRPr="000B606C">
        <w:t>1300–1525 </w:t>
      </w:r>
      <w:r w:rsidR="00C368A3" w:rsidRPr="000B606C">
        <w:t>МГц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8E2497" w:rsidRPr="000B606C" w:rsidTr="006649CC">
        <w:tc>
          <w:tcPr>
            <w:tcW w:w="5000" w:type="pct"/>
            <w:gridSpan w:val="3"/>
          </w:tcPr>
          <w:p w:rsidR="008E2497" w:rsidRPr="000B606C" w:rsidRDefault="00C368A3" w:rsidP="00C107D9">
            <w:pPr>
              <w:pStyle w:val="Tablehead"/>
              <w:rPr>
                <w:lang w:val="ru-RU"/>
              </w:rPr>
            </w:pPr>
            <w:r w:rsidRPr="000B606C">
              <w:rPr>
                <w:lang w:val="ru-RU"/>
              </w:rPr>
              <w:t>Распределение по службам</w:t>
            </w:r>
          </w:p>
        </w:tc>
      </w:tr>
      <w:tr w:rsidR="008E2497" w:rsidRPr="000B606C" w:rsidTr="006649CC">
        <w:tc>
          <w:tcPr>
            <w:tcW w:w="1667" w:type="pct"/>
            <w:tcBorders>
              <w:bottom w:val="single" w:sz="4" w:space="0" w:color="auto"/>
            </w:tcBorders>
          </w:tcPr>
          <w:p w:rsidR="008E2497" w:rsidRPr="000B606C" w:rsidRDefault="00C368A3" w:rsidP="00C107D9">
            <w:pPr>
              <w:pStyle w:val="Tablehead"/>
              <w:rPr>
                <w:lang w:val="ru-RU"/>
              </w:rPr>
            </w:pPr>
            <w:r w:rsidRPr="000B606C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8E2497" w:rsidRPr="000B606C" w:rsidRDefault="00C368A3" w:rsidP="00C107D9">
            <w:pPr>
              <w:pStyle w:val="Tablehead"/>
              <w:rPr>
                <w:lang w:val="ru-RU"/>
              </w:rPr>
            </w:pPr>
            <w:r w:rsidRPr="000B606C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8E2497" w:rsidRPr="000B606C" w:rsidRDefault="00C368A3" w:rsidP="00C107D9">
            <w:pPr>
              <w:pStyle w:val="Tablehead"/>
              <w:rPr>
                <w:lang w:val="ru-RU"/>
              </w:rPr>
            </w:pPr>
            <w:r w:rsidRPr="000B606C">
              <w:rPr>
                <w:lang w:val="ru-RU"/>
              </w:rPr>
              <w:t>Район 3</w:t>
            </w:r>
          </w:p>
        </w:tc>
      </w:tr>
      <w:tr w:rsidR="008E2497" w:rsidRPr="000B606C" w:rsidTr="006649CC">
        <w:tc>
          <w:tcPr>
            <w:tcW w:w="1667" w:type="pct"/>
            <w:tcBorders>
              <w:right w:val="nil"/>
            </w:tcBorders>
          </w:tcPr>
          <w:p w:rsidR="008E2497" w:rsidRPr="000B606C" w:rsidRDefault="00C368A3" w:rsidP="00C107D9">
            <w:pPr>
              <w:pStyle w:val="TableTextS5"/>
              <w:rPr>
                <w:rStyle w:val="Tablefreq"/>
                <w:lang w:val="ru-RU"/>
              </w:rPr>
            </w:pPr>
            <w:r w:rsidRPr="000B606C">
              <w:rPr>
                <w:rStyle w:val="Tablefreq"/>
                <w:lang w:val="ru-RU"/>
              </w:rPr>
              <w:t>1 427–1 429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8E2497" w:rsidRPr="000B606C" w:rsidRDefault="00C368A3" w:rsidP="00C107D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0B606C">
              <w:rPr>
                <w:szCs w:val="18"/>
                <w:lang w:val="ru-RU"/>
              </w:rPr>
              <w:t>СЛУЖБА КОСМИЧЕСКОЙ ЭКСПЛУАТАЦИИ (Земля-космос)</w:t>
            </w:r>
          </w:p>
          <w:p w:rsidR="008E2497" w:rsidRPr="000B606C" w:rsidRDefault="00C368A3" w:rsidP="00C107D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0B606C">
              <w:rPr>
                <w:szCs w:val="18"/>
                <w:lang w:val="ru-RU"/>
              </w:rPr>
              <w:t>ФИКСИРОВАННАЯ</w:t>
            </w:r>
          </w:p>
          <w:p w:rsidR="008E2497" w:rsidRPr="000B606C" w:rsidRDefault="00C368A3" w:rsidP="00C107D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0B606C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:rsidR="008E2497" w:rsidRPr="000B606C" w:rsidRDefault="00C368A3" w:rsidP="00C107D9">
            <w:pPr>
              <w:pStyle w:val="TableTextS5"/>
              <w:ind w:left="85"/>
              <w:rPr>
                <w:rStyle w:val="Artref"/>
                <w:szCs w:val="18"/>
                <w:lang w:val="ru-RU"/>
              </w:rPr>
            </w:pPr>
            <w:proofErr w:type="spellStart"/>
            <w:proofErr w:type="gramStart"/>
            <w:r w:rsidRPr="000B606C">
              <w:rPr>
                <w:rStyle w:val="Artref"/>
                <w:lang w:val="ru-RU"/>
              </w:rPr>
              <w:t>5.338А</w:t>
            </w:r>
            <w:proofErr w:type="spellEnd"/>
            <w:r w:rsidRPr="000B606C">
              <w:rPr>
                <w:rStyle w:val="Artref"/>
                <w:lang w:val="ru-RU"/>
              </w:rPr>
              <w:t xml:space="preserve">  5.341</w:t>
            </w:r>
            <w:proofErr w:type="gramEnd"/>
            <w:r w:rsidRPr="000B606C">
              <w:rPr>
                <w:lang w:val="ru-RU"/>
              </w:rPr>
              <w:t xml:space="preserve"> </w:t>
            </w:r>
          </w:p>
        </w:tc>
      </w:tr>
      <w:tr w:rsidR="008E2497" w:rsidRPr="000B606C" w:rsidTr="006649CC">
        <w:tc>
          <w:tcPr>
            <w:tcW w:w="1667" w:type="pct"/>
          </w:tcPr>
          <w:p w:rsidR="008E2497" w:rsidRPr="000B606C" w:rsidRDefault="00C368A3" w:rsidP="00C107D9">
            <w:pPr>
              <w:pStyle w:val="TableTextS5"/>
              <w:rPr>
                <w:rStyle w:val="Tablefreq"/>
                <w:lang w:val="ru-RU"/>
              </w:rPr>
            </w:pPr>
            <w:r w:rsidRPr="000B606C">
              <w:rPr>
                <w:rStyle w:val="Tablefreq"/>
                <w:lang w:val="ru-RU"/>
              </w:rPr>
              <w:t>1 429–1 452</w:t>
            </w:r>
          </w:p>
          <w:p w:rsidR="008E2497" w:rsidRPr="000B606C" w:rsidRDefault="00C368A3" w:rsidP="00C107D9">
            <w:pPr>
              <w:pStyle w:val="TableTextS5"/>
              <w:rPr>
                <w:lang w:val="ru-RU"/>
              </w:rPr>
            </w:pPr>
            <w:r w:rsidRPr="000B606C">
              <w:rPr>
                <w:lang w:val="ru-RU"/>
              </w:rPr>
              <w:t>ФИКСИРОВАННАЯ</w:t>
            </w:r>
          </w:p>
          <w:p w:rsidR="008E2497" w:rsidRPr="000B606C" w:rsidRDefault="00C368A3" w:rsidP="00C107D9">
            <w:pPr>
              <w:pStyle w:val="TableTextS5"/>
              <w:rPr>
                <w:lang w:val="ru-RU"/>
              </w:rPr>
            </w:pPr>
            <w:r w:rsidRPr="000B606C">
              <w:rPr>
                <w:lang w:val="ru-RU"/>
              </w:rPr>
              <w:t>ПОДВИЖНАЯ, за исключением воздушной подвижной</w:t>
            </w:r>
          </w:p>
          <w:p w:rsidR="008E2497" w:rsidRPr="000B606C" w:rsidRDefault="00C368A3" w:rsidP="00C107D9">
            <w:pPr>
              <w:pStyle w:val="TableTextS5"/>
              <w:rPr>
                <w:rStyle w:val="Artref"/>
                <w:szCs w:val="18"/>
                <w:lang w:val="ru-RU"/>
              </w:rPr>
            </w:pPr>
            <w:proofErr w:type="spellStart"/>
            <w:proofErr w:type="gramStart"/>
            <w:r w:rsidRPr="000B606C">
              <w:rPr>
                <w:rStyle w:val="Artref"/>
                <w:lang w:val="ru-RU"/>
              </w:rPr>
              <w:t>5.338А</w:t>
            </w:r>
            <w:proofErr w:type="spellEnd"/>
            <w:r w:rsidRPr="000B606C">
              <w:rPr>
                <w:rStyle w:val="Artref"/>
                <w:lang w:val="ru-RU"/>
              </w:rPr>
              <w:t xml:space="preserve">  5.341</w:t>
            </w:r>
            <w:proofErr w:type="gramEnd"/>
            <w:r w:rsidRPr="000B606C">
              <w:rPr>
                <w:rStyle w:val="Artref"/>
                <w:lang w:val="ru-RU"/>
              </w:rPr>
              <w:t xml:space="preserve">  5.342</w:t>
            </w:r>
            <w:r w:rsidRPr="000B606C">
              <w:rPr>
                <w:lang w:val="ru-RU"/>
              </w:rPr>
              <w:t xml:space="preserve"> </w:t>
            </w:r>
          </w:p>
        </w:tc>
        <w:tc>
          <w:tcPr>
            <w:tcW w:w="3333" w:type="pct"/>
            <w:gridSpan w:val="2"/>
          </w:tcPr>
          <w:p w:rsidR="008E2497" w:rsidRPr="000B606C" w:rsidRDefault="00C368A3" w:rsidP="00C107D9">
            <w:pPr>
              <w:pStyle w:val="TableTextS5"/>
              <w:rPr>
                <w:rStyle w:val="Tablefreq"/>
                <w:lang w:val="ru-RU"/>
              </w:rPr>
            </w:pPr>
            <w:r w:rsidRPr="000B606C">
              <w:rPr>
                <w:rStyle w:val="Tablefreq"/>
                <w:lang w:val="ru-RU"/>
              </w:rPr>
              <w:t>1 429–1 452</w:t>
            </w:r>
          </w:p>
          <w:p w:rsidR="008E2497" w:rsidRPr="000B606C" w:rsidRDefault="00C368A3" w:rsidP="00C107D9">
            <w:pPr>
              <w:pStyle w:val="TableTextS5"/>
              <w:rPr>
                <w:lang w:val="ru-RU"/>
              </w:rPr>
            </w:pPr>
            <w:r w:rsidRPr="000B606C">
              <w:rPr>
                <w:lang w:val="ru-RU"/>
              </w:rPr>
              <w:tab/>
            </w:r>
            <w:r w:rsidRPr="000B606C">
              <w:rPr>
                <w:lang w:val="ru-RU"/>
              </w:rPr>
              <w:tab/>
              <w:t>ФИКСИРОВАННАЯ</w:t>
            </w:r>
          </w:p>
          <w:p w:rsidR="008E2497" w:rsidRPr="000B606C" w:rsidRDefault="00C368A3" w:rsidP="00C107D9">
            <w:pPr>
              <w:pStyle w:val="TableTextS5"/>
              <w:rPr>
                <w:lang w:val="ru-RU"/>
              </w:rPr>
            </w:pPr>
            <w:r w:rsidRPr="000B606C">
              <w:rPr>
                <w:lang w:val="ru-RU"/>
              </w:rPr>
              <w:tab/>
            </w:r>
            <w:r w:rsidRPr="000B606C">
              <w:rPr>
                <w:lang w:val="ru-RU"/>
              </w:rPr>
              <w:tab/>
            </w:r>
            <w:proofErr w:type="gramStart"/>
            <w:r w:rsidRPr="000B606C">
              <w:rPr>
                <w:lang w:val="ru-RU"/>
              </w:rPr>
              <w:t xml:space="preserve">ПОДВИЖНАЯ  </w:t>
            </w:r>
            <w:r w:rsidRPr="000B606C">
              <w:rPr>
                <w:rStyle w:val="Artref"/>
                <w:lang w:val="ru-RU"/>
              </w:rPr>
              <w:t>5.343</w:t>
            </w:r>
            <w:proofErr w:type="gramEnd"/>
            <w:r w:rsidRPr="000B606C">
              <w:rPr>
                <w:lang w:val="ru-RU"/>
              </w:rPr>
              <w:br/>
            </w:r>
          </w:p>
          <w:p w:rsidR="008E2497" w:rsidRPr="000B606C" w:rsidRDefault="00C368A3" w:rsidP="00C107D9">
            <w:pPr>
              <w:pStyle w:val="TableTextS5"/>
              <w:rPr>
                <w:rStyle w:val="Artref"/>
                <w:szCs w:val="18"/>
                <w:lang w:val="ru-RU"/>
              </w:rPr>
            </w:pPr>
            <w:r w:rsidRPr="000B606C">
              <w:rPr>
                <w:lang w:val="ru-RU"/>
              </w:rPr>
              <w:tab/>
            </w:r>
            <w:r w:rsidRPr="000B606C">
              <w:rPr>
                <w:lang w:val="ru-RU"/>
              </w:rPr>
              <w:tab/>
            </w:r>
            <w:proofErr w:type="spellStart"/>
            <w:proofErr w:type="gramStart"/>
            <w:r w:rsidRPr="000B606C">
              <w:rPr>
                <w:rStyle w:val="Artref"/>
                <w:lang w:val="ru-RU"/>
              </w:rPr>
              <w:t>5.338А</w:t>
            </w:r>
            <w:proofErr w:type="spellEnd"/>
            <w:r w:rsidRPr="000B606C">
              <w:rPr>
                <w:rStyle w:val="Artref"/>
                <w:lang w:val="ru-RU"/>
              </w:rPr>
              <w:t xml:space="preserve">  5.341</w:t>
            </w:r>
            <w:proofErr w:type="gramEnd"/>
            <w:r w:rsidRPr="000B606C">
              <w:rPr>
                <w:lang w:val="ru-RU"/>
              </w:rPr>
              <w:t xml:space="preserve"> </w:t>
            </w:r>
          </w:p>
        </w:tc>
      </w:tr>
      <w:tr w:rsidR="008E2497" w:rsidRPr="000B606C" w:rsidTr="006649CC">
        <w:tc>
          <w:tcPr>
            <w:tcW w:w="1667" w:type="pct"/>
            <w:tcBorders>
              <w:bottom w:val="nil"/>
            </w:tcBorders>
          </w:tcPr>
          <w:p w:rsidR="008E2497" w:rsidRPr="000B606C" w:rsidRDefault="00C368A3" w:rsidP="00C107D9">
            <w:pPr>
              <w:spacing w:before="40" w:after="40" w:line="234" w:lineRule="exact"/>
              <w:rPr>
                <w:rStyle w:val="Tablefreq"/>
                <w:szCs w:val="18"/>
              </w:rPr>
            </w:pPr>
            <w:r w:rsidRPr="000B606C">
              <w:rPr>
                <w:rStyle w:val="Tablefreq"/>
                <w:szCs w:val="18"/>
              </w:rPr>
              <w:t>1 452–1 492</w:t>
            </w:r>
          </w:p>
          <w:p w:rsidR="008E2497" w:rsidRPr="000B606C" w:rsidRDefault="00C368A3" w:rsidP="00C107D9">
            <w:pPr>
              <w:pStyle w:val="TableTextS5"/>
              <w:rPr>
                <w:lang w:val="ru-RU"/>
              </w:rPr>
            </w:pPr>
            <w:r w:rsidRPr="000B606C">
              <w:rPr>
                <w:lang w:val="ru-RU"/>
              </w:rPr>
              <w:t>ФИКСИРОВАННАЯ</w:t>
            </w:r>
          </w:p>
          <w:p w:rsidR="008E2497" w:rsidRPr="000B606C" w:rsidRDefault="00C368A3" w:rsidP="00C107D9">
            <w:pPr>
              <w:pStyle w:val="TableTextS5"/>
              <w:rPr>
                <w:lang w:val="ru-RU"/>
              </w:rPr>
            </w:pPr>
            <w:r w:rsidRPr="000B606C">
              <w:rPr>
                <w:lang w:val="ru-RU"/>
              </w:rPr>
              <w:t>ПОДВИЖНАЯ, за исключением</w:t>
            </w:r>
            <w:r w:rsidRPr="000B606C">
              <w:rPr>
                <w:lang w:val="ru-RU"/>
              </w:rPr>
              <w:br/>
              <w:t>воздушной подвижной</w:t>
            </w:r>
          </w:p>
          <w:p w:rsidR="008E2497" w:rsidRPr="000B606C" w:rsidRDefault="00C368A3" w:rsidP="00C107D9">
            <w:pPr>
              <w:pStyle w:val="TableTextS5"/>
              <w:rPr>
                <w:rStyle w:val="Artref"/>
                <w:lang w:val="ru-RU"/>
              </w:rPr>
            </w:pPr>
            <w:r w:rsidRPr="000B606C">
              <w:rPr>
                <w:lang w:val="ru-RU"/>
              </w:rPr>
              <w:t xml:space="preserve">РАДИОВЕЩАТЕЛЬНАЯ </w:t>
            </w:r>
          </w:p>
          <w:p w:rsidR="008E2497" w:rsidRPr="000B606C" w:rsidRDefault="00C368A3" w:rsidP="00C107D9">
            <w:pPr>
              <w:pStyle w:val="TableTextS5"/>
              <w:adjustRightInd/>
              <w:rPr>
                <w:rStyle w:val="Tablefreq"/>
                <w:szCs w:val="18"/>
                <w:lang w:val="ru-RU"/>
              </w:rPr>
            </w:pPr>
            <w:r w:rsidRPr="000B606C">
              <w:rPr>
                <w:lang w:val="ru-RU"/>
              </w:rPr>
              <w:t>РАДИОВЕЩАТЕЛЬНАЯ</w:t>
            </w:r>
            <w:r w:rsidRPr="000B606C">
              <w:rPr>
                <w:lang w:val="ru-RU"/>
              </w:rPr>
              <w:br/>
            </w:r>
            <w:proofErr w:type="gramStart"/>
            <w:r w:rsidRPr="000B606C">
              <w:rPr>
                <w:lang w:val="ru-RU"/>
              </w:rPr>
              <w:t xml:space="preserve">СПУТНИКОВАЯ  </w:t>
            </w:r>
            <w:r w:rsidRPr="000B606C">
              <w:rPr>
                <w:lang w:val="ru-RU"/>
              </w:rPr>
              <w:br/>
            </w:r>
            <w:proofErr w:type="spellStart"/>
            <w:r w:rsidRPr="000B606C">
              <w:rPr>
                <w:rStyle w:val="Artref"/>
                <w:lang w:val="ru-RU"/>
              </w:rPr>
              <w:t>5.208В</w:t>
            </w:r>
            <w:proofErr w:type="spellEnd"/>
            <w:proofErr w:type="gramEnd"/>
            <w:r w:rsidRPr="000B606C">
              <w:rPr>
                <w:rStyle w:val="Artref"/>
                <w:lang w:val="ru-RU"/>
              </w:rPr>
              <w:t xml:space="preserve">  </w:t>
            </w:r>
          </w:p>
        </w:tc>
        <w:tc>
          <w:tcPr>
            <w:tcW w:w="3333" w:type="pct"/>
            <w:gridSpan w:val="2"/>
            <w:tcBorders>
              <w:bottom w:val="nil"/>
            </w:tcBorders>
          </w:tcPr>
          <w:p w:rsidR="008E2497" w:rsidRPr="000B606C" w:rsidRDefault="00C368A3" w:rsidP="00C107D9">
            <w:pPr>
              <w:spacing w:before="40" w:after="40" w:line="234" w:lineRule="exact"/>
              <w:rPr>
                <w:rStyle w:val="Tablefreq"/>
                <w:szCs w:val="18"/>
              </w:rPr>
            </w:pPr>
            <w:r w:rsidRPr="000B606C">
              <w:rPr>
                <w:rStyle w:val="Tablefreq"/>
                <w:szCs w:val="18"/>
              </w:rPr>
              <w:t>1 452–1 492</w:t>
            </w:r>
          </w:p>
          <w:p w:rsidR="008E2497" w:rsidRPr="000B606C" w:rsidRDefault="00C368A3" w:rsidP="00C107D9">
            <w:pPr>
              <w:pStyle w:val="TableTextS5"/>
              <w:rPr>
                <w:lang w:val="ru-RU"/>
              </w:rPr>
            </w:pPr>
            <w:r w:rsidRPr="000B606C">
              <w:rPr>
                <w:lang w:val="ru-RU"/>
              </w:rPr>
              <w:tab/>
            </w:r>
            <w:r w:rsidRPr="000B606C">
              <w:rPr>
                <w:lang w:val="ru-RU"/>
              </w:rPr>
              <w:tab/>
              <w:t>ФИКСИРОВАННАЯ</w:t>
            </w:r>
          </w:p>
          <w:p w:rsidR="008E2497" w:rsidRPr="000B606C" w:rsidRDefault="00C368A3" w:rsidP="00C107D9">
            <w:pPr>
              <w:pStyle w:val="TableTextS5"/>
              <w:rPr>
                <w:rStyle w:val="Artref"/>
                <w:lang w:val="ru-RU"/>
              </w:rPr>
            </w:pPr>
            <w:r w:rsidRPr="000B606C">
              <w:rPr>
                <w:lang w:val="ru-RU"/>
              </w:rPr>
              <w:tab/>
            </w:r>
            <w:r w:rsidRPr="000B606C">
              <w:rPr>
                <w:lang w:val="ru-RU"/>
              </w:rPr>
              <w:tab/>
            </w:r>
            <w:proofErr w:type="gramStart"/>
            <w:r w:rsidRPr="000B606C">
              <w:rPr>
                <w:lang w:val="ru-RU"/>
              </w:rPr>
              <w:t xml:space="preserve">ПОДВИЖНАЯ </w:t>
            </w:r>
            <w:r w:rsidRPr="000B606C">
              <w:rPr>
                <w:rStyle w:val="Artref"/>
                <w:szCs w:val="18"/>
                <w:lang w:val="ru-RU"/>
              </w:rPr>
              <w:t xml:space="preserve"> </w:t>
            </w:r>
            <w:r w:rsidRPr="000B606C">
              <w:rPr>
                <w:rStyle w:val="Artref"/>
                <w:lang w:val="ru-RU"/>
              </w:rPr>
              <w:t>5.343</w:t>
            </w:r>
            <w:proofErr w:type="gramEnd"/>
          </w:p>
          <w:p w:rsidR="008E2497" w:rsidRPr="000B606C" w:rsidRDefault="00C368A3" w:rsidP="00C107D9">
            <w:pPr>
              <w:pStyle w:val="TableTextS5"/>
              <w:rPr>
                <w:rStyle w:val="Artref"/>
                <w:lang w:val="ru-RU"/>
              </w:rPr>
            </w:pPr>
            <w:r w:rsidRPr="000B606C">
              <w:rPr>
                <w:lang w:val="ru-RU"/>
              </w:rPr>
              <w:tab/>
            </w:r>
            <w:r w:rsidRPr="000B606C">
              <w:rPr>
                <w:lang w:val="ru-RU"/>
              </w:rPr>
              <w:tab/>
              <w:t xml:space="preserve">РАДИОВЕЩАТЕЛЬНАЯ  </w:t>
            </w:r>
          </w:p>
          <w:p w:rsidR="008E2497" w:rsidRPr="004844F0" w:rsidRDefault="00C368A3" w:rsidP="004844F0">
            <w:pPr>
              <w:pStyle w:val="TableTextS5"/>
              <w:rPr>
                <w:rStyle w:val="Tablefreq"/>
                <w:b w:val="0"/>
                <w:bCs/>
                <w:lang w:val="ru-RU" w:eastAsia="x-none"/>
              </w:rPr>
            </w:pPr>
            <w:r w:rsidRPr="000B606C">
              <w:rPr>
                <w:lang w:val="ru-RU"/>
              </w:rPr>
              <w:tab/>
            </w:r>
            <w:r w:rsidRPr="000B606C">
              <w:rPr>
                <w:lang w:val="ru-RU"/>
              </w:rPr>
              <w:tab/>
              <w:t xml:space="preserve">РАДИОВЕЩАТЕЛЬНАЯ </w:t>
            </w:r>
            <w:proofErr w:type="gramStart"/>
            <w:r w:rsidRPr="000B606C">
              <w:rPr>
                <w:lang w:val="ru-RU"/>
              </w:rPr>
              <w:t xml:space="preserve">СПУТНИКОВАЯ  </w:t>
            </w:r>
            <w:proofErr w:type="spellStart"/>
            <w:r w:rsidRPr="000B606C">
              <w:rPr>
                <w:rStyle w:val="Artref"/>
                <w:lang w:val="ru-RU"/>
              </w:rPr>
              <w:t>5.208В</w:t>
            </w:r>
            <w:proofErr w:type="spellEnd"/>
            <w:proofErr w:type="gramEnd"/>
            <w:r w:rsidRPr="000B606C">
              <w:rPr>
                <w:rStyle w:val="Artref"/>
                <w:lang w:val="ru-RU"/>
              </w:rPr>
              <w:t xml:space="preserve">  </w:t>
            </w:r>
          </w:p>
        </w:tc>
      </w:tr>
      <w:tr w:rsidR="008E2497" w:rsidRPr="000B606C" w:rsidTr="006649CC">
        <w:tc>
          <w:tcPr>
            <w:tcW w:w="1667" w:type="pct"/>
            <w:tcBorders>
              <w:top w:val="nil"/>
            </w:tcBorders>
          </w:tcPr>
          <w:p w:rsidR="008E2497" w:rsidRPr="000B606C" w:rsidRDefault="00C368A3" w:rsidP="00C107D9">
            <w:pPr>
              <w:pStyle w:val="TableTextS5"/>
              <w:rPr>
                <w:rStyle w:val="Artref"/>
                <w:lang w:val="ru-RU"/>
              </w:rPr>
            </w:pPr>
            <w:r w:rsidRPr="000B606C">
              <w:rPr>
                <w:rStyle w:val="Artref"/>
                <w:lang w:val="ru-RU"/>
              </w:rPr>
              <w:t>5.341  5.342  5.345</w:t>
            </w:r>
          </w:p>
        </w:tc>
        <w:tc>
          <w:tcPr>
            <w:tcW w:w="3333" w:type="pct"/>
            <w:gridSpan w:val="2"/>
            <w:tcBorders>
              <w:top w:val="nil"/>
            </w:tcBorders>
          </w:tcPr>
          <w:p w:rsidR="008E2497" w:rsidRPr="000B606C" w:rsidRDefault="00C368A3" w:rsidP="00C107D9">
            <w:pPr>
              <w:pStyle w:val="TableTextS5"/>
              <w:rPr>
                <w:rStyle w:val="Artref"/>
                <w:lang w:val="ru-RU"/>
              </w:rPr>
            </w:pPr>
            <w:r w:rsidRPr="000B606C">
              <w:rPr>
                <w:rStyle w:val="Artref"/>
                <w:lang w:val="ru-RU"/>
              </w:rPr>
              <w:tab/>
            </w:r>
            <w:r w:rsidRPr="000B606C">
              <w:rPr>
                <w:rStyle w:val="Artref"/>
                <w:lang w:val="ru-RU"/>
              </w:rPr>
              <w:tab/>
              <w:t>5.341  5.344  5.345</w:t>
            </w:r>
          </w:p>
        </w:tc>
      </w:tr>
      <w:tr w:rsidR="008E2497" w:rsidRPr="000B606C" w:rsidTr="006649CC">
        <w:tc>
          <w:tcPr>
            <w:tcW w:w="1667" w:type="pct"/>
            <w:tcBorders>
              <w:bottom w:val="nil"/>
            </w:tcBorders>
          </w:tcPr>
          <w:p w:rsidR="008E2497" w:rsidRPr="000B606C" w:rsidRDefault="00C368A3" w:rsidP="00C107D9">
            <w:pPr>
              <w:pStyle w:val="TableTextS5"/>
              <w:rPr>
                <w:rStyle w:val="Tablefreq"/>
                <w:lang w:val="ru-RU"/>
              </w:rPr>
            </w:pPr>
            <w:r w:rsidRPr="000B606C">
              <w:rPr>
                <w:rStyle w:val="Tablefreq"/>
                <w:lang w:val="ru-RU"/>
              </w:rPr>
              <w:t>1 492–1 518</w:t>
            </w:r>
          </w:p>
          <w:p w:rsidR="008E2497" w:rsidRPr="000B606C" w:rsidRDefault="00C368A3" w:rsidP="00C107D9">
            <w:pPr>
              <w:pStyle w:val="TableTextS5"/>
              <w:rPr>
                <w:lang w:val="ru-RU"/>
              </w:rPr>
            </w:pPr>
            <w:r w:rsidRPr="000B606C">
              <w:rPr>
                <w:lang w:val="ru-RU"/>
              </w:rPr>
              <w:t>ФИКСИРОВАННАЯ</w:t>
            </w:r>
          </w:p>
          <w:p w:rsidR="008E2497" w:rsidRPr="000B606C" w:rsidRDefault="00C368A3" w:rsidP="00C107D9">
            <w:pPr>
              <w:pStyle w:val="TableTextS5"/>
              <w:rPr>
                <w:szCs w:val="18"/>
                <w:lang w:val="ru-RU"/>
              </w:rPr>
            </w:pPr>
            <w:r w:rsidRPr="000B606C">
              <w:rPr>
                <w:lang w:val="ru-RU"/>
              </w:rPr>
              <w:t>ПОДВИЖНАЯ за исключением</w:t>
            </w:r>
            <w:r w:rsidRPr="000B606C">
              <w:rPr>
                <w:lang w:val="ru-RU"/>
              </w:rPr>
              <w:br/>
              <w:t>воздушной подвижной</w:t>
            </w:r>
          </w:p>
        </w:tc>
        <w:tc>
          <w:tcPr>
            <w:tcW w:w="1667" w:type="pct"/>
            <w:tcBorders>
              <w:bottom w:val="nil"/>
            </w:tcBorders>
          </w:tcPr>
          <w:p w:rsidR="008E2497" w:rsidRPr="000B606C" w:rsidRDefault="00C368A3" w:rsidP="00C107D9">
            <w:pPr>
              <w:pStyle w:val="TableTextS5"/>
              <w:rPr>
                <w:rStyle w:val="Tablefreq"/>
                <w:lang w:val="ru-RU"/>
              </w:rPr>
            </w:pPr>
            <w:r w:rsidRPr="000B606C">
              <w:rPr>
                <w:rStyle w:val="Tablefreq"/>
                <w:lang w:val="ru-RU"/>
              </w:rPr>
              <w:t>1 492–1 518</w:t>
            </w:r>
          </w:p>
          <w:p w:rsidR="008E2497" w:rsidRPr="000B606C" w:rsidRDefault="00C368A3" w:rsidP="00C107D9">
            <w:pPr>
              <w:pStyle w:val="TableTextS5"/>
              <w:rPr>
                <w:lang w:val="ru-RU"/>
              </w:rPr>
            </w:pPr>
            <w:r w:rsidRPr="000B606C">
              <w:rPr>
                <w:lang w:val="ru-RU"/>
              </w:rPr>
              <w:t>ФИКСИРОВАННАЯ</w:t>
            </w:r>
          </w:p>
          <w:p w:rsidR="008E2497" w:rsidRPr="000B606C" w:rsidRDefault="00C368A3" w:rsidP="00C107D9">
            <w:pPr>
              <w:pStyle w:val="TableTextS5"/>
              <w:rPr>
                <w:szCs w:val="18"/>
                <w:lang w:val="ru-RU"/>
              </w:rPr>
            </w:pPr>
            <w:proofErr w:type="gramStart"/>
            <w:r w:rsidRPr="000B606C">
              <w:rPr>
                <w:lang w:val="ru-RU"/>
              </w:rPr>
              <w:t xml:space="preserve">ПОДВИЖНАЯ  </w:t>
            </w:r>
            <w:r w:rsidRPr="000B606C">
              <w:rPr>
                <w:rStyle w:val="Artref"/>
                <w:lang w:val="ru-RU"/>
              </w:rPr>
              <w:t>5.343</w:t>
            </w:r>
            <w:proofErr w:type="gramEnd"/>
          </w:p>
        </w:tc>
        <w:tc>
          <w:tcPr>
            <w:tcW w:w="1666" w:type="pct"/>
            <w:tcBorders>
              <w:bottom w:val="nil"/>
            </w:tcBorders>
          </w:tcPr>
          <w:p w:rsidR="008E2497" w:rsidRPr="000B606C" w:rsidRDefault="00C368A3" w:rsidP="00C107D9">
            <w:pPr>
              <w:pStyle w:val="TableTextS5"/>
              <w:rPr>
                <w:rStyle w:val="Tablefreq"/>
                <w:lang w:val="ru-RU"/>
              </w:rPr>
            </w:pPr>
            <w:r w:rsidRPr="000B606C">
              <w:rPr>
                <w:rStyle w:val="Tablefreq"/>
                <w:lang w:val="ru-RU"/>
              </w:rPr>
              <w:t>1 492–1 518</w:t>
            </w:r>
          </w:p>
          <w:p w:rsidR="008E2497" w:rsidRPr="000B606C" w:rsidRDefault="00C368A3" w:rsidP="00C107D9">
            <w:pPr>
              <w:pStyle w:val="TableTextS5"/>
              <w:rPr>
                <w:lang w:val="ru-RU"/>
              </w:rPr>
            </w:pPr>
            <w:r w:rsidRPr="000B606C">
              <w:rPr>
                <w:lang w:val="ru-RU"/>
              </w:rPr>
              <w:t>ФИКСИРОВАННАЯ</w:t>
            </w:r>
          </w:p>
          <w:p w:rsidR="008E2497" w:rsidRPr="000B606C" w:rsidRDefault="00C368A3" w:rsidP="00C107D9">
            <w:pPr>
              <w:pStyle w:val="TableTextS5"/>
              <w:rPr>
                <w:szCs w:val="18"/>
                <w:lang w:val="ru-RU"/>
              </w:rPr>
            </w:pPr>
            <w:r w:rsidRPr="000B606C">
              <w:rPr>
                <w:lang w:val="ru-RU"/>
              </w:rPr>
              <w:t>ПОДВИЖНАЯ</w:t>
            </w:r>
          </w:p>
        </w:tc>
      </w:tr>
      <w:tr w:rsidR="008E2497" w:rsidRPr="000B606C" w:rsidTr="006649CC">
        <w:tc>
          <w:tcPr>
            <w:tcW w:w="1667" w:type="pct"/>
            <w:tcBorders>
              <w:top w:val="nil"/>
            </w:tcBorders>
          </w:tcPr>
          <w:p w:rsidR="008E2497" w:rsidRPr="000B606C" w:rsidRDefault="00C368A3" w:rsidP="00C107D9">
            <w:pPr>
              <w:pStyle w:val="TableTextS5"/>
              <w:rPr>
                <w:rStyle w:val="Artref"/>
                <w:lang w:val="ru-RU"/>
              </w:rPr>
            </w:pPr>
            <w:r w:rsidRPr="000B606C">
              <w:rPr>
                <w:rStyle w:val="Artref"/>
                <w:lang w:val="ru-RU"/>
              </w:rPr>
              <w:t>5.341  5.342</w:t>
            </w:r>
          </w:p>
        </w:tc>
        <w:tc>
          <w:tcPr>
            <w:tcW w:w="1667" w:type="pct"/>
            <w:tcBorders>
              <w:top w:val="nil"/>
            </w:tcBorders>
          </w:tcPr>
          <w:p w:rsidR="008E2497" w:rsidRPr="000B606C" w:rsidRDefault="00C368A3" w:rsidP="00C107D9">
            <w:pPr>
              <w:pStyle w:val="TableTextS5"/>
              <w:rPr>
                <w:rStyle w:val="Artref"/>
                <w:lang w:val="ru-RU"/>
              </w:rPr>
            </w:pPr>
            <w:r w:rsidRPr="000B606C">
              <w:rPr>
                <w:rStyle w:val="Artref"/>
                <w:lang w:val="ru-RU"/>
              </w:rPr>
              <w:t>5.341  5.344</w:t>
            </w:r>
          </w:p>
        </w:tc>
        <w:tc>
          <w:tcPr>
            <w:tcW w:w="1666" w:type="pct"/>
            <w:tcBorders>
              <w:top w:val="nil"/>
            </w:tcBorders>
          </w:tcPr>
          <w:p w:rsidR="008E2497" w:rsidRPr="000B606C" w:rsidRDefault="00C368A3" w:rsidP="00C107D9">
            <w:pPr>
              <w:pStyle w:val="TableTextS5"/>
              <w:rPr>
                <w:rStyle w:val="Artref"/>
                <w:lang w:val="ru-RU"/>
              </w:rPr>
            </w:pPr>
            <w:r w:rsidRPr="000B606C">
              <w:rPr>
                <w:rStyle w:val="Artref"/>
                <w:lang w:val="ru-RU"/>
              </w:rPr>
              <w:t>5.341</w:t>
            </w:r>
          </w:p>
        </w:tc>
      </w:tr>
    </w:tbl>
    <w:p w:rsidR="00B63372" w:rsidRPr="000B606C" w:rsidRDefault="00C368A3" w:rsidP="002C3A90">
      <w:pPr>
        <w:pStyle w:val="Reasons"/>
      </w:pPr>
      <w:proofErr w:type="gramStart"/>
      <w:r w:rsidRPr="000B606C">
        <w:rPr>
          <w:b/>
          <w:bCs/>
        </w:rPr>
        <w:t>Основания</w:t>
      </w:r>
      <w:r w:rsidRPr="000B606C">
        <w:t>:</w:t>
      </w:r>
      <w:r w:rsidRPr="000B606C">
        <w:tab/>
      </w:r>
      <w:proofErr w:type="gramEnd"/>
      <w:r w:rsidR="007D7766" w:rsidRPr="000B606C">
        <w:t>В исследованиях МСЭ</w:t>
      </w:r>
      <w:r w:rsidR="00B63372" w:rsidRPr="000B606C">
        <w:t xml:space="preserve">-R </w:t>
      </w:r>
      <w:r w:rsidR="007D7766" w:rsidRPr="000B606C">
        <w:t xml:space="preserve">сделан вывод о том, </w:t>
      </w:r>
      <w:r w:rsidR="004844F0">
        <w:t xml:space="preserve">что </w:t>
      </w:r>
      <w:r w:rsidR="007D7766" w:rsidRPr="000B606C">
        <w:t>расстояние разн</w:t>
      </w:r>
      <w:r w:rsidR="002834AB" w:rsidRPr="000B606C">
        <w:t>есения</w:t>
      </w:r>
      <w:r w:rsidR="007D7766" w:rsidRPr="000B606C">
        <w:t xml:space="preserve"> между фиксированными и подвижными станциями</w:t>
      </w:r>
      <w:r w:rsidR="00B63372" w:rsidRPr="000B606C">
        <w:t xml:space="preserve"> </w:t>
      </w:r>
      <w:r w:rsidR="007D7766" w:rsidRPr="000B606C">
        <w:t xml:space="preserve">для защиты </w:t>
      </w:r>
      <w:r w:rsidR="000268C9" w:rsidRPr="000B606C">
        <w:t>ф</w:t>
      </w:r>
      <w:r w:rsidR="002C3A90" w:rsidRPr="000B606C">
        <w:t>иксированных линий не позволило </w:t>
      </w:r>
      <w:r w:rsidR="000268C9" w:rsidRPr="000B606C">
        <w:t xml:space="preserve">бы использовать спектр совмещенных каналов на общих территориях как в случае использования </w:t>
      </w:r>
      <w:proofErr w:type="spellStart"/>
      <w:r w:rsidR="000268C9" w:rsidRPr="000B606C">
        <w:t>макросот</w:t>
      </w:r>
      <w:proofErr w:type="spellEnd"/>
      <w:r w:rsidR="000268C9" w:rsidRPr="000B606C">
        <w:t xml:space="preserve">, так </w:t>
      </w:r>
      <w:r w:rsidR="00022240" w:rsidRPr="000B606C">
        <w:t xml:space="preserve">и </w:t>
      </w:r>
      <w:r w:rsidR="000268C9" w:rsidRPr="000B606C">
        <w:t>сот меньшего размера</w:t>
      </w:r>
      <w:r w:rsidR="00B63372" w:rsidRPr="000B606C">
        <w:t xml:space="preserve">. </w:t>
      </w:r>
      <w:r w:rsidR="000268C9" w:rsidRPr="000B606C">
        <w:t xml:space="preserve">С другой стороны, </w:t>
      </w:r>
      <w:r w:rsidR="00EC5019" w:rsidRPr="000B606C">
        <w:t xml:space="preserve">настоящая администрация выдала в полосе частот </w:t>
      </w:r>
      <w:r w:rsidR="002C3A90" w:rsidRPr="000B606C">
        <w:t>1427−</w:t>
      </w:r>
      <w:r w:rsidR="00EC5019" w:rsidRPr="000B606C">
        <w:t xml:space="preserve">1518 МГц более </w:t>
      </w:r>
      <w:r w:rsidR="002C3A90" w:rsidRPr="000B606C">
        <w:t>600 </w:t>
      </w:r>
      <w:r w:rsidR="00EC5019" w:rsidRPr="000B606C">
        <w:t>лицензий</w:t>
      </w:r>
      <w:r w:rsidR="00B63372" w:rsidRPr="000B606C">
        <w:t xml:space="preserve"> </w:t>
      </w:r>
      <w:r w:rsidR="00EC5019" w:rsidRPr="000B606C">
        <w:t>на системы связи пункта с пунктом большой протяженност</w:t>
      </w:r>
      <w:r w:rsidR="00022240" w:rsidRPr="000B606C">
        <w:t>и</w:t>
      </w:r>
      <w:r w:rsidR="00EC5019" w:rsidRPr="000B606C">
        <w:t xml:space="preserve"> с малой пропускной способностью</w:t>
      </w:r>
      <w:r w:rsidR="00B63372" w:rsidRPr="000B606C">
        <w:t xml:space="preserve">. </w:t>
      </w:r>
      <w:r w:rsidR="00EC5019" w:rsidRPr="000B606C">
        <w:t>Кроме того,</w:t>
      </w:r>
      <w:r w:rsidR="00B63372" w:rsidRPr="000B606C">
        <w:t xml:space="preserve"> </w:t>
      </w:r>
      <w:r w:rsidR="00EC5019" w:rsidRPr="000B606C">
        <w:t>из-з</w:t>
      </w:r>
      <w:r w:rsidR="002C3A90" w:rsidRPr="000B606C">
        <w:t>а сравнительно малых потерь при </w:t>
      </w:r>
      <w:r w:rsidR="00EC5019" w:rsidRPr="000B606C">
        <w:t>распространении</w:t>
      </w:r>
      <w:r w:rsidR="00B63372" w:rsidRPr="000B606C">
        <w:t xml:space="preserve">, </w:t>
      </w:r>
      <w:r w:rsidR="00EC5019" w:rsidRPr="000B606C">
        <w:t xml:space="preserve">использование указанных выше частот соседними администрациями </w:t>
      </w:r>
      <w:r w:rsidR="00725E33" w:rsidRPr="000B606C">
        <w:t>может вызывать озабоченность настоящей администрации и</w:t>
      </w:r>
      <w:r w:rsidR="00B63372" w:rsidRPr="000B606C">
        <w:t xml:space="preserve"> </w:t>
      </w:r>
      <w:r w:rsidR="00725E33" w:rsidRPr="000B606C">
        <w:t>требовать</w:t>
      </w:r>
      <w:r w:rsidR="00B63372" w:rsidRPr="000B606C">
        <w:t xml:space="preserve"> </w:t>
      </w:r>
      <w:r w:rsidR="00EC5019" w:rsidRPr="000B606C">
        <w:t>предварительной координации</w:t>
      </w:r>
      <w:r w:rsidR="002C3A90" w:rsidRPr="000B606C">
        <w:t xml:space="preserve"> частот</w:t>
      </w:r>
      <w:r w:rsidR="00B63372" w:rsidRPr="000B606C">
        <w:t>.</w:t>
      </w:r>
    </w:p>
    <w:p w:rsidR="00B63372" w:rsidRPr="000B606C" w:rsidRDefault="00725E33" w:rsidP="00725E33">
      <w:pPr>
        <w:pStyle w:val="Reasons"/>
      </w:pPr>
      <w:r w:rsidRPr="000B606C">
        <w:t xml:space="preserve">Настоящая администрация не поддерживает наложение каких-либо дополнительных обязательных/необязательных технических или </w:t>
      </w:r>
      <w:proofErr w:type="spellStart"/>
      <w:r w:rsidRPr="000B606C">
        <w:t>регламентарных</w:t>
      </w:r>
      <w:proofErr w:type="spellEnd"/>
      <w:r w:rsidRPr="000B606C">
        <w:t xml:space="preserve"> ограничений на существующее или планируемое использование полосы частот </w:t>
      </w:r>
      <w:r w:rsidR="002C3A90" w:rsidRPr="000B606C">
        <w:t>1452−1492 </w:t>
      </w:r>
      <w:r w:rsidR="00B63372" w:rsidRPr="000B606C">
        <w:t xml:space="preserve">МГц </w:t>
      </w:r>
      <w:r w:rsidR="004844F0">
        <w:t>действующими в рамках Статьи 5</w:t>
      </w:r>
      <w:r w:rsidR="002C3A90" w:rsidRPr="000B606C">
        <w:t> </w:t>
      </w:r>
      <w:proofErr w:type="spellStart"/>
      <w:r w:rsidRPr="000B606C">
        <w:t>РР</w:t>
      </w:r>
      <w:proofErr w:type="spellEnd"/>
      <w:r w:rsidRPr="000B606C">
        <w:t xml:space="preserve"> службами в целях ее определения для </w:t>
      </w:r>
      <w:proofErr w:type="spellStart"/>
      <w:r w:rsidR="00B63372" w:rsidRPr="000B606C">
        <w:t>IMT</w:t>
      </w:r>
      <w:proofErr w:type="spellEnd"/>
      <w:r w:rsidR="00B63372" w:rsidRPr="000B606C">
        <w:t>.</w:t>
      </w:r>
    </w:p>
    <w:p w:rsidR="00B63372" w:rsidRPr="000B606C" w:rsidRDefault="00B63372" w:rsidP="00B63372">
      <w:r w:rsidRPr="000B606C">
        <w:br w:type="page"/>
      </w:r>
    </w:p>
    <w:p w:rsidR="007F3AC5" w:rsidRPr="000B606C" w:rsidRDefault="00C368A3">
      <w:pPr>
        <w:pStyle w:val="Proposal"/>
      </w:pPr>
      <w:proofErr w:type="spellStart"/>
      <w:r w:rsidRPr="000B606C">
        <w:rPr>
          <w:u w:val="single"/>
        </w:rPr>
        <w:lastRenderedPageBreak/>
        <w:t>NOC</w:t>
      </w:r>
      <w:proofErr w:type="spellEnd"/>
      <w:r w:rsidRPr="000B606C">
        <w:tab/>
      </w:r>
      <w:proofErr w:type="spellStart"/>
      <w:r w:rsidRPr="000B606C">
        <w:t>IRN</w:t>
      </w:r>
      <w:proofErr w:type="spellEnd"/>
      <w:r w:rsidRPr="000B606C">
        <w:t>/</w:t>
      </w:r>
      <w:proofErr w:type="spellStart"/>
      <w:r w:rsidRPr="000B606C">
        <w:t>61A1</w:t>
      </w:r>
      <w:proofErr w:type="spellEnd"/>
      <w:r w:rsidRPr="000B606C">
        <w:t>/2</w:t>
      </w:r>
    </w:p>
    <w:p w:rsidR="008E2497" w:rsidRPr="000B606C" w:rsidRDefault="002C3A90" w:rsidP="00BF41D3">
      <w:pPr>
        <w:pStyle w:val="Tabletitle"/>
        <w:keepNext w:val="0"/>
        <w:keepLines w:val="0"/>
      </w:pPr>
      <w:r w:rsidRPr="000B606C">
        <w:t>2700–4800 </w:t>
      </w:r>
      <w:r w:rsidR="00C368A3" w:rsidRPr="000B606C">
        <w:t>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8E2497" w:rsidRPr="000B606C" w:rsidTr="004C5DCC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0B606C" w:rsidRDefault="00C368A3" w:rsidP="004D5216">
            <w:pPr>
              <w:pStyle w:val="Tablehead"/>
              <w:rPr>
                <w:lang w:val="ru-RU"/>
              </w:rPr>
            </w:pPr>
            <w:r w:rsidRPr="000B606C">
              <w:rPr>
                <w:lang w:val="ru-RU"/>
              </w:rPr>
              <w:t>Распределение по службам</w:t>
            </w:r>
          </w:p>
        </w:tc>
      </w:tr>
      <w:tr w:rsidR="008E2497" w:rsidRPr="000B606C" w:rsidTr="00B63372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0B606C" w:rsidRDefault="00C368A3" w:rsidP="004D5216">
            <w:pPr>
              <w:pStyle w:val="Tablehead"/>
              <w:rPr>
                <w:lang w:val="ru-RU"/>
              </w:rPr>
            </w:pPr>
            <w:r w:rsidRPr="000B606C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0B606C" w:rsidRDefault="00C368A3" w:rsidP="004D5216">
            <w:pPr>
              <w:pStyle w:val="Tablehead"/>
              <w:rPr>
                <w:lang w:val="ru-RU"/>
              </w:rPr>
            </w:pPr>
            <w:r w:rsidRPr="000B606C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0B606C" w:rsidRDefault="00C368A3" w:rsidP="004D5216">
            <w:pPr>
              <w:pStyle w:val="Tablehead"/>
              <w:rPr>
                <w:lang w:val="ru-RU"/>
              </w:rPr>
            </w:pPr>
            <w:r w:rsidRPr="000B606C">
              <w:rPr>
                <w:lang w:val="ru-RU"/>
              </w:rPr>
              <w:t>Район 3</w:t>
            </w:r>
          </w:p>
        </w:tc>
      </w:tr>
      <w:tr w:rsidR="008E2497" w:rsidRPr="000B606C" w:rsidTr="00B63372">
        <w:trPr>
          <w:cantSplit/>
        </w:trPr>
        <w:tc>
          <w:tcPr>
            <w:tcW w:w="1667" w:type="pct"/>
          </w:tcPr>
          <w:p w:rsidR="008E2497" w:rsidRPr="000B606C" w:rsidRDefault="00C368A3" w:rsidP="004D5216">
            <w:pPr>
              <w:spacing w:before="20" w:after="20"/>
              <w:rPr>
                <w:rStyle w:val="Tablefreq"/>
                <w:szCs w:val="18"/>
              </w:rPr>
            </w:pPr>
            <w:r w:rsidRPr="000B606C">
              <w:rPr>
                <w:rStyle w:val="Tablefreq"/>
                <w:szCs w:val="18"/>
              </w:rPr>
              <w:t>3 300–3 400</w:t>
            </w:r>
          </w:p>
          <w:p w:rsidR="008E2497" w:rsidRPr="000B606C" w:rsidRDefault="00C368A3" w:rsidP="004D5216">
            <w:pPr>
              <w:pStyle w:val="TableTextS5"/>
              <w:spacing w:before="20" w:after="20"/>
              <w:rPr>
                <w:lang w:val="ru-RU"/>
              </w:rPr>
            </w:pPr>
            <w:r w:rsidRPr="000B606C">
              <w:rPr>
                <w:lang w:val="ru-RU"/>
              </w:rPr>
              <w:t>РАДИОЛОКАЦИОННАЯ</w:t>
            </w:r>
          </w:p>
          <w:p w:rsidR="008E2497" w:rsidRPr="000B606C" w:rsidRDefault="00561571" w:rsidP="004D5216">
            <w:pPr>
              <w:pStyle w:val="TableTextS5"/>
              <w:spacing w:before="20" w:after="20"/>
              <w:rPr>
                <w:lang w:val="ru-RU"/>
              </w:rPr>
            </w:pPr>
          </w:p>
          <w:p w:rsidR="008E2497" w:rsidRPr="000B606C" w:rsidRDefault="00561571" w:rsidP="004D5216">
            <w:pPr>
              <w:pStyle w:val="TableTextS5"/>
              <w:spacing w:before="20" w:after="20"/>
              <w:rPr>
                <w:lang w:val="ru-RU"/>
              </w:rPr>
            </w:pPr>
          </w:p>
          <w:p w:rsidR="008E2497" w:rsidRPr="000B606C" w:rsidRDefault="00561571" w:rsidP="004D5216">
            <w:pPr>
              <w:pStyle w:val="TableTextS5"/>
              <w:spacing w:before="20" w:after="20"/>
              <w:rPr>
                <w:lang w:val="ru-RU"/>
              </w:rPr>
            </w:pPr>
          </w:p>
          <w:p w:rsidR="008E2497" w:rsidRPr="000B606C" w:rsidRDefault="00C368A3" w:rsidP="004D5216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0B606C">
              <w:rPr>
                <w:rStyle w:val="Artref"/>
                <w:lang w:val="ru-RU"/>
              </w:rPr>
              <w:t>5.149  5.429  5.430</w:t>
            </w:r>
          </w:p>
        </w:tc>
        <w:tc>
          <w:tcPr>
            <w:tcW w:w="1667" w:type="pct"/>
          </w:tcPr>
          <w:p w:rsidR="008E2497" w:rsidRPr="000B606C" w:rsidRDefault="00C368A3" w:rsidP="004D5216">
            <w:pPr>
              <w:spacing w:before="20" w:after="20"/>
              <w:rPr>
                <w:rStyle w:val="Tablefreq"/>
                <w:szCs w:val="18"/>
              </w:rPr>
            </w:pPr>
            <w:r w:rsidRPr="000B606C">
              <w:rPr>
                <w:rStyle w:val="Tablefreq"/>
                <w:szCs w:val="18"/>
              </w:rPr>
              <w:t>3 300–3 400</w:t>
            </w:r>
          </w:p>
          <w:p w:rsidR="008E2497" w:rsidRPr="000B606C" w:rsidRDefault="00C368A3" w:rsidP="004D5216">
            <w:pPr>
              <w:pStyle w:val="TableTextS5"/>
              <w:spacing w:before="20" w:after="20"/>
              <w:rPr>
                <w:lang w:val="ru-RU"/>
              </w:rPr>
            </w:pPr>
            <w:r w:rsidRPr="000B606C">
              <w:rPr>
                <w:lang w:val="ru-RU"/>
              </w:rPr>
              <w:t>РАДИОЛОКАЦИОННАЯ</w:t>
            </w:r>
          </w:p>
          <w:p w:rsidR="008E2497" w:rsidRPr="000B606C" w:rsidRDefault="00C368A3" w:rsidP="004D5216">
            <w:pPr>
              <w:pStyle w:val="TableTextS5"/>
              <w:spacing w:before="20" w:after="20"/>
              <w:rPr>
                <w:lang w:val="ru-RU"/>
              </w:rPr>
            </w:pPr>
            <w:r w:rsidRPr="000B606C">
              <w:rPr>
                <w:lang w:val="ru-RU"/>
              </w:rPr>
              <w:t>Любительская</w:t>
            </w:r>
          </w:p>
          <w:p w:rsidR="008E2497" w:rsidRPr="000B606C" w:rsidRDefault="00C368A3" w:rsidP="004D5216">
            <w:pPr>
              <w:pStyle w:val="TableTextS5"/>
              <w:spacing w:before="20" w:after="20"/>
              <w:rPr>
                <w:lang w:val="ru-RU"/>
              </w:rPr>
            </w:pPr>
            <w:r w:rsidRPr="000B606C">
              <w:rPr>
                <w:lang w:val="ru-RU"/>
              </w:rPr>
              <w:t>Фиксированная</w:t>
            </w:r>
          </w:p>
          <w:p w:rsidR="008E2497" w:rsidRPr="000B606C" w:rsidRDefault="00C368A3" w:rsidP="004D5216">
            <w:pPr>
              <w:pStyle w:val="TableTextS5"/>
              <w:spacing w:before="20" w:after="20"/>
              <w:rPr>
                <w:lang w:val="ru-RU"/>
              </w:rPr>
            </w:pPr>
            <w:r w:rsidRPr="000B606C">
              <w:rPr>
                <w:lang w:val="ru-RU"/>
              </w:rPr>
              <w:t>Подвижная</w:t>
            </w:r>
          </w:p>
          <w:p w:rsidR="008E2497" w:rsidRPr="000B606C" w:rsidRDefault="00C368A3" w:rsidP="004D5216">
            <w:pPr>
              <w:pStyle w:val="TableTextS5"/>
              <w:spacing w:before="20" w:after="20"/>
              <w:rPr>
                <w:rStyle w:val="Artref"/>
                <w:b/>
                <w:szCs w:val="18"/>
                <w:lang w:val="ru-RU" w:eastAsia="zh-CN"/>
              </w:rPr>
            </w:pPr>
            <w:r w:rsidRPr="000B606C">
              <w:rPr>
                <w:rStyle w:val="Artref"/>
                <w:lang w:val="ru-RU"/>
              </w:rPr>
              <w:t>5.149</w:t>
            </w:r>
          </w:p>
        </w:tc>
        <w:tc>
          <w:tcPr>
            <w:tcW w:w="1666" w:type="pct"/>
          </w:tcPr>
          <w:p w:rsidR="008E2497" w:rsidRPr="000B606C" w:rsidRDefault="00C368A3" w:rsidP="004D5216">
            <w:pPr>
              <w:spacing w:before="20" w:after="20"/>
              <w:rPr>
                <w:rStyle w:val="Tablefreq"/>
                <w:szCs w:val="18"/>
              </w:rPr>
            </w:pPr>
            <w:r w:rsidRPr="000B606C">
              <w:rPr>
                <w:rStyle w:val="Tablefreq"/>
                <w:szCs w:val="18"/>
              </w:rPr>
              <w:t>3 300–3 400</w:t>
            </w:r>
          </w:p>
          <w:p w:rsidR="008E2497" w:rsidRPr="000B606C" w:rsidRDefault="00C368A3" w:rsidP="004D5216">
            <w:pPr>
              <w:pStyle w:val="TableTextS5"/>
              <w:spacing w:before="20" w:after="20"/>
              <w:rPr>
                <w:lang w:val="ru-RU"/>
              </w:rPr>
            </w:pPr>
            <w:r w:rsidRPr="000B606C">
              <w:rPr>
                <w:lang w:val="ru-RU"/>
              </w:rPr>
              <w:t>РАДИОЛОКАЦИОННАЯ</w:t>
            </w:r>
          </w:p>
          <w:p w:rsidR="008E2497" w:rsidRPr="000B606C" w:rsidRDefault="00C368A3" w:rsidP="004D5216">
            <w:pPr>
              <w:pStyle w:val="TableTextS5"/>
              <w:spacing w:before="20" w:after="20"/>
              <w:rPr>
                <w:lang w:val="ru-RU"/>
              </w:rPr>
            </w:pPr>
            <w:r w:rsidRPr="000B606C">
              <w:rPr>
                <w:lang w:val="ru-RU"/>
              </w:rPr>
              <w:t>Любительская</w:t>
            </w:r>
          </w:p>
          <w:p w:rsidR="008E2497" w:rsidRPr="000B606C" w:rsidRDefault="00561571" w:rsidP="004D5216">
            <w:pPr>
              <w:pStyle w:val="TableTextS5"/>
              <w:spacing w:before="20" w:after="20"/>
              <w:rPr>
                <w:lang w:val="ru-RU"/>
              </w:rPr>
            </w:pPr>
          </w:p>
          <w:p w:rsidR="008E2497" w:rsidRPr="000B606C" w:rsidRDefault="00561571" w:rsidP="004D5216">
            <w:pPr>
              <w:pStyle w:val="TableTextS5"/>
              <w:spacing w:before="20" w:after="20"/>
              <w:rPr>
                <w:lang w:val="ru-RU"/>
              </w:rPr>
            </w:pPr>
          </w:p>
          <w:p w:rsidR="008E2497" w:rsidRPr="000B606C" w:rsidRDefault="00C368A3" w:rsidP="004D5216">
            <w:pPr>
              <w:pStyle w:val="TableTextS5"/>
              <w:spacing w:before="20" w:after="20"/>
              <w:rPr>
                <w:b/>
                <w:bCs/>
                <w:szCs w:val="18"/>
                <w:lang w:val="ru-RU"/>
              </w:rPr>
            </w:pPr>
            <w:r w:rsidRPr="000B606C">
              <w:rPr>
                <w:rStyle w:val="Artref"/>
                <w:lang w:val="ru-RU"/>
              </w:rPr>
              <w:t>5.149  5.429</w:t>
            </w:r>
          </w:p>
        </w:tc>
      </w:tr>
    </w:tbl>
    <w:p w:rsidR="007F3AC5" w:rsidRPr="000B606C" w:rsidRDefault="00C368A3" w:rsidP="0098699F">
      <w:pPr>
        <w:pStyle w:val="Reasons"/>
      </w:pPr>
      <w:proofErr w:type="gramStart"/>
      <w:r w:rsidRPr="000B606C">
        <w:rPr>
          <w:b/>
          <w:bCs/>
        </w:rPr>
        <w:t>Основания</w:t>
      </w:r>
      <w:r w:rsidRPr="000B606C">
        <w:t>:</w:t>
      </w:r>
      <w:r w:rsidRPr="000B606C">
        <w:tab/>
      </w:r>
      <w:proofErr w:type="gramEnd"/>
      <w:r w:rsidR="00A56D3C" w:rsidRPr="000B606C">
        <w:t>Исследования, проведенные в МСЭ</w:t>
      </w:r>
      <w:r w:rsidR="00B63372" w:rsidRPr="000B606C">
        <w:t xml:space="preserve">-R </w:t>
      </w:r>
      <w:r w:rsidR="00A56D3C" w:rsidRPr="000B606C">
        <w:t>между</w:t>
      </w:r>
      <w:r w:rsidR="00B63372" w:rsidRPr="000B606C">
        <w:t xml:space="preserve"> </w:t>
      </w:r>
      <w:r w:rsidR="00A56D3C" w:rsidRPr="000B606C">
        <w:t xml:space="preserve">базовыми станциями </w:t>
      </w:r>
      <w:proofErr w:type="spellStart"/>
      <w:r w:rsidR="00B63372" w:rsidRPr="000B606C">
        <w:t>IMT</w:t>
      </w:r>
      <w:proofErr w:type="spellEnd"/>
      <w:r w:rsidR="00B63372" w:rsidRPr="000B606C">
        <w:t xml:space="preserve"> </w:t>
      </w:r>
      <w:r w:rsidR="00022240" w:rsidRPr="000B606C">
        <w:t>и</w:t>
      </w:r>
      <w:r w:rsidR="00B63372" w:rsidRPr="000B606C">
        <w:t xml:space="preserve"> </w:t>
      </w:r>
      <w:r w:rsidR="00A56D3C" w:rsidRPr="000B606C">
        <w:t>пользовательским оборудованием и</w:t>
      </w:r>
      <w:r w:rsidR="00B63372" w:rsidRPr="000B606C">
        <w:t xml:space="preserve"> </w:t>
      </w:r>
      <w:r w:rsidR="00A56D3C" w:rsidRPr="000B606C">
        <w:t>всеми</w:t>
      </w:r>
      <w:r w:rsidR="00B63372" w:rsidRPr="000B606C">
        <w:t xml:space="preserve"> </w:t>
      </w:r>
      <w:r w:rsidR="00A56D3C" w:rsidRPr="000B606C">
        <w:t>соответствующими типами</w:t>
      </w:r>
      <w:r w:rsidR="00B63372" w:rsidRPr="000B606C">
        <w:t xml:space="preserve"> </w:t>
      </w:r>
      <w:r w:rsidR="00A56D3C" w:rsidRPr="000B606C">
        <w:t>систем радаров, показывают невозможность совместного использования частот в одно</w:t>
      </w:r>
      <w:r w:rsidR="00022240" w:rsidRPr="000B606C">
        <w:t>й</w:t>
      </w:r>
      <w:r w:rsidR="00A56D3C" w:rsidRPr="000B606C">
        <w:t xml:space="preserve"> и то</w:t>
      </w:r>
      <w:r w:rsidR="00022240" w:rsidRPr="000B606C">
        <w:t>й</w:t>
      </w:r>
      <w:r w:rsidR="00A56D3C" w:rsidRPr="000B606C">
        <w:t xml:space="preserve"> же географическо</w:t>
      </w:r>
      <w:r w:rsidR="00022240" w:rsidRPr="000B606C">
        <w:t>й</w:t>
      </w:r>
      <w:r w:rsidR="00A56D3C" w:rsidRPr="000B606C">
        <w:t xml:space="preserve"> </w:t>
      </w:r>
      <w:r w:rsidR="00022240" w:rsidRPr="000B606C">
        <w:t>зоне</w:t>
      </w:r>
      <w:r w:rsidR="00A56D3C" w:rsidRPr="000B606C">
        <w:t xml:space="preserve"> и необходимость в больш</w:t>
      </w:r>
      <w:r w:rsidR="0048783A" w:rsidRPr="000B606C">
        <w:t>ом</w:t>
      </w:r>
      <w:r w:rsidR="00A56D3C" w:rsidRPr="000B606C">
        <w:t xml:space="preserve"> расстояни</w:t>
      </w:r>
      <w:r w:rsidR="0048783A" w:rsidRPr="000B606C">
        <w:t>и</w:t>
      </w:r>
      <w:r w:rsidR="00A56D3C" w:rsidRPr="000B606C">
        <w:t xml:space="preserve"> разн</w:t>
      </w:r>
      <w:r w:rsidR="0098699F" w:rsidRPr="000B606C">
        <w:t>есения</w:t>
      </w:r>
      <w:r w:rsidR="00A56D3C" w:rsidRPr="000B606C">
        <w:t xml:space="preserve">, </w:t>
      </w:r>
      <w:r w:rsidR="0048783A" w:rsidRPr="000B606C">
        <w:t>которое практически неосуществимо</w:t>
      </w:r>
      <w:r w:rsidR="00B63372" w:rsidRPr="000B606C">
        <w:t>.</w:t>
      </w:r>
    </w:p>
    <w:p w:rsidR="007F3AC5" w:rsidRPr="000B606C" w:rsidRDefault="00C368A3">
      <w:pPr>
        <w:pStyle w:val="Proposal"/>
      </w:pPr>
      <w:proofErr w:type="spellStart"/>
      <w:r w:rsidRPr="000B606C">
        <w:rPr>
          <w:u w:val="single"/>
        </w:rPr>
        <w:t>NOC</w:t>
      </w:r>
      <w:proofErr w:type="spellEnd"/>
      <w:r w:rsidRPr="000B606C">
        <w:tab/>
      </w:r>
      <w:proofErr w:type="spellStart"/>
      <w:r w:rsidRPr="000B606C">
        <w:t>IRN</w:t>
      </w:r>
      <w:proofErr w:type="spellEnd"/>
      <w:r w:rsidRPr="000B606C">
        <w:t>/</w:t>
      </w:r>
      <w:proofErr w:type="spellStart"/>
      <w:r w:rsidRPr="000B606C">
        <w:t>61A1</w:t>
      </w:r>
      <w:proofErr w:type="spellEnd"/>
      <w:r w:rsidRPr="000B606C">
        <w:t>/3</w:t>
      </w:r>
    </w:p>
    <w:p w:rsidR="008E2497" w:rsidRPr="000B606C" w:rsidRDefault="002C3A90" w:rsidP="00BF41D3">
      <w:pPr>
        <w:pStyle w:val="Tabletitle"/>
        <w:keepNext w:val="0"/>
        <w:keepLines w:val="0"/>
      </w:pPr>
      <w:r w:rsidRPr="000B606C">
        <w:t>2700–4800 </w:t>
      </w:r>
      <w:r w:rsidR="00C368A3" w:rsidRPr="000B606C">
        <w:t>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8E2497" w:rsidRPr="000B606C" w:rsidTr="004C5DCC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0B606C" w:rsidRDefault="00C368A3" w:rsidP="004D5216">
            <w:pPr>
              <w:pStyle w:val="Tablehead"/>
              <w:rPr>
                <w:lang w:val="ru-RU"/>
              </w:rPr>
            </w:pPr>
            <w:r w:rsidRPr="000B606C">
              <w:rPr>
                <w:lang w:val="ru-RU"/>
              </w:rPr>
              <w:t>Распределение по службам</w:t>
            </w:r>
          </w:p>
        </w:tc>
      </w:tr>
      <w:tr w:rsidR="008E2497" w:rsidRPr="000B606C" w:rsidTr="00B63372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0B606C" w:rsidRDefault="00C368A3" w:rsidP="004D5216">
            <w:pPr>
              <w:pStyle w:val="Tablehead"/>
              <w:rPr>
                <w:lang w:val="ru-RU"/>
              </w:rPr>
            </w:pPr>
            <w:r w:rsidRPr="000B606C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0B606C" w:rsidRDefault="00C368A3" w:rsidP="004D5216">
            <w:pPr>
              <w:pStyle w:val="Tablehead"/>
              <w:rPr>
                <w:lang w:val="ru-RU"/>
              </w:rPr>
            </w:pPr>
            <w:r w:rsidRPr="000B606C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0B606C" w:rsidRDefault="00C368A3" w:rsidP="004D5216">
            <w:pPr>
              <w:pStyle w:val="Tablehead"/>
              <w:rPr>
                <w:lang w:val="ru-RU"/>
              </w:rPr>
            </w:pPr>
            <w:r w:rsidRPr="000B606C">
              <w:rPr>
                <w:lang w:val="ru-RU"/>
              </w:rPr>
              <w:t>Район 3</w:t>
            </w:r>
          </w:p>
        </w:tc>
      </w:tr>
      <w:tr w:rsidR="008E2497" w:rsidRPr="000B606C" w:rsidTr="004C5DCC">
        <w:trPr>
          <w:cantSplit/>
        </w:trPr>
        <w:tc>
          <w:tcPr>
            <w:tcW w:w="1667" w:type="pct"/>
            <w:tcBorders>
              <w:right w:val="nil"/>
            </w:tcBorders>
          </w:tcPr>
          <w:p w:rsidR="008E2497" w:rsidRPr="000B606C" w:rsidRDefault="00C368A3" w:rsidP="004D5216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0B606C">
              <w:rPr>
                <w:rStyle w:val="Tablefreq"/>
                <w:szCs w:val="18"/>
                <w:lang w:val="ru-RU"/>
              </w:rPr>
              <w:t>4 400–4 500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8E2497" w:rsidRPr="000B606C" w:rsidRDefault="00C368A3" w:rsidP="004D5216">
            <w:pPr>
              <w:pStyle w:val="TableTextS5"/>
              <w:spacing w:before="20" w:after="20"/>
              <w:ind w:left="85"/>
              <w:rPr>
                <w:lang w:val="ru-RU"/>
              </w:rPr>
            </w:pPr>
            <w:r w:rsidRPr="000B606C">
              <w:rPr>
                <w:lang w:val="ru-RU"/>
              </w:rPr>
              <w:t xml:space="preserve">ФИКСИРОВАННАЯ </w:t>
            </w:r>
          </w:p>
          <w:p w:rsidR="008E2497" w:rsidRPr="000B606C" w:rsidRDefault="00C368A3" w:rsidP="004D5216">
            <w:pPr>
              <w:pStyle w:val="TableTextS5"/>
              <w:spacing w:before="20" w:after="20"/>
              <w:ind w:left="85"/>
              <w:rPr>
                <w:lang w:val="ru-RU"/>
              </w:rPr>
            </w:pPr>
            <w:proofErr w:type="gramStart"/>
            <w:r w:rsidRPr="000B606C">
              <w:rPr>
                <w:lang w:val="ru-RU"/>
              </w:rPr>
              <w:t xml:space="preserve">ПОДВИЖНАЯ  </w:t>
            </w:r>
            <w:proofErr w:type="spellStart"/>
            <w:r w:rsidRPr="000B606C">
              <w:rPr>
                <w:rStyle w:val="Artref"/>
                <w:lang w:val="ru-RU"/>
              </w:rPr>
              <w:t>5.440А</w:t>
            </w:r>
            <w:proofErr w:type="spellEnd"/>
            <w:proofErr w:type="gramEnd"/>
          </w:p>
        </w:tc>
      </w:tr>
    </w:tbl>
    <w:p w:rsidR="007F3AC5" w:rsidRPr="000B606C" w:rsidRDefault="00C368A3" w:rsidP="00690068">
      <w:pPr>
        <w:pStyle w:val="Reasons"/>
      </w:pPr>
      <w:proofErr w:type="gramStart"/>
      <w:r w:rsidRPr="000B606C">
        <w:rPr>
          <w:b/>
          <w:bCs/>
        </w:rPr>
        <w:t>Основания</w:t>
      </w:r>
      <w:r w:rsidRPr="000B606C">
        <w:t>:</w:t>
      </w:r>
      <w:r w:rsidRPr="000B606C">
        <w:tab/>
      </w:r>
      <w:proofErr w:type="gramEnd"/>
      <w:r w:rsidR="002C3A90" w:rsidRPr="000B606C">
        <w:t>Резюме</w:t>
      </w:r>
      <w:r w:rsidR="008F6A5D" w:rsidRPr="000B606C">
        <w:t xml:space="preserve"> </w:t>
      </w:r>
      <w:r w:rsidR="00022240" w:rsidRPr="000B606C">
        <w:t xml:space="preserve">исследований </w:t>
      </w:r>
      <w:r w:rsidR="008F6A5D" w:rsidRPr="000B606C">
        <w:t xml:space="preserve">МСЭ-R </w:t>
      </w:r>
      <w:r w:rsidR="002C3A90" w:rsidRPr="000B606C">
        <w:t>в области</w:t>
      </w:r>
      <w:r w:rsidR="00022240" w:rsidRPr="000B606C">
        <w:t xml:space="preserve"> совместимости между</w:t>
      </w:r>
      <w:r w:rsidR="008F6A5D" w:rsidRPr="000B606C">
        <w:t xml:space="preserve"> </w:t>
      </w:r>
      <w:r w:rsidR="00022240" w:rsidRPr="000B606C">
        <w:t>системами</w:t>
      </w:r>
      <w:r w:rsidR="008F6A5D" w:rsidRPr="000B606C">
        <w:t xml:space="preserve"> </w:t>
      </w:r>
      <w:proofErr w:type="spellStart"/>
      <w:r w:rsidR="008F6A5D" w:rsidRPr="000B606C">
        <w:t>IMT</w:t>
      </w:r>
      <w:proofErr w:type="spellEnd"/>
      <w:r w:rsidR="008F6A5D" w:rsidRPr="000B606C">
        <w:t xml:space="preserve"> </w:t>
      </w:r>
      <w:r w:rsidR="00022240" w:rsidRPr="000B606C">
        <w:t>и</w:t>
      </w:r>
      <w:r w:rsidR="008F6A5D" w:rsidRPr="000B606C">
        <w:t xml:space="preserve"> </w:t>
      </w:r>
      <w:r w:rsidR="00022240" w:rsidRPr="000B606C">
        <w:t>системами фиксированной беспроводной связи пункта с пунктом в полосе частот</w:t>
      </w:r>
      <w:r w:rsidR="008F6A5D" w:rsidRPr="000B606C">
        <w:t xml:space="preserve"> 4400</w:t>
      </w:r>
      <w:r w:rsidR="002C3A90" w:rsidRPr="000B606C">
        <w:t>−4990 </w:t>
      </w:r>
      <w:r w:rsidR="008F6A5D" w:rsidRPr="000B606C">
        <w:t xml:space="preserve">МГц </w:t>
      </w:r>
      <w:r w:rsidR="0098699F" w:rsidRPr="000B606C">
        <w:t>показывает необходимость большого географического расстояния разнесения</w:t>
      </w:r>
      <w:r w:rsidR="008F6A5D" w:rsidRPr="000B606C">
        <w:t xml:space="preserve">. </w:t>
      </w:r>
      <w:r w:rsidR="0098699F" w:rsidRPr="000B606C">
        <w:t xml:space="preserve">В случае </w:t>
      </w:r>
      <w:r w:rsidR="002C3A90" w:rsidRPr="000B606C">
        <w:t>суммарных</w:t>
      </w:r>
      <w:r w:rsidR="0098699F" w:rsidRPr="000B606C">
        <w:t xml:space="preserve"> помех от сети базовых станций </w:t>
      </w:r>
      <w:proofErr w:type="spellStart"/>
      <w:r w:rsidR="0098699F" w:rsidRPr="000B606C">
        <w:t>IMT</w:t>
      </w:r>
      <w:proofErr w:type="spellEnd"/>
      <w:r w:rsidR="0098699F" w:rsidRPr="000B606C">
        <w:t xml:space="preserve"> требуемое расстояние разнесения увеличивает сложность обеспечения совместимости между системами </w:t>
      </w:r>
      <w:proofErr w:type="spellStart"/>
      <w:r w:rsidR="0098699F" w:rsidRPr="000B606C">
        <w:t>IMT</w:t>
      </w:r>
      <w:proofErr w:type="spellEnd"/>
      <w:r w:rsidR="0098699F" w:rsidRPr="000B606C">
        <w:t xml:space="preserve"> и системами </w:t>
      </w:r>
      <w:proofErr w:type="spellStart"/>
      <w:r w:rsidR="0098699F" w:rsidRPr="000B606C">
        <w:t>ФС</w:t>
      </w:r>
      <w:proofErr w:type="spellEnd"/>
      <w:r w:rsidR="0098699F" w:rsidRPr="000B606C">
        <w:t xml:space="preserve">. </w:t>
      </w:r>
      <w:r w:rsidR="002834AB" w:rsidRPr="000B606C">
        <w:t xml:space="preserve">Поскольку полоса частот </w:t>
      </w:r>
      <w:r w:rsidR="008F6A5D" w:rsidRPr="000B606C">
        <w:t>4400</w:t>
      </w:r>
      <w:r w:rsidR="002C3A90" w:rsidRPr="000B606C">
        <w:t>−4990 </w:t>
      </w:r>
      <w:r w:rsidR="008F6A5D" w:rsidRPr="000B606C">
        <w:t xml:space="preserve">МГц </w:t>
      </w:r>
      <w:r w:rsidR="002834AB" w:rsidRPr="000B606C">
        <w:t>интенсивно используется микроволновыми линиями,</w:t>
      </w:r>
      <w:r w:rsidR="008F6A5D" w:rsidRPr="000B606C">
        <w:t xml:space="preserve"> </w:t>
      </w:r>
      <w:r w:rsidR="002C3A90" w:rsidRPr="000B606C">
        <w:t>настоящая администрация не </w:t>
      </w:r>
      <w:r w:rsidR="002834AB" w:rsidRPr="000B606C">
        <w:t>может предусматривать никаких подвижных систем высокой плотности в этой полосе частот</w:t>
      </w:r>
      <w:r w:rsidR="008F6A5D" w:rsidRPr="000B606C">
        <w:t>.</w:t>
      </w:r>
    </w:p>
    <w:p w:rsidR="007F3AC5" w:rsidRPr="000B606C" w:rsidRDefault="00C368A3">
      <w:pPr>
        <w:pStyle w:val="Proposal"/>
      </w:pPr>
      <w:proofErr w:type="spellStart"/>
      <w:r w:rsidRPr="000B606C">
        <w:rPr>
          <w:u w:val="single"/>
        </w:rPr>
        <w:t>NOC</w:t>
      </w:r>
      <w:proofErr w:type="spellEnd"/>
      <w:r w:rsidRPr="000B606C">
        <w:tab/>
      </w:r>
      <w:proofErr w:type="spellStart"/>
      <w:r w:rsidRPr="000B606C">
        <w:t>IRN</w:t>
      </w:r>
      <w:proofErr w:type="spellEnd"/>
      <w:r w:rsidRPr="000B606C">
        <w:t>/</w:t>
      </w:r>
      <w:proofErr w:type="spellStart"/>
      <w:r w:rsidRPr="000B606C">
        <w:t>61A1</w:t>
      </w:r>
      <w:proofErr w:type="spellEnd"/>
      <w:r w:rsidRPr="000B606C">
        <w:t>/4</w:t>
      </w:r>
    </w:p>
    <w:p w:rsidR="008E2497" w:rsidRPr="000B606C" w:rsidRDefault="00690068" w:rsidP="00BF41D3">
      <w:pPr>
        <w:pStyle w:val="Tabletitle"/>
      </w:pPr>
      <w:r w:rsidRPr="000B606C">
        <w:t>4800–5570 </w:t>
      </w:r>
      <w:r w:rsidR="00C368A3" w:rsidRPr="000B606C">
        <w:t>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8E2497" w:rsidRPr="000B606C" w:rsidTr="00BD5B59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0B606C" w:rsidRDefault="00C368A3" w:rsidP="000E56FD">
            <w:pPr>
              <w:pStyle w:val="Tablehead"/>
              <w:rPr>
                <w:lang w:val="ru-RU"/>
              </w:rPr>
            </w:pPr>
            <w:r w:rsidRPr="000B606C">
              <w:rPr>
                <w:lang w:val="ru-RU"/>
              </w:rPr>
              <w:t>Распределение по службам</w:t>
            </w:r>
          </w:p>
        </w:tc>
      </w:tr>
      <w:tr w:rsidR="008E2497" w:rsidRPr="000B606C" w:rsidTr="00E65495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0B606C" w:rsidRDefault="00C368A3" w:rsidP="000E56FD">
            <w:pPr>
              <w:pStyle w:val="Tablehead"/>
              <w:rPr>
                <w:lang w:val="ru-RU"/>
              </w:rPr>
            </w:pPr>
            <w:r w:rsidRPr="000B606C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0B606C" w:rsidRDefault="00C368A3" w:rsidP="000E56FD">
            <w:pPr>
              <w:pStyle w:val="Tablehead"/>
              <w:rPr>
                <w:lang w:val="ru-RU"/>
              </w:rPr>
            </w:pPr>
            <w:r w:rsidRPr="000B606C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0B606C" w:rsidRDefault="00C368A3" w:rsidP="000E56FD">
            <w:pPr>
              <w:pStyle w:val="Tablehead"/>
              <w:rPr>
                <w:lang w:val="ru-RU"/>
              </w:rPr>
            </w:pPr>
            <w:r w:rsidRPr="000B606C">
              <w:rPr>
                <w:lang w:val="ru-RU"/>
              </w:rPr>
              <w:t>Район 3</w:t>
            </w:r>
          </w:p>
        </w:tc>
      </w:tr>
      <w:tr w:rsidR="008E2497" w:rsidRPr="000B606C" w:rsidTr="00BD5B59">
        <w:trPr>
          <w:cantSplit/>
        </w:trPr>
        <w:tc>
          <w:tcPr>
            <w:tcW w:w="1667" w:type="pct"/>
            <w:tcBorders>
              <w:top w:val="single" w:sz="4" w:space="0" w:color="auto"/>
              <w:right w:val="nil"/>
            </w:tcBorders>
          </w:tcPr>
          <w:p w:rsidR="008E2497" w:rsidRPr="000B606C" w:rsidRDefault="00C368A3" w:rsidP="000E56FD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0B606C">
              <w:rPr>
                <w:rStyle w:val="Tablefreq"/>
                <w:szCs w:val="18"/>
                <w:lang w:val="ru-RU"/>
              </w:rPr>
              <w:t>4 800–4 990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</w:tcBorders>
          </w:tcPr>
          <w:p w:rsidR="008E2497" w:rsidRPr="000B606C" w:rsidRDefault="00C368A3" w:rsidP="000E56FD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0B606C">
              <w:rPr>
                <w:szCs w:val="18"/>
                <w:lang w:val="ru-RU"/>
              </w:rPr>
              <w:t>ФИКСИРОВАННАЯ</w:t>
            </w:r>
          </w:p>
          <w:p w:rsidR="008E2497" w:rsidRPr="000B606C" w:rsidRDefault="00C368A3" w:rsidP="000E56FD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proofErr w:type="gramStart"/>
            <w:r w:rsidRPr="000B606C">
              <w:rPr>
                <w:szCs w:val="18"/>
                <w:lang w:val="ru-RU"/>
              </w:rPr>
              <w:t xml:space="preserve">ПОДВИЖНАЯ  </w:t>
            </w:r>
            <w:proofErr w:type="spellStart"/>
            <w:r w:rsidRPr="000B606C">
              <w:rPr>
                <w:rStyle w:val="Artref"/>
                <w:szCs w:val="18"/>
                <w:lang w:val="ru-RU"/>
              </w:rPr>
              <w:t>5.440А</w:t>
            </w:r>
            <w:proofErr w:type="spellEnd"/>
            <w:proofErr w:type="gramEnd"/>
            <w:r w:rsidRPr="000B606C">
              <w:rPr>
                <w:rStyle w:val="Artref"/>
                <w:szCs w:val="18"/>
                <w:lang w:val="ru-RU"/>
              </w:rPr>
              <w:t xml:space="preserve">  5.442</w:t>
            </w:r>
          </w:p>
          <w:p w:rsidR="008E2497" w:rsidRPr="000B606C" w:rsidRDefault="00C368A3" w:rsidP="000E56FD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0B606C">
              <w:rPr>
                <w:szCs w:val="18"/>
                <w:lang w:val="ru-RU"/>
              </w:rPr>
              <w:t>Радиоастрономическая</w:t>
            </w:r>
          </w:p>
          <w:p w:rsidR="008E2497" w:rsidRPr="000B606C" w:rsidRDefault="00C368A3" w:rsidP="000E56FD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0B606C">
              <w:rPr>
                <w:rStyle w:val="Artref"/>
                <w:szCs w:val="18"/>
                <w:lang w:val="ru-RU"/>
              </w:rPr>
              <w:t>5.149  5.339  5.443</w:t>
            </w:r>
          </w:p>
        </w:tc>
      </w:tr>
    </w:tbl>
    <w:p w:rsidR="007F3AC5" w:rsidRPr="000B606C" w:rsidRDefault="00C368A3" w:rsidP="002C3A90">
      <w:pPr>
        <w:pStyle w:val="Reasons"/>
      </w:pPr>
      <w:proofErr w:type="gramStart"/>
      <w:r w:rsidRPr="000B606C">
        <w:rPr>
          <w:b/>
          <w:bCs/>
        </w:rPr>
        <w:t>Основания</w:t>
      </w:r>
      <w:r w:rsidRPr="000B606C">
        <w:t>:</w:t>
      </w:r>
      <w:r w:rsidRPr="000B606C">
        <w:tab/>
      </w:r>
      <w:proofErr w:type="gramEnd"/>
      <w:r w:rsidR="002C3A90" w:rsidRPr="000B606C">
        <w:t>Резюме</w:t>
      </w:r>
      <w:r w:rsidR="002834AB" w:rsidRPr="000B606C">
        <w:t xml:space="preserve"> исследований МСЭ-R </w:t>
      </w:r>
      <w:r w:rsidR="002C3A90" w:rsidRPr="000B606C">
        <w:t>в области</w:t>
      </w:r>
      <w:r w:rsidR="002834AB" w:rsidRPr="000B606C">
        <w:t xml:space="preserve"> совместимости между системами </w:t>
      </w:r>
      <w:proofErr w:type="spellStart"/>
      <w:r w:rsidR="002834AB" w:rsidRPr="000B606C">
        <w:t>IMT</w:t>
      </w:r>
      <w:proofErr w:type="spellEnd"/>
      <w:r w:rsidR="002834AB" w:rsidRPr="000B606C">
        <w:t xml:space="preserve"> и системами фиксированной беспроводной связи пункта с пунктом в полосе частот 4400</w:t>
      </w:r>
      <w:r w:rsidR="002C3A90" w:rsidRPr="000B606C">
        <w:t>−4990 </w:t>
      </w:r>
      <w:r w:rsidR="002834AB" w:rsidRPr="000B606C">
        <w:t xml:space="preserve">МГц показывает необходимость большого географического расстояния разнесения. В случае </w:t>
      </w:r>
      <w:r w:rsidR="002C3A90" w:rsidRPr="000B606C">
        <w:t>суммарных</w:t>
      </w:r>
      <w:r w:rsidR="002834AB" w:rsidRPr="000B606C">
        <w:t xml:space="preserve"> помех от сети базовых станций </w:t>
      </w:r>
      <w:proofErr w:type="spellStart"/>
      <w:r w:rsidR="002834AB" w:rsidRPr="000B606C">
        <w:t>IMT</w:t>
      </w:r>
      <w:proofErr w:type="spellEnd"/>
      <w:r w:rsidR="002834AB" w:rsidRPr="000B606C">
        <w:t xml:space="preserve"> требуемое расстояние разнесения увеличивает сложность обеспечения совместимости между системами </w:t>
      </w:r>
      <w:proofErr w:type="spellStart"/>
      <w:r w:rsidR="002834AB" w:rsidRPr="000B606C">
        <w:t>IMT</w:t>
      </w:r>
      <w:proofErr w:type="spellEnd"/>
      <w:r w:rsidR="002834AB" w:rsidRPr="000B606C">
        <w:t xml:space="preserve"> и системами </w:t>
      </w:r>
      <w:proofErr w:type="spellStart"/>
      <w:r w:rsidR="002834AB" w:rsidRPr="000B606C">
        <w:t>ФС</w:t>
      </w:r>
      <w:proofErr w:type="spellEnd"/>
      <w:r w:rsidR="002834AB" w:rsidRPr="000B606C">
        <w:t xml:space="preserve">. Поскольку полоса частот </w:t>
      </w:r>
      <w:r w:rsidR="002C3A90" w:rsidRPr="000B606C">
        <w:t>4400−</w:t>
      </w:r>
      <w:r w:rsidR="002834AB" w:rsidRPr="000B606C">
        <w:t>4990</w:t>
      </w:r>
      <w:r w:rsidR="002C3A90" w:rsidRPr="000B606C">
        <w:t> </w:t>
      </w:r>
      <w:r w:rsidR="002834AB" w:rsidRPr="000B606C">
        <w:t xml:space="preserve">МГц интенсивно используется микроволновыми линиями, </w:t>
      </w:r>
      <w:r w:rsidR="002C3A90" w:rsidRPr="000B606C">
        <w:t>настоящая администрация не </w:t>
      </w:r>
      <w:r w:rsidR="002834AB" w:rsidRPr="000B606C">
        <w:t>может предусматривать никаких подвижных систем высокой плотности в этой полосе частот.</w:t>
      </w:r>
    </w:p>
    <w:p w:rsidR="00C368A3" w:rsidRPr="000B606C" w:rsidRDefault="00C368A3" w:rsidP="00C368A3">
      <w:pPr>
        <w:spacing w:before="720"/>
        <w:jc w:val="center"/>
      </w:pPr>
      <w:r w:rsidRPr="000B606C">
        <w:t>______________</w:t>
      </w:r>
    </w:p>
    <w:sectPr w:rsidR="00C368A3" w:rsidRPr="000B606C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1571">
      <w:rPr>
        <w:noProof/>
        <w:lang w:val="fr-FR"/>
      </w:rPr>
      <w:t>P:\RUS\ITU-R\CONF-R\CMR15\000\061ADD01R.docx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61571">
      <w:rPr>
        <w:noProof/>
      </w:rPr>
      <w:t>25.10.15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1571">
      <w:rPr>
        <w:noProof/>
      </w:rPr>
      <w:t>25.10.15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1571">
      <w:rPr>
        <w:lang w:val="fr-FR"/>
      </w:rPr>
      <w:t>P:\RUS\ITU-R\CONF-R\CMR15\000\061ADD01R.docx</w:t>
    </w:r>
    <w:r>
      <w:fldChar w:fldCharType="end"/>
    </w:r>
    <w:r w:rsidR="009A48EA">
      <w:rPr>
        <w:lang w:val="ru-RU"/>
      </w:rPr>
      <w:t xml:space="preserve"> (388280)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61571">
      <w:t>25.10.15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1571">
      <w:t>25.10.15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1571">
      <w:rPr>
        <w:lang w:val="fr-FR"/>
      </w:rPr>
      <w:t>P:\RUS\ITU-R\CONF-R\CMR15\000\061ADD01R.docx</w:t>
    </w:r>
    <w:r>
      <w:fldChar w:fldCharType="end"/>
    </w:r>
    <w:r w:rsidR="009A48EA">
      <w:rPr>
        <w:lang w:val="ru-RU"/>
      </w:rPr>
      <w:t xml:space="preserve"> (388280)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61571">
      <w:t>25.10.15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1571">
      <w:t>25.10.15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561571">
      <w:rPr>
        <w:noProof/>
      </w:rPr>
      <w:t>3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61(Add.1)-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05288"/>
    <w:rsid w:val="00022240"/>
    <w:rsid w:val="000260F1"/>
    <w:rsid w:val="000268C9"/>
    <w:rsid w:val="0003535B"/>
    <w:rsid w:val="000A0EF3"/>
    <w:rsid w:val="000B606C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834AB"/>
    <w:rsid w:val="00290C74"/>
    <w:rsid w:val="002A2D3F"/>
    <w:rsid w:val="002C3A90"/>
    <w:rsid w:val="00300F84"/>
    <w:rsid w:val="00320F7B"/>
    <w:rsid w:val="00344EB8"/>
    <w:rsid w:val="00346BEC"/>
    <w:rsid w:val="003C583C"/>
    <w:rsid w:val="003F0078"/>
    <w:rsid w:val="00434A7C"/>
    <w:rsid w:val="0045143A"/>
    <w:rsid w:val="004844F0"/>
    <w:rsid w:val="0048783A"/>
    <w:rsid w:val="004A58F4"/>
    <w:rsid w:val="004B716F"/>
    <w:rsid w:val="004C47ED"/>
    <w:rsid w:val="004F3B0D"/>
    <w:rsid w:val="0051315E"/>
    <w:rsid w:val="00514E1F"/>
    <w:rsid w:val="005305D5"/>
    <w:rsid w:val="00540D1E"/>
    <w:rsid w:val="00561571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0068"/>
    <w:rsid w:val="00692C06"/>
    <w:rsid w:val="006A6E9B"/>
    <w:rsid w:val="00725E33"/>
    <w:rsid w:val="00763F4F"/>
    <w:rsid w:val="00775720"/>
    <w:rsid w:val="007917AE"/>
    <w:rsid w:val="007A08B5"/>
    <w:rsid w:val="007D7766"/>
    <w:rsid w:val="007F3AC5"/>
    <w:rsid w:val="00811633"/>
    <w:rsid w:val="00812452"/>
    <w:rsid w:val="00815749"/>
    <w:rsid w:val="00872FC8"/>
    <w:rsid w:val="008B43F2"/>
    <w:rsid w:val="008C3257"/>
    <w:rsid w:val="008F6A5D"/>
    <w:rsid w:val="009119CC"/>
    <w:rsid w:val="00917C0A"/>
    <w:rsid w:val="00941A02"/>
    <w:rsid w:val="0098699F"/>
    <w:rsid w:val="009A48EA"/>
    <w:rsid w:val="009B5CC2"/>
    <w:rsid w:val="009E5FC8"/>
    <w:rsid w:val="00A117A3"/>
    <w:rsid w:val="00A138D0"/>
    <w:rsid w:val="00A141AF"/>
    <w:rsid w:val="00A2044F"/>
    <w:rsid w:val="00A4600A"/>
    <w:rsid w:val="00A56D3C"/>
    <w:rsid w:val="00A57C04"/>
    <w:rsid w:val="00A61057"/>
    <w:rsid w:val="00A710E7"/>
    <w:rsid w:val="00A81026"/>
    <w:rsid w:val="00A97EC0"/>
    <w:rsid w:val="00AA4F8C"/>
    <w:rsid w:val="00AC66E6"/>
    <w:rsid w:val="00B024F2"/>
    <w:rsid w:val="00B468A6"/>
    <w:rsid w:val="00B63372"/>
    <w:rsid w:val="00B75113"/>
    <w:rsid w:val="00BA13A4"/>
    <w:rsid w:val="00BA1AA1"/>
    <w:rsid w:val="00BA35DC"/>
    <w:rsid w:val="00BC5313"/>
    <w:rsid w:val="00C20466"/>
    <w:rsid w:val="00C266F4"/>
    <w:rsid w:val="00C324A8"/>
    <w:rsid w:val="00C368A3"/>
    <w:rsid w:val="00C56E7A"/>
    <w:rsid w:val="00C779CE"/>
    <w:rsid w:val="00CB603B"/>
    <w:rsid w:val="00CC47C6"/>
    <w:rsid w:val="00CC4DE6"/>
    <w:rsid w:val="00CE5E47"/>
    <w:rsid w:val="00CF020F"/>
    <w:rsid w:val="00D53715"/>
    <w:rsid w:val="00D609A5"/>
    <w:rsid w:val="00DE2EBA"/>
    <w:rsid w:val="00E2253F"/>
    <w:rsid w:val="00E43E99"/>
    <w:rsid w:val="00E5155F"/>
    <w:rsid w:val="00E65919"/>
    <w:rsid w:val="00E976C1"/>
    <w:rsid w:val="00EC5019"/>
    <w:rsid w:val="00EE312D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8E93A0-9678-4749-8E06-7F683F71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06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R15-WRC15-C-0061!A1!MSW-R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B6961F4-F1F1-481E-BEBB-50F1215DB99E}">
  <ds:schemaRefs>
    <ds:schemaRef ds:uri="996b2e75-67fd-4955-a3b0-5ab9934cb50b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710</Words>
  <Characters>4813</Characters>
  <Application>Microsoft Office Word</Application>
  <DocSecurity>0</DocSecurity>
  <Lines>168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R15-WRC15-C-0061!A1!MSW-R</vt:lpstr>
    </vt:vector>
  </TitlesOfParts>
  <Manager>General Secretariat - Pool</Manager>
  <Company>International Telecommunication Union (ITU)</Company>
  <LinksUpToDate>false</LinksUpToDate>
  <CharactersWithSpaces>5456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R15-WRC15-C-0061!A1!MSW-R</dc:title>
  <dc:subject>World Radiocommunication Conference - 2015</dc:subject>
  <dc:creator>Documents Proposals Manager (DPM)</dc:creator>
  <cp:keywords>DPM_v5.2015.10.15_prod</cp:keywords>
  <dc:description/>
  <cp:lastModifiedBy>Komissarova, Olga</cp:lastModifiedBy>
  <cp:revision>12</cp:revision>
  <cp:lastPrinted>2015-10-25T19:16:00Z</cp:lastPrinted>
  <dcterms:created xsi:type="dcterms:W3CDTF">2015-10-19T14:54:00Z</dcterms:created>
  <dcterms:modified xsi:type="dcterms:W3CDTF">2015-10-25T19:16:00Z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