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第</w:t>
            </w:r>
            <w:r w:rsidR="00E7115F">
              <w:rPr>
                <w:rFonts w:ascii="Verdana" w:hAnsi="Verdana"/>
                <w:b/>
                <w:sz w:val="20"/>
              </w:rPr>
              <w:t>5</w:t>
            </w:r>
            <w:proofErr w:type="spellStart"/>
            <w:r w:rsidRPr="00A466E6">
              <w:rPr>
                <w:rFonts w:ascii="Verdana" w:hAnsi="Verdana"/>
                <w:b/>
                <w:sz w:val="20"/>
              </w:rPr>
              <w:t>委员会</w:t>
            </w:r>
            <w:proofErr w:type="spellEnd"/>
          </w:p>
        </w:tc>
        <w:tc>
          <w:tcPr>
            <w:tcW w:w="3120" w:type="dxa"/>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3D64C7">
              <w:rPr>
                <w:rFonts w:ascii="Verdana" w:hAnsi="Verdana" w:cs="Traditional Arabic"/>
                <w:b/>
                <w:sz w:val="20"/>
              </w:rPr>
              <w:t xml:space="preserve"> 58</w:t>
            </w:r>
            <w:r>
              <w:rPr>
                <w:rFonts w:ascii="Verdana" w:hAnsi="Verdana" w:cs="Traditional Arabic"/>
                <w:b/>
                <w:sz w:val="20"/>
              </w:rPr>
              <w:t>(Add.2</w:t>
            </w:r>
            <w:r w:rsidR="003D64C7">
              <w:rPr>
                <w:rFonts w:ascii="Verdana" w:hAnsi="Verdana" w:cs="Traditional Arabic"/>
                <w:b/>
                <w:sz w:val="20"/>
              </w:rPr>
              <w:t>3)(Add.2</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lang w:eastAsia="zh-CN"/>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3D64C7"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w:t>
            </w:r>
          </w:p>
        </w:tc>
      </w:tr>
    </w:tbl>
    <w:bookmarkEnd w:id="7"/>
    <w:p w:rsidR="008B60D0" w:rsidRPr="00676FBA" w:rsidRDefault="00E5021F" w:rsidP="003D64C7">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Default="00E5021F"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500B9E" w:rsidRPr="00511EB4" w:rsidRDefault="00500B9E" w:rsidP="00511EB4">
      <w:pPr>
        <w:rPr>
          <w:rFonts w:hint="eastAsia"/>
          <w:color w:val="000000"/>
          <w:lang w:eastAsia="zh-CN"/>
        </w:rPr>
      </w:pPr>
    </w:p>
    <w:p w:rsidR="003D64C7" w:rsidRPr="000031BB" w:rsidRDefault="000A1789" w:rsidP="000A1789">
      <w:pPr>
        <w:pStyle w:val="Headingb"/>
        <w:rPr>
          <w:lang w:val="en-US" w:eastAsia="zh-CN"/>
        </w:rPr>
      </w:pPr>
      <w:r>
        <w:rPr>
          <w:rFonts w:hint="eastAsia"/>
          <w:lang w:val="en-US" w:eastAsia="zh-CN"/>
        </w:rPr>
        <w:t>背景信息</w:t>
      </w:r>
    </w:p>
    <w:p w:rsidR="003D64C7" w:rsidRPr="00500B9E" w:rsidRDefault="00E26E23" w:rsidP="00667DC3">
      <w:pPr>
        <w:ind w:firstLineChars="200" w:firstLine="480"/>
        <w:rPr>
          <w:lang w:eastAsia="zh-CN"/>
        </w:rPr>
      </w:pPr>
      <w:r w:rsidRPr="00500B9E">
        <w:rPr>
          <w:rFonts w:hint="eastAsia"/>
          <w:lang w:eastAsia="zh-CN"/>
        </w:rPr>
        <w:t>印度尼西亚</w:t>
      </w:r>
      <w:r w:rsidRPr="00500B9E">
        <w:rPr>
          <w:lang w:eastAsia="zh-CN"/>
        </w:rPr>
        <w:t>主管部门已经</w:t>
      </w:r>
      <w:r w:rsidRPr="00500B9E">
        <w:rPr>
          <w:rFonts w:hint="eastAsia"/>
          <w:lang w:eastAsia="zh-CN"/>
        </w:rPr>
        <w:t>研究了</w:t>
      </w:r>
      <w:r w:rsidRPr="00500B9E">
        <w:rPr>
          <w:lang w:eastAsia="zh-CN"/>
        </w:rPr>
        <w:t>无线电通信局主任的报告，且建议大会审议</w:t>
      </w:r>
      <w:r w:rsidR="003D64C7" w:rsidRPr="00500B9E">
        <w:rPr>
          <w:rFonts w:hint="eastAsia"/>
          <w:lang w:eastAsia="zh-CN"/>
        </w:rPr>
        <w:t>卫星固定业务（</w:t>
      </w:r>
      <w:r w:rsidR="003D64C7" w:rsidRPr="00500B9E">
        <w:rPr>
          <w:rFonts w:hint="eastAsia"/>
          <w:lang w:eastAsia="zh-CN"/>
        </w:rPr>
        <w:t>FSS</w:t>
      </w:r>
      <w:r w:rsidR="003D64C7" w:rsidRPr="00500B9E">
        <w:rPr>
          <w:rFonts w:hint="eastAsia"/>
          <w:lang w:eastAsia="zh-CN"/>
        </w:rPr>
        <w:t>）典型地球站的通知</w:t>
      </w:r>
      <w:r w:rsidR="00F70DA8" w:rsidRPr="00500B9E">
        <w:rPr>
          <w:rFonts w:hint="eastAsia"/>
          <w:lang w:eastAsia="zh-CN"/>
        </w:rPr>
        <w:t>问题</w:t>
      </w:r>
      <w:r w:rsidR="003D64C7" w:rsidRPr="00500B9E">
        <w:rPr>
          <w:rFonts w:hint="eastAsia"/>
          <w:lang w:eastAsia="zh-CN"/>
        </w:rPr>
        <w:t>。</w:t>
      </w:r>
    </w:p>
    <w:p w:rsidR="003D64C7" w:rsidRPr="00500B9E" w:rsidRDefault="00554571" w:rsidP="00667DC3">
      <w:pPr>
        <w:ind w:firstLineChars="200" w:firstLine="480"/>
        <w:rPr>
          <w:lang w:eastAsia="zh-CN"/>
        </w:rPr>
      </w:pPr>
      <w:r w:rsidRPr="00500B9E">
        <w:rPr>
          <w:lang w:eastAsia="zh-CN"/>
        </w:rPr>
        <w:t>无线电通信局主任报告</w:t>
      </w:r>
      <w:r w:rsidR="0032713D" w:rsidRPr="00500B9E">
        <w:rPr>
          <w:lang w:eastAsia="zh-CN"/>
        </w:rPr>
        <w:t>（</w:t>
      </w:r>
      <w:r w:rsidR="0032713D" w:rsidRPr="00500B9E">
        <w:rPr>
          <w:rFonts w:hint="eastAsia"/>
          <w:lang w:eastAsia="zh-CN"/>
        </w:rPr>
        <w:t>第</w:t>
      </w:r>
      <w:r w:rsidR="0032713D" w:rsidRPr="00500B9E">
        <w:rPr>
          <w:lang w:eastAsia="zh-CN"/>
        </w:rPr>
        <w:t>CMR15/4(Add.2)(Rev.1)</w:t>
      </w:r>
      <w:r w:rsidR="0032713D" w:rsidRPr="00500B9E">
        <w:rPr>
          <w:rFonts w:hint="eastAsia"/>
          <w:lang w:eastAsia="zh-CN"/>
        </w:rPr>
        <w:t>号文件</w:t>
      </w:r>
      <w:r w:rsidR="0032713D" w:rsidRPr="00500B9E">
        <w:rPr>
          <w:lang w:eastAsia="zh-CN"/>
        </w:rPr>
        <w:t>）</w:t>
      </w:r>
      <w:r w:rsidRPr="00500B9E">
        <w:rPr>
          <w:rFonts w:hint="eastAsia"/>
          <w:lang w:eastAsia="zh-CN"/>
        </w:rPr>
        <w:t>的</w:t>
      </w:r>
      <w:r w:rsidRPr="00500B9E">
        <w:rPr>
          <w:lang w:eastAsia="zh-CN"/>
        </w:rPr>
        <w:t>第</w:t>
      </w:r>
      <w:r w:rsidRPr="00500B9E">
        <w:rPr>
          <w:lang w:eastAsia="zh-CN"/>
        </w:rPr>
        <w:t>3.2.3.8</w:t>
      </w:r>
      <w:r w:rsidRPr="00500B9E">
        <w:rPr>
          <w:rFonts w:hint="eastAsia"/>
          <w:lang w:eastAsia="zh-CN"/>
        </w:rPr>
        <w:t>节建议</w:t>
      </w:r>
      <w:r w:rsidRPr="00500B9E">
        <w:rPr>
          <w:rFonts w:eastAsiaTheme="minorEastAsia"/>
          <w:lang w:eastAsia="zh-CN"/>
        </w:rPr>
        <w:t>大会或许希望进一步研究并处理</w:t>
      </w:r>
      <w:r w:rsidRPr="00500B9E">
        <w:rPr>
          <w:rFonts w:hint="eastAsia"/>
          <w:lang w:eastAsia="zh-CN"/>
        </w:rPr>
        <w:t>卫星固定业务（</w:t>
      </w:r>
      <w:r w:rsidRPr="00500B9E">
        <w:rPr>
          <w:rFonts w:hint="eastAsia"/>
          <w:lang w:eastAsia="zh-CN"/>
        </w:rPr>
        <w:t>FSS</w:t>
      </w:r>
      <w:r w:rsidRPr="00500B9E">
        <w:rPr>
          <w:rFonts w:hint="eastAsia"/>
          <w:lang w:eastAsia="zh-CN"/>
        </w:rPr>
        <w:t>）典型地球站的通知</w:t>
      </w:r>
      <w:r w:rsidR="00625BC5" w:rsidRPr="00500B9E">
        <w:rPr>
          <w:rFonts w:hint="eastAsia"/>
          <w:lang w:eastAsia="zh-CN"/>
        </w:rPr>
        <w:t>问题</w:t>
      </w:r>
      <w:r w:rsidRPr="00500B9E">
        <w:rPr>
          <w:rFonts w:hint="eastAsia"/>
          <w:lang w:eastAsia="zh-CN"/>
        </w:rPr>
        <w:t>。</w:t>
      </w:r>
      <w:r w:rsidR="0032713D" w:rsidRPr="00500B9E">
        <w:rPr>
          <w:rFonts w:hint="eastAsia"/>
          <w:lang w:eastAsia="zh-CN"/>
        </w:rPr>
        <w:t>该</w:t>
      </w:r>
      <w:r w:rsidR="000955A5" w:rsidRPr="00500B9E">
        <w:rPr>
          <w:rFonts w:hint="eastAsia"/>
          <w:lang w:eastAsia="zh-CN"/>
        </w:rPr>
        <w:t>报告</w:t>
      </w:r>
      <w:r w:rsidR="000955A5" w:rsidRPr="00500B9E">
        <w:rPr>
          <w:lang w:eastAsia="zh-CN"/>
        </w:rPr>
        <w:t>指出</w:t>
      </w:r>
      <w:r w:rsidR="00625BC5" w:rsidRPr="00500B9E">
        <w:rPr>
          <w:rFonts w:hint="eastAsia"/>
          <w:lang w:eastAsia="zh-CN"/>
        </w:rPr>
        <w:t>，</w:t>
      </w:r>
      <w:r w:rsidR="00E5021F" w:rsidRPr="00500B9E">
        <w:rPr>
          <w:rFonts w:hint="eastAsia"/>
          <w:lang w:eastAsia="zh-CN"/>
        </w:rPr>
        <w:t>卫星固定业务“典型”地球站的概念在《无线电规则》中并未</w:t>
      </w:r>
      <w:r w:rsidR="00625BC5" w:rsidRPr="00500B9E">
        <w:rPr>
          <w:rFonts w:hint="eastAsia"/>
          <w:lang w:eastAsia="zh-CN"/>
        </w:rPr>
        <w:t>定义，但是其已</w:t>
      </w:r>
      <w:r w:rsidR="00E5021F" w:rsidRPr="00500B9E">
        <w:rPr>
          <w:rFonts w:hint="eastAsia"/>
          <w:lang w:eastAsia="zh-CN"/>
        </w:rPr>
        <w:t>在《无线电规则》第</w:t>
      </w:r>
      <w:r w:rsidR="00E5021F" w:rsidRPr="00500B9E">
        <w:rPr>
          <w:rFonts w:hint="eastAsia"/>
          <w:lang w:eastAsia="zh-CN"/>
        </w:rPr>
        <w:t>9</w:t>
      </w:r>
      <w:r w:rsidR="00E5021F" w:rsidRPr="00500B9E">
        <w:rPr>
          <w:rFonts w:hint="eastAsia"/>
          <w:lang w:eastAsia="zh-CN"/>
        </w:rPr>
        <w:t>条和第</w:t>
      </w:r>
      <w:r w:rsidR="00E5021F" w:rsidRPr="00500B9E">
        <w:rPr>
          <w:rFonts w:hint="eastAsia"/>
          <w:lang w:eastAsia="zh-CN"/>
        </w:rPr>
        <w:t>11</w:t>
      </w:r>
      <w:r w:rsidR="00E5021F" w:rsidRPr="00500B9E">
        <w:rPr>
          <w:rFonts w:hint="eastAsia"/>
          <w:lang w:eastAsia="zh-CN"/>
        </w:rPr>
        <w:t>条中</w:t>
      </w:r>
      <w:r w:rsidR="00625BC5" w:rsidRPr="00500B9E">
        <w:rPr>
          <w:rFonts w:hint="eastAsia"/>
          <w:lang w:eastAsia="zh-CN"/>
        </w:rPr>
        <w:t>广泛</w:t>
      </w:r>
      <w:r w:rsidR="00625BC5" w:rsidRPr="00500B9E">
        <w:rPr>
          <w:lang w:eastAsia="zh-CN"/>
        </w:rPr>
        <w:t>使用和</w:t>
      </w:r>
      <w:r w:rsidR="00E5021F" w:rsidRPr="00500B9E">
        <w:rPr>
          <w:rFonts w:hint="eastAsia"/>
          <w:lang w:eastAsia="zh-CN"/>
        </w:rPr>
        <w:t>涉及。</w:t>
      </w:r>
      <w:r w:rsidR="00625BC5" w:rsidRPr="00500B9E">
        <w:rPr>
          <w:rFonts w:hint="eastAsia"/>
          <w:lang w:eastAsia="zh-CN"/>
        </w:rPr>
        <w:t>而且</w:t>
      </w:r>
      <w:r w:rsidR="00E5021F" w:rsidRPr="00500B9E">
        <w:rPr>
          <w:rFonts w:hint="eastAsia"/>
          <w:lang w:eastAsia="zh-CN"/>
        </w:rPr>
        <w:t>根据第</w:t>
      </w:r>
      <w:r w:rsidR="00E5021F" w:rsidRPr="00500B9E">
        <w:rPr>
          <w:rFonts w:hint="eastAsia"/>
          <w:lang w:eastAsia="zh-CN"/>
        </w:rPr>
        <w:t>11.17</w:t>
      </w:r>
      <w:r w:rsidR="00E5021F" w:rsidRPr="00500B9E">
        <w:rPr>
          <w:rFonts w:hint="eastAsia"/>
          <w:lang w:eastAsia="zh-CN"/>
        </w:rPr>
        <w:t>款，该概念可以理解为</w:t>
      </w:r>
      <w:r w:rsidR="00625BC5" w:rsidRPr="00500B9E">
        <w:rPr>
          <w:rFonts w:hint="eastAsia"/>
          <w:lang w:eastAsia="zh-CN"/>
        </w:rPr>
        <w:t>一种</w:t>
      </w:r>
      <w:r w:rsidR="00E5021F" w:rsidRPr="00500B9E">
        <w:rPr>
          <w:rFonts w:hint="eastAsia"/>
          <w:lang w:eastAsia="zh-CN"/>
        </w:rPr>
        <w:t>可用单一而不是多个通知单的形式</w:t>
      </w:r>
      <w:r w:rsidR="00625BC5" w:rsidRPr="00500B9E">
        <w:rPr>
          <w:rFonts w:hint="eastAsia"/>
          <w:lang w:eastAsia="zh-CN"/>
        </w:rPr>
        <w:t>，</w:t>
      </w:r>
      <w:r w:rsidR="00E5021F" w:rsidRPr="00500B9E">
        <w:rPr>
          <w:rFonts w:hint="eastAsia"/>
          <w:lang w:eastAsia="zh-CN"/>
        </w:rPr>
        <w:t>按照</w:t>
      </w:r>
      <w:r w:rsidR="00E5021F" w:rsidRPr="00500B9E">
        <w:rPr>
          <w:lang w:eastAsia="zh-CN"/>
        </w:rPr>
        <w:t>第</w:t>
      </w:r>
      <w:r w:rsidR="00E5021F" w:rsidRPr="00500B9E">
        <w:rPr>
          <w:rFonts w:hint="eastAsia"/>
          <w:lang w:eastAsia="zh-CN"/>
        </w:rPr>
        <w:t>11</w:t>
      </w:r>
      <w:r w:rsidR="00625BC5" w:rsidRPr="00500B9E">
        <w:rPr>
          <w:rFonts w:hint="eastAsia"/>
          <w:lang w:eastAsia="zh-CN"/>
        </w:rPr>
        <w:t>条将许多</w:t>
      </w:r>
      <w:r w:rsidR="00E5021F" w:rsidRPr="00500B9E">
        <w:rPr>
          <w:rFonts w:hint="eastAsia"/>
          <w:lang w:eastAsia="zh-CN"/>
        </w:rPr>
        <w:t>位置特性</w:t>
      </w:r>
      <w:r w:rsidR="00625BC5" w:rsidRPr="00500B9E">
        <w:rPr>
          <w:rFonts w:hint="eastAsia"/>
          <w:lang w:eastAsia="zh-CN"/>
        </w:rPr>
        <w:t>笼统</w:t>
      </w:r>
      <w:r w:rsidR="00E5021F" w:rsidRPr="00500B9E">
        <w:rPr>
          <w:rFonts w:hint="eastAsia"/>
          <w:lang w:eastAsia="zh-CN"/>
        </w:rPr>
        <w:t>的地球站通知无线电通信局的行政手段。</w:t>
      </w:r>
    </w:p>
    <w:p w:rsidR="00657F63" w:rsidRPr="00500B9E" w:rsidRDefault="00625BC5" w:rsidP="00667DC3">
      <w:pPr>
        <w:ind w:firstLineChars="200" w:firstLine="480"/>
        <w:rPr>
          <w:lang w:eastAsia="zh-CN"/>
        </w:rPr>
      </w:pPr>
      <w:r w:rsidRPr="00500B9E">
        <w:rPr>
          <w:rFonts w:hint="eastAsia"/>
          <w:lang w:eastAsia="zh-CN"/>
        </w:rPr>
        <w:t>尽管</w:t>
      </w:r>
      <w:r w:rsidR="00DF6E3F" w:rsidRPr="00500B9E">
        <w:rPr>
          <w:rFonts w:hint="eastAsia"/>
          <w:lang w:eastAsia="zh-CN"/>
        </w:rPr>
        <w:t>可以</w:t>
      </w:r>
      <w:r w:rsidR="00657F63" w:rsidRPr="00500B9E">
        <w:rPr>
          <w:rFonts w:hint="eastAsia"/>
          <w:lang w:eastAsia="zh-CN"/>
        </w:rPr>
        <w:t>协调单个</w:t>
      </w:r>
      <w:r w:rsidR="00657F63" w:rsidRPr="00500B9E">
        <w:rPr>
          <w:lang w:eastAsia="zh-CN"/>
        </w:rPr>
        <w:t>地球站</w:t>
      </w:r>
      <w:r w:rsidRPr="00500B9E">
        <w:rPr>
          <w:rFonts w:hint="eastAsia"/>
          <w:lang w:eastAsia="zh-CN"/>
        </w:rPr>
        <w:t>并</w:t>
      </w:r>
      <w:r w:rsidR="00657F63" w:rsidRPr="00500B9E">
        <w:rPr>
          <w:lang w:eastAsia="zh-CN"/>
        </w:rPr>
        <w:t>向</w:t>
      </w:r>
      <w:r w:rsidRPr="00500B9E">
        <w:rPr>
          <w:rFonts w:hint="eastAsia"/>
          <w:lang w:eastAsia="zh-CN"/>
        </w:rPr>
        <w:t>国际</w:t>
      </w:r>
      <w:r w:rsidRPr="00500B9E">
        <w:rPr>
          <w:lang w:eastAsia="zh-CN"/>
        </w:rPr>
        <w:t>电联通知</w:t>
      </w:r>
      <w:r w:rsidR="00657F63" w:rsidRPr="00500B9E">
        <w:rPr>
          <w:lang w:eastAsia="zh-CN"/>
        </w:rPr>
        <w:t>，</w:t>
      </w:r>
      <w:r w:rsidRPr="00500B9E">
        <w:rPr>
          <w:rFonts w:hint="eastAsia"/>
          <w:lang w:eastAsia="zh-CN"/>
        </w:rPr>
        <w:t>但</w:t>
      </w:r>
      <w:r w:rsidRPr="00500B9E">
        <w:rPr>
          <w:lang w:eastAsia="zh-CN"/>
        </w:rPr>
        <w:t>形成了</w:t>
      </w:r>
      <w:r w:rsidR="00657F63" w:rsidRPr="00500B9E">
        <w:rPr>
          <w:lang w:eastAsia="zh-CN"/>
        </w:rPr>
        <w:t>典型地球站的概念</w:t>
      </w:r>
      <w:r w:rsidR="007D2332" w:rsidRPr="00500B9E">
        <w:rPr>
          <w:rFonts w:hint="eastAsia"/>
          <w:lang w:eastAsia="zh-CN"/>
        </w:rPr>
        <w:t>并</w:t>
      </w:r>
      <w:r w:rsidRPr="00500B9E">
        <w:rPr>
          <w:rFonts w:hint="eastAsia"/>
          <w:lang w:eastAsia="zh-CN"/>
        </w:rPr>
        <w:t>在</w:t>
      </w:r>
      <w:r w:rsidRPr="00500B9E">
        <w:rPr>
          <w:lang w:eastAsia="zh-CN"/>
        </w:rPr>
        <w:t>卫星网络</w:t>
      </w:r>
      <w:r w:rsidR="00621800" w:rsidRPr="00500B9E">
        <w:rPr>
          <w:rFonts w:hint="eastAsia"/>
          <w:lang w:eastAsia="zh-CN"/>
        </w:rPr>
        <w:t>（特别是</w:t>
      </w:r>
      <w:r w:rsidR="00621800" w:rsidRPr="00500B9E">
        <w:rPr>
          <w:lang w:eastAsia="zh-CN"/>
        </w:rPr>
        <w:t>对于</w:t>
      </w:r>
      <w:r w:rsidR="00621800" w:rsidRPr="00500B9E">
        <w:rPr>
          <w:lang w:eastAsia="zh-CN"/>
        </w:rPr>
        <w:t>FSS</w:t>
      </w:r>
      <w:r w:rsidR="00621800" w:rsidRPr="00500B9E">
        <w:rPr>
          <w:lang w:eastAsia="zh-CN"/>
        </w:rPr>
        <w:t>应用）</w:t>
      </w:r>
      <w:r w:rsidR="007D2332" w:rsidRPr="00500B9E">
        <w:rPr>
          <w:rFonts w:hint="eastAsia"/>
          <w:lang w:eastAsia="zh-CN"/>
        </w:rPr>
        <w:t>协调中</w:t>
      </w:r>
      <w:r w:rsidR="00657F63" w:rsidRPr="00500B9E">
        <w:rPr>
          <w:rFonts w:hint="eastAsia"/>
          <w:lang w:eastAsia="zh-CN"/>
        </w:rPr>
        <w:t>广泛使用</w:t>
      </w:r>
      <w:r w:rsidR="00621800" w:rsidRPr="00500B9E">
        <w:rPr>
          <w:rFonts w:hint="eastAsia"/>
          <w:lang w:eastAsia="zh-CN"/>
        </w:rPr>
        <w:t>。</w:t>
      </w:r>
      <w:r w:rsidR="00333BAB" w:rsidRPr="00500B9E">
        <w:rPr>
          <w:rFonts w:hint="eastAsia"/>
          <w:lang w:eastAsia="zh-CN"/>
        </w:rPr>
        <w:t>然而</w:t>
      </w:r>
      <w:r w:rsidR="00333BAB" w:rsidRPr="00500B9E">
        <w:rPr>
          <w:lang w:eastAsia="zh-CN"/>
        </w:rPr>
        <w:t>，第</w:t>
      </w:r>
      <w:r w:rsidR="00333BAB" w:rsidRPr="00500B9E">
        <w:rPr>
          <w:rFonts w:hint="eastAsia"/>
          <w:lang w:eastAsia="zh-CN"/>
        </w:rPr>
        <w:t>11.17</w:t>
      </w:r>
      <w:r w:rsidR="00333BAB" w:rsidRPr="00500B9E">
        <w:rPr>
          <w:rFonts w:hint="eastAsia"/>
          <w:lang w:eastAsia="zh-CN"/>
        </w:rPr>
        <w:t>款不允许</w:t>
      </w:r>
      <w:r w:rsidR="00333BAB" w:rsidRPr="00500B9E">
        <w:rPr>
          <w:lang w:eastAsia="zh-CN"/>
        </w:rPr>
        <w:t>通知这</w:t>
      </w:r>
      <w:r w:rsidR="00C74B37" w:rsidRPr="00500B9E">
        <w:rPr>
          <w:rFonts w:hint="eastAsia"/>
          <w:lang w:eastAsia="zh-CN"/>
        </w:rPr>
        <w:t>样的</w:t>
      </w:r>
      <w:r w:rsidR="00333BAB" w:rsidRPr="00500B9E">
        <w:rPr>
          <w:lang w:eastAsia="zh-CN"/>
        </w:rPr>
        <w:t>典型地球站。</w:t>
      </w:r>
    </w:p>
    <w:p w:rsidR="003D64C7" w:rsidRPr="00500B9E" w:rsidRDefault="009B3922" w:rsidP="00667DC3">
      <w:pPr>
        <w:ind w:firstLineChars="200" w:firstLine="480"/>
        <w:rPr>
          <w:lang w:eastAsia="zh-CN"/>
        </w:rPr>
      </w:pPr>
      <w:r w:rsidRPr="00500B9E">
        <w:rPr>
          <w:rFonts w:hint="eastAsia"/>
          <w:lang w:eastAsia="zh-CN"/>
        </w:rPr>
        <w:t>在第</w:t>
      </w:r>
      <w:r w:rsidR="003D64C7" w:rsidRPr="00500B9E">
        <w:rPr>
          <w:lang w:eastAsia="zh-CN"/>
        </w:rPr>
        <w:t>CMR15/4(Add.2)(Rev.1)(Add.1)</w:t>
      </w:r>
      <w:r w:rsidRPr="00500B9E">
        <w:rPr>
          <w:rFonts w:hint="eastAsia"/>
          <w:lang w:eastAsia="zh-CN"/>
        </w:rPr>
        <w:t>号文件</w:t>
      </w:r>
      <w:r w:rsidR="00920B79" w:rsidRPr="00500B9E">
        <w:rPr>
          <w:rFonts w:hint="eastAsia"/>
          <w:lang w:eastAsia="zh-CN"/>
        </w:rPr>
        <w:t>中</w:t>
      </w:r>
      <w:r w:rsidR="00C15439" w:rsidRPr="00500B9E">
        <w:rPr>
          <w:rFonts w:hint="eastAsia"/>
          <w:lang w:eastAsia="zh-CN"/>
        </w:rPr>
        <w:t>，指出了</w:t>
      </w:r>
      <w:r w:rsidR="00C15439" w:rsidRPr="00500B9E">
        <w:rPr>
          <w:lang w:eastAsia="zh-CN"/>
        </w:rPr>
        <w:t>一些</w:t>
      </w:r>
      <w:r w:rsidR="00C15439" w:rsidRPr="00500B9E">
        <w:rPr>
          <w:rFonts w:hint="eastAsia"/>
          <w:lang w:eastAsia="zh-CN"/>
        </w:rPr>
        <w:t>有关</w:t>
      </w:r>
      <w:r w:rsidR="00C15439" w:rsidRPr="00500B9E">
        <w:rPr>
          <w:lang w:eastAsia="zh-CN"/>
        </w:rPr>
        <w:t>通知</w:t>
      </w:r>
      <w:r w:rsidR="00C15439" w:rsidRPr="00500B9E">
        <w:rPr>
          <w:rFonts w:hint="eastAsia"/>
          <w:lang w:eastAsia="zh-CN"/>
        </w:rPr>
        <w:t>和</w:t>
      </w:r>
      <w:r w:rsidR="007D2332" w:rsidRPr="00500B9E">
        <w:rPr>
          <w:rFonts w:hint="eastAsia"/>
          <w:lang w:eastAsia="zh-CN"/>
        </w:rPr>
        <w:t>登记</w:t>
      </w:r>
      <w:r w:rsidR="00C15439" w:rsidRPr="00500B9E">
        <w:rPr>
          <w:lang w:eastAsia="zh-CN"/>
        </w:rPr>
        <w:t>FSS</w:t>
      </w:r>
      <w:r w:rsidR="007D2332" w:rsidRPr="00500B9E">
        <w:rPr>
          <w:rFonts w:hint="eastAsia"/>
          <w:lang w:eastAsia="zh-CN"/>
        </w:rPr>
        <w:t>典型</w:t>
      </w:r>
      <w:r w:rsidR="00C15439" w:rsidRPr="00500B9E">
        <w:rPr>
          <w:rFonts w:hint="eastAsia"/>
          <w:lang w:eastAsia="zh-CN"/>
        </w:rPr>
        <w:t>地球站</w:t>
      </w:r>
      <w:r w:rsidR="00C15439" w:rsidRPr="00500B9E">
        <w:rPr>
          <w:lang w:eastAsia="zh-CN"/>
        </w:rPr>
        <w:t>的可能</w:t>
      </w:r>
      <w:r w:rsidR="00C15439" w:rsidRPr="00500B9E">
        <w:rPr>
          <w:rFonts w:hint="eastAsia"/>
          <w:lang w:eastAsia="zh-CN"/>
        </w:rPr>
        <w:t>所需信息</w:t>
      </w:r>
      <w:r w:rsidR="00C15439" w:rsidRPr="00500B9E">
        <w:rPr>
          <w:lang w:eastAsia="zh-CN"/>
        </w:rPr>
        <w:t>的</w:t>
      </w:r>
      <w:r w:rsidR="00C15439" w:rsidRPr="00500B9E">
        <w:rPr>
          <w:rFonts w:hint="eastAsia"/>
          <w:lang w:eastAsia="zh-CN"/>
        </w:rPr>
        <w:t>进一步建议</w:t>
      </w:r>
      <w:r w:rsidR="000C6333" w:rsidRPr="00500B9E">
        <w:rPr>
          <w:rFonts w:hint="eastAsia"/>
          <w:lang w:eastAsia="zh-CN"/>
        </w:rPr>
        <w:t>（</w:t>
      </w:r>
      <w:r w:rsidR="000C6333" w:rsidRPr="00500B9E">
        <w:rPr>
          <w:lang w:val="en-US" w:eastAsia="zh-CN"/>
        </w:rPr>
        <w:t>附录</w:t>
      </w:r>
      <w:r w:rsidR="000C6333" w:rsidRPr="00500B9E">
        <w:rPr>
          <w:rFonts w:hint="eastAsia"/>
          <w:lang w:val="en-US" w:eastAsia="zh-CN"/>
        </w:rPr>
        <w:t>4</w:t>
      </w:r>
      <w:r w:rsidR="000C6333" w:rsidRPr="00500B9E">
        <w:rPr>
          <w:rFonts w:hint="eastAsia"/>
          <w:lang w:val="en-US" w:eastAsia="zh-CN"/>
        </w:rPr>
        <w:t>有</w:t>
      </w:r>
      <w:r w:rsidR="000C6333" w:rsidRPr="00500B9E">
        <w:rPr>
          <w:lang w:val="en-US" w:eastAsia="zh-CN"/>
        </w:rPr>
        <w:t>关典型地球站的资料，包括</w:t>
      </w:r>
      <w:r w:rsidR="007D2332" w:rsidRPr="00500B9E">
        <w:rPr>
          <w:rFonts w:hint="eastAsia"/>
          <w:lang w:val="en-US" w:eastAsia="zh-CN"/>
        </w:rPr>
        <w:t>业</w:t>
      </w:r>
      <w:r w:rsidR="000C6333" w:rsidRPr="00500B9E">
        <w:rPr>
          <w:lang w:val="en-US" w:eastAsia="zh-CN"/>
        </w:rPr>
        <w:t>务区（见附录</w:t>
      </w:r>
      <w:r w:rsidR="000C6333" w:rsidRPr="00500B9E">
        <w:rPr>
          <w:rFonts w:hint="eastAsia"/>
          <w:lang w:val="en-US" w:eastAsia="zh-CN"/>
        </w:rPr>
        <w:t>4</w:t>
      </w:r>
      <w:r w:rsidR="007D2332" w:rsidRPr="00500B9E">
        <w:rPr>
          <w:rFonts w:hint="eastAsia"/>
          <w:lang w:val="en-US" w:eastAsia="zh-CN"/>
        </w:rPr>
        <w:t>的</w:t>
      </w:r>
      <w:r w:rsidR="000C6333" w:rsidRPr="00500B9E">
        <w:rPr>
          <w:lang w:val="en-US" w:eastAsia="zh-CN"/>
        </w:rPr>
        <w:t>C.10.d</w:t>
      </w:r>
      <w:r w:rsidR="000C6333" w:rsidRPr="00500B9E">
        <w:rPr>
          <w:rFonts w:hint="eastAsia"/>
          <w:lang w:val="en-US" w:eastAsia="zh-CN"/>
        </w:rPr>
        <w:t>项</w:t>
      </w:r>
      <w:r w:rsidR="00B96F55" w:rsidRPr="00500B9E">
        <w:rPr>
          <w:rFonts w:hint="eastAsia"/>
          <w:lang w:val="en-US" w:eastAsia="zh-CN"/>
        </w:rPr>
        <w:t>）</w:t>
      </w:r>
      <w:r w:rsidR="000C6333" w:rsidRPr="00500B9E">
        <w:rPr>
          <w:rFonts w:hint="eastAsia"/>
          <w:lang w:val="en-US" w:eastAsia="zh-CN"/>
        </w:rPr>
        <w:t>以</w:t>
      </w:r>
      <w:r w:rsidR="000C6333" w:rsidRPr="00500B9E">
        <w:rPr>
          <w:lang w:val="en-US" w:eastAsia="zh-CN"/>
        </w:rPr>
        <w:t>及正在操作或即将操作的</w:t>
      </w:r>
      <w:r w:rsidR="00B96F55" w:rsidRPr="00500B9E">
        <w:rPr>
          <w:lang w:val="en-US" w:eastAsia="zh-CN"/>
        </w:rPr>
        <w:t>台</w:t>
      </w:r>
      <w:r w:rsidR="000C6333" w:rsidRPr="00500B9E">
        <w:rPr>
          <w:lang w:val="en-US" w:eastAsia="zh-CN"/>
        </w:rPr>
        <w:t>站</w:t>
      </w:r>
      <w:r w:rsidR="007D2332" w:rsidRPr="00500B9E">
        <w:rPr>
          <w:lang w:val="en-US" w:eastAsia="zh-CN"/>
        </w:rPr>
        <w:t>数量</w:t>
      </w:r>
      <w:r w:rsidR="000C6333" w:rsidRPr="00500B9E">
        <w:rPr>
          <w:lang w:val="en-US" w:eastAsia="zh-CN"/>
        </w:rPr>
        <w:t>和</w:t>
      </w:r>
      <w:r w:rsidR="00B96F55" w:rsidRPr="00500B9E">
        <w:rPr>
          <w:rFonts w:hint="eastAsia"/>
          <w:lang w:val="en-US" w:eastAsia="zh-CN"/>
        </w:rPr>
        <w:t>相关</w:t>
      </w:r>
      <w:r w:rsidR="000C6333" w:rsidRPr="00500B9E">
        <w:rPr>
          <w:rFonts w:hint="eastAsia"/>
          <w:lang w:val="en-US" w:eastAsia="zh-CN"/>
        </w:rPr>
        <w:t>的</w:t>
      </w:r>
      <w:r w:rsidR="000C6333" w:rsidRPr="00500B9E">
        <w:rPr>
          <w:lang w:val="en-US" w:eastAsia="zh-CN"/>
        </w:rPr>
        <w:t>空间电台</w:t>
      </w:r>
      <w:r w:rsidR="000C6333" w:rsidRPr="00500B9E">
        <w:rPr>
          <w:lang w:eastAsia="zh-CN"/>
        </w:rPr>
        <w:t>）</w:t>
      </w:r>
      <w:r w:rsidR="00C15439" w:rsidRPr="00500B9E">
        <w:rPr>
          <w:rFonts w:hint="eastAsia"/>
          <w:lang w:eastAsia="zh-CN"/>
        </w:rPr>
        <w:t>。</w:t>
      </w:r>
    </w:p>
    <w:p w:rsidR="00677BAA" w:rsidRPr="00DB5B02" w:rsidRDefault="00DB5B02" w:rsidP="00667DC3">
      <w:pPr>
        <w:ind w:firstLineChars="200" w:firstLine="480"/>
        <w:rPr>
          <w:lang w:eastAsia="zh-CN"/>
        </w:rPr>
      </w:pPr>
      <w:r w:rsidRPr="00500B9E">
        <w:rPr>
          <w:rFonts w:hint="eastAsia"/>
          <w:lang w:eastAsia="zh-CN"/>
        </w:rPr>
        <w:t>在印度尼西亚</w:t>
      </w:r>
      <w:r w:rsidRPr="00500B9E">
        <w:rPr>
          <w:lang w:eastAsia="zh-CN"/>
        </w:rPr>
        <w:t>，大约有</w:t>
      </w:r>
      <w:r w:rsidR="007D2332" w:rsidRPr="00500B9E">
        <w:rPr>
          <w:lang w:eastAsia="zh-CN"/>
        </w:rPr>
        <w:t>700</w:t>
      </w:r>
      <w:r w:rsidR="0096549D" w:rsidRPr="00500B9E">
        <w:rPr>
          <w:rFonts w:hint="eastAsia"/>
          <w:lang w:eastAsia="zh-CN"/>
        </w:rPr>
        <w:t>,</w:t>
      </w:r>
      <w:r w:rsidRPr="00500B9E">
        <w:rPr>
          <w:lang w:eastAsia="zh-CN"/>
        </w:rPr>
        <w:t>000</w:t>
      </w:r>
      <w:r w:rsidRPr="00500B9E">
        <w:rPr>
          <w:rFonts w:hint="eastAsia"/>
          <w:lang w:eastAsia="zh-CN"/>
        </w:rPr>
        <w:t>台</w:t>
      </w:r>
      <w:r w:rsidR="0096549D" w:rsidRPr="00500B9E">
        <w:rPr>
          <w:rFonts w:hint="eastAsia"/>
          <w:color w:val="000000"/>
          <w:lang w:eastAsia="zh-CN"/>
        </w:rPr>
        <w:t>遍布</w:t>
      </w:r>
      <w:r w:rsidR="002D7055" w:rsidRPr="00500B9E">
        <w:rPr>
          <w:rFonts w:hint="eastAsia"/>
          <w:color w:val="000000"/>
          <w:lang w:eastAsia="zh-CN"/>
        </w:rPr>
        <w:t>印度尼西亚</w:t>
      </w:r>
      <w:r w:rsidR="0096549D" w:rsidRPr="00500B9E">
        <w:rPr>
          <w:rFonts w:hint="eastAsia"/>
          <w:color w:val="000000"/>
          <w:lang w:eastAsia="zh-CN"/>
        </w:rPr>
        <w:t>境内</w:t>
      </w:r>
      <w:r w:rsidR="0096549D" w:rsidRPr="00500B9E">
        <w:rPr>
          <w:color w:val="000000"/>
          <w:lang w:eastAsia="zh-CN"/>
        </w:rPr>
        <w:t>，</w:t>
      </w:r>
      <w:r w:rsidR="009523F1" w:rsidRPr="00500B9E">
        <w:rPr>
          <w:rFonts w:hint="eastAsia"/>
          <w:lang w:eastAsia="zh-CN"/>
        </w:rPr>
        <w:t>在</w:t>
      </w:r>
      <w:r w:rsidR="009523F1" w:rsidRPr="00500B9E">
        <w:rPr>
          <w:lang w:eastAsia="zh-CN"/>
        </w:rPr>
        <w:t>3 400-4 200 MHz</w:t>
      </w:r>
      <w:r w:rsidR="009523F1" w:rsidRPr="00500B9E">
        <w:rPr>
          <w:rFonts w:hint="eastAsia"/>
          <w:lang w:eastAsia="zh-CN"/>
        </w:rPr>
        <w:t>频段操作</w:t>
      </w:r>
      <w:r w:rsidR="009523F1" w:rsidRPr="00500B9E">
        <w:rPr>
          <w:lang w:eastAsia="zh-CN"/>
        </w:rPr>
        <w:t>的</w:t>
      </w:r>
      <w:r w:rsidR="006E1186" w:rsidRPr="00500B9E">
        <w:rPr>
          <w:rFonts w:hint="eastAsia"/>
          <w:lang w:eastAsia="zh-CN"/>
        </w:rPr>
        <w:t>电视</w:t>
      </w:r>
      <w:r w:rsidR="0096549D" w:rsidRPr="00500B9E">
        <w:rPr>
          <w:rFonts w:hint="eastAsia"/>
          <w:lang w:eastAsia="zh-CN"/>
        </w:rPr>
        <w:t>单收</w:t>
      </w:r>
      <w:r w:rsidR="0096549D" w:rsidRPr="00500B9E">
        <w:rPr>
          <w:lang w:eastAsia="zh-CN"/>
        </w:rPr>
        <w:t>站</w:t>
      </w:r>
      <w:r w:rsidRPr="00500B9E">
        <w:rPr>
          <w:lang w:eastAsia="zh-CN"/>
        </w:rPr>
        <w:t>（</w:t>
      </w:r>
      <w:r w:rsidRPr="00500B9E">
        <w:rPr>
          <w:lang w:eastAsia="zh-CN"/>
        </w:rPr>
        <w:t>TVRO</w:t>
      </w:r>
      <w:r w:rsidRPr="00500B9E">
        <w:rPr>
          <w:rFonts w:hint="eastAsia"/>
          <w:lang w:eastAsia="zh-CN"/>
        </w:rPr>
        <w:t>）或</w:t>
      </w:r>
      <w:r w:rsidR="00714567" w:rsidRPr="00500B9E">
        <w:rPr>
          <w:color w:val="000000"/>
          <w:lang w:eastAsia="zh-CN"/>
        </w:rPr>
        <w:t>甚小孔径终端（</w:t>
      </w:r>
      <w:r w:rsidR="00714567" w:rsidRPr="00500B9E">
        <w:rPr>
          <w:color w:val="000000"/>
          <w:lang w:eastAsia="zh-CN"/>
        </w:rPr>
        <w:t>VSAT</w:t>
      </w:r>
      <w:r w:rsidR="00714567" w:rsidRPr="00500B9E">
        <w:rPr>
          <w:color w:val="000000"/>
          <w:lang w:eastAsia="zh-CN"/>
        </w:rPr>
        <w:t>）</w:t>
      </w:r>
      <w:r w:rsidR="004E33CD" w:rsidRPr="00500B9E">
        <w:rPr>
          <w:rFonts w:hint="eastAsia"/>
          <w:color w:val="000000"/>
          <w:lang w:eastAsia="zh-CN"/>
        </w:rPr>
        <w:t>，</w:t>
      </w:r>
      <w:r w:rsidR="004E33CD" w:rsidRPr="00500B9E">
        <w:rPr>
          <w:color w:val="000000"/>
          <w:lang w:eastAsia="zh-CN"/>
        </w:rPr>
        <w:t>且印度尼西亚主管部门认为</w:t>
      </w:r>
      <w:r w:rsidR="0096549D" w:rsidRPr="00500B9E">
        <w:rPr>
          <w:rFonts w:hint="eastAsia"/>
          <w:color w:val="000000"/>
          <w:lang w:eastAsia="zh-CN"/>
        </w:rPr>
        <w:t>已</w:t>
      </w:r>
      <w:r w:rsidR="00F447DA" w:rsidRPr="00500B9E">
        <w:rPr>
          <w:rFonts w:hint="eastAsia"/>
          <w:color w:val="000000"/>
          <w:lang w:eastAsia="zh-CN"/>
        </w:rPr>
        <w:t>经</w:t>
      </w:r>
      <w:r w:rsidR="0096549D" w:rsidRPr="00500B9E">
        <w:rPr>
          <w:rFonts w:hint="eastAsia"/>
          <w:color w:val="000000"/>
          <w:lang w:eastAsia="zh-CN"/>
        </w:rPr>
        <w:t>完成</w:t>
      </w:r>
      <w:r w:rsidR="00F447DA" w:rsidRPr="00500B9E">
        <w:rPr>
          <w:rFonts w:hint="eastAsia"/>
          <w:color w:val="000000"/>
          <w:lang w:eastAsia="zh-CN"/>
        </w:rPr>
        <w:t>协调</w:t>
      </w:r>
      <w:r w:rsidR="00F447DA" w:rsidRPr="00500B9E">
        <w:rPr>
          <w:color w:val="000000"/>
          <w:lang w:eastAsia="zh-CN"/>
        </w:rPr>
        <w:t>的</w:t>
      </w:r>
      <w:r w:rsidR="004E33CD" w:rsidRPr="00500B9E">
        <w:rPr>
          <w:rFonts w:hint="eastAsia"/>
          <w:color w:val="000000"/>
          <w:lang w:eastAsia="zh-CN"/>
        </w:rPr>
        <w:t>具体</w:t>
      </w:r>
      <w:r w:rsidR="0096549D" w:rsidRPr="00500B9E">
        <w:rPr>
          <w:color w:val="000000"/>
          <w:lang w:eastAsia="zh-CN"/>
        </w:rPr>
        <w:t>和典型</w:t>
      </w:r>
      <w:r w:rsidR="004E33CD" w:rsidRPr="00500B9E">
        <w:rPr>
          <w:color w:val="000000"/>
          <w:lang w:eastAsia="zh-CN"/>
        </w:rPr>
        <w:t>地球</w:t>
      </w:r>
      <w:r w:rsidR="004E33CD" w:rsidRPr="00500B9E">
        <w:rPr>
          <w:rFonts w:hint="eastAsia"/>
          <w:color w:val="000000"/>
          <w:lang w:eastAsia="zh-CN"/>
        </w:rPr>
        <w:t>站</w:t>
      </w:r>
      <w:r w:rsidR="004E33CD" w:rsidRPr="00500B9E">
        <w:rPr>
          <w:color w:val="000000"/>
          <w:lang w:eastAsia="zh-CN"/>
        </w:rPr>
        <w:t>都应</w:t>
      </w:r>
      <w:r w:rsidR="0096549D" w:rsidRPr="00500B9E">
        <w:rPr>
          <w:rFonts w:hint="eastAsia"/>
          <w:color w:val="000000"/>
          <w:lang w:eastAsia="zh-CN"/>
        </w:rPr>
        <w:t>可以</w:t>
      </w:r>
      <w:r w:rsidR="004E33CD" w:rsidRPr="00500B9E">
        <w:rPr>
          <w:color w:val="000000"/>
          <w:lang w:eastAsia="zh-CN"/>
        </w:rPr>
        <w:t>通知</w:t>
      </w:r>
      <w:r w:rsidR="0096549D" w:rsidRPr="00500B9E">
        <w:rPr>
          <w:rFonts w:hint="eastAsia"/>
          <w:color w:val="000000"/>
          <w:lang w:eastAsia="zh-CN"/>
        </w:rPr>
        <w:t>并获得</w:t>
      </w:r>
      <w:r w:rsidR="004E33CD" w:rsidRPr="00500B9E">
        <w:rPr>
          <w:rFonts w:hint="eastAsia"/>
          <w:color w:val="000000"/>
          <w:lang w:eastAsia="zh-CN"/>
        </w:rPr>
        <w:t>国际</w:t>
      </w:r>
      <w:r w:rsidR="0096549D" w:rsidRPr="00500B9E">
        <w:rPr>
          <w:rFonts w:hint="eastAsia"/>
          <w:color w:val="000000"/>
          <w:lang w:eastAsia="zh-CN"/>
        </w:rPr>
        <w:t>认可</w:t>
      </w:r>
      <w:r w:rsidR="00714567">
        <w:rPr>
          <w:rFonts w:ascii="SimSun" w:hAnsi="SimSun" w:cs="SimSun" w:hint="eastAsia"/>
          <w:color w:val="000000"/>
          <w:lang w:eastAsia="zh-CN"/>
        </w:rPr>
        <w:t>。</w:t>
      </w:r>
    </w:p>
    <w:p w:rsidR="003D64C7" w:rsidRPr="00BE11EB" w:rsidRDefault="002D7055" w:rsidP="003D64C7">
      <w:pPr>
        <w:pStyle w:val="Headingb"/>
        <w:rPr>
          <w:lang w:eastAsia="zh-CN"/>
        </w:rPr>
      </w:pPr>
      <w:r>
        <w:rPr>
          <w:rFonts w:hint="eastAsia"/>
          <w:lang w:eastAsia="zh-CN"/>
        </w:rPr>
        <w:lastRenderedPageBreak/>
        <w:t>提案</w:t>
      </w:r>
    </w:p>
    <w:p w:rsidR="004F2D4D" w:rsidRDefault="000C4361" w:rsidP="00667DC3">
      <w:pPr>
        <w:ind w:firstLineChars="200" w:firstLine="480"/>
        <w:rPr>
          <w:lang w:eastAsia="zh-CN"/>
        </w:rPr>
      </w:pPr>
      <w:r>
        <w:rPr>
          <w:rFonts w:hint="eastAsia"/>
          <w:lang w:eastAsia="zh-CN"/>
        </w:rPr>
        <w:t>因此</w:t>
      </w:r>
      <w:r w:rsidR="006F168B">
        <w:rPr>
          <w:rFonts w:hint="eastAsia"/>
          <w:lang w:eastAsia="zh-CN"/>
        </w:rPr>
        <w:t>，</w:t>
      </w:r>
      <w:r w:rsidR="004F2D4D">
        <w:rPr>
          <w:rFonts w:hint="eastAsia"/>
          <w:lang w:eastAsia="zh-CN"/>
        </w:rPr>
        <w:t>印度尼西亚主管部门请求</w:t>
      </w:r>
      <w:r w:rsidR="004F2D4D">
        <w:rPr>
          <w:rFonts w:hint="eastAsia"/>
          <w:lang w:eastAsia="zh-CN"/>
        </w:rPr>
        <w:t>WRC-15</w:t>
      </w:r>
      <w:r w:rsidR="004F2D4D">
        <w:rPr>
          <w:rFonts w:hint="eastAsia"/>
          <w:lang w:eastAsia="zh-CN"/>
        </w:rPr>
        <w:t>进一步</w:t>
      </w:r>
      <w:r w:rsidR="004F2D4D">
        <w:rPr>
          <w:lang w:eastAsia="zh-CN"/>
        </w:rPr>
        <w:t>审议此事宜</w:t>
      </w:r>
      <w:r w:rsidR="004F2D4D">
        <w:rPr>
          <w:rFonts w:hint="eastAsia"/>
          <w:lang w:eastAsia="zh-CN"/>
        </w:rPr>
        <w:t>，</w:t>
      </w:r>
      <w:r>
        <w:rPr>
          <w:rFonts w:hint="eastAsia"/>
          <w:lang w:eastAsia="zh-CN"/>
        </w:rPr>
        <w:t>以便</w:t>
      </w:r>
      <w:r w:rsidR="004F2D4D">
        <w:rPr>
          <w:lang w:eastAsia="zh-CN"/>
        </w:rPr>
        <w:t>确定</w:t>
      </w:r>
      <w:r w:rsidR="004F2D4D">
        <w:rPr>
          <w:rFonts w:hint="eastAsia"/>
          <w:lang w:eastAsia="zh-CN"/>
        </w:rPr>
        <w:t>如何处理</w:t>
      </w:r>
      <w:r w:rsidR="004F2D4D">
        <w:rPr>
          <w:lang w:eastAsia="zh-CN"/>
        </w:rPr>
        <w:t>FSS</w:t>
      </w:r>
      <w:r>
        <w:rPr>
          <w:lang w:eastAsia="zh-CN"/>
        </w:rPr>
        <w:t>典型</w:t>
      </w:r>
      <w:r w:rsidR="004F2D4D">
        <w:rPr>
          <w:lang w:eastAsia="zh-CN"/>
        </w:rPr>
        <w:t>地球站的国际</w:t>
      </w:r>
      <w:r>
        <w:rPr>
          <w:rFonts w:hint="eastAsia"/>
          <w:lang w:eastAsia="zh-CN"/>
        </w:rPr>
        <w:t>认可</w:t>
      </w:r>
      <w:r>
        <w:rPr>
          <w:lang w:eastAsia="zh-CN"/>
        </w:rPr>
        <w:t>问题</w:t>
      </w:r>
      <w:r w:rsidR="004F2D4D">
        <w:rPr>
          <w:rFonts w:hint="eastAsia"/>
          <w:lang w:eastAsia="zh-CN"/>
        </w:rPr>
        <w:t>，</w:t>
      </w:r>
      <w:r w:rsidR="00173EC1">
        <w:rPr>
          <w:rFonts w:hint="eastAsia"/>
          <w:lang w:eastAsia="zh-CN"/>
        </w:rPr>
        <w:t>同时</w:t>
      </w:r>
      <w:r w:rsidR="00173EC1">
        <w:rPr>
          <w:lang w:eastAsia="zh-CN"/>
        </w:rPr>
        <w:t>考虑</w:t>
      </w:r>
      <w:r w:rsidR="00173EC1">
        <w:rPr>
          <w:rFonts w:hint="eastAsia"/>
          <w:lang w:eastAsia="zh-CN"/>
        </w:rPr>
        <w:t>主任报告（第</w:t>
      </w:r>
      <w:r w:rsidR="00173EC1" w:rsidRPr="00F96688">
        <w:rPr>
          <w:lang w:eastAsia="zh-CN"/>
        </w:rPr>
        <w:t>CMR15/4(Add.2)(Rev.1)</w:t>
      </w:r>
      <w:r w:rsidR="00173EC1">
        <w:rPr>
          <w:rFonts w:hint="eastAsia"/>
          <w:lang w:eastAsia="zh-CN"/>
        </w:rPr>
        <w:t>号文件</w:t>
      </w:r>
      <w:r w:rsidR="00173EC1">
        <w:rPr>
          <w:lang w:eastAsia="zh-CN"/>
        </w:rPr>
        <w:t>）</w:t>
      </w:r>
      <w:r w:rsidR="00173EC1" w:rsidRPr="00500B9E">
        <w:rPr>
          <w:spacing w:val="-2"/>
          <w:lang w:eastAsia="zh-CN"/>
        </w:rPr>
        <w:t>中包含的建议</w:t>
      </w:r>
      <w:r w:rsidR="00173EC1" w:rsidRPr="00500B9E">
        <w:rPr>
          <w:rFonts w:hint="eastAsia"/>
          <w:spacing w:val="-2"/>
          <w:lang w:eastAsia="zh-CN"/>
        </w:rPr>
        <w:t>以及附录</w:t>
      </w:r>
      <w:r w:rsidR="00173EC1" w:rsidRPr="00500B9E">
        <w:rPr>
          <w:rFonts w:hint="eastAsia"/>
          <w:spacing w:val="-2"/>
          <w:lang w:eastAsia="zh-CN"/>
        </w:rPr>
        <w:t>4</w:t>
      </w:r>
      <w:r w:rsidR="00173EC1" w:rsidRPr="00500B9E">
        <w:rPr>
          <w:rFonts w:hint="eastAsia"/>
          <w:spacing w:val="-2"/>
          <w:lang w:eastAsia="zh-CN"/>
        </w:rPr>
        <w:t>中</w:t>
      </w:r>
      <w:r w:rsidR="00173EC1" w:rsidRPr="00500B9E">
        <w:rPr>
          <w:spacing w:val="-2"/>
          <w:lang w:eastAsia="zh-CN"/>
        </w:rPr>
        <w:t>通知</w:t>
      </w:r>
      <w:r w:rsidR="00173EC1" w:rsidRPr="00500B9E">
        <w:rPr>
          <w:spacing w:val="-2"/>
          <w:lang w:eastAsia="zh-CN"/>
        </w:rPr>
        <w:t>FSS</w:t>
      </w:r>
      <w:r w:rsidRPr="00500B9E">
        <w:rPr>
          <w:rFonts w:hint="eastAsia"/>
          <w:spacing w:val="-2"/>
          <w:lang w:eastAsia="zh-CN"/>
        </w:rPr>
        <w:t>典型</w:t>
      </w:r>
      <w:r w:rsidR="00173EC1" w:rsidRPr="00500B9E">
        <w:rPr>
          <w:rFonts w:hint="eastAsia"/>
          <w:spacing w:val="-2"/>
          <w:lang w:eastAsia="zh-CN"/>
        </w:rPr>
        <w:t>地球站</w:t>
      </w:r>
      <w:r w:rsidR="00173EC1" w:rsidRPr="00500B9E">
        <w:rPr>
          <w:spacing w:val="-2"/>
          <w:lang w:eastAsia="zh-CN"/>
        </w:rPr>
        <w:t>可能</w:t>
      </w:r>
      <w:r w:rsidR="00173EC1" w:rsidRPr="00500B9E">
        <w:rPr>
          <w:rFonts w:hint="eastAsia"/>
          <w:spacing w:val="-2"/>
          <w:lang w:eastAsia="zh-CN"/>
        </w:rPr>
        <w:t>所需信息的</w:t>
      </w:r>
      <w:r w:rsidRPr="00500B9E">
        <w:rPr>
          <w:rFonts w:hint="eastAsia"/>
          <w:spacing w:val="-2"/>
          <w:lang w:eastAsia="zh-CN"/>
        </w:rPr>
        <w:t>示</w:t>
      </w:r>
      <w:r w:rsidRPr="00500B9E">
        <w:rPr>
          <w:spacing w:val="-2"/>
          <w:lang w:eastAsia="zh-CN"/>
        </w:rPr>
        <w:t>例</w:t>
      </w:r>
      <w:r w:rsidR="001A6D46" w:rsidRPr="00500B9E">
        <w:rPr>
          <w:rFonts w:hint="eastAsia"/>
          <w:spacing w:val="-2"/>
          <w:lang w:eastAsia="zh-CN"/>
        </w:rPr>
        <w:t>（第</w:t>
      </w:r>
      <w:r w:rsidR="001A6D46" w:rsidRPr="00500B9E">
        <w:rPr>
          <w:spacing w:val="-2"/>
          <w:lang w:eastAsia="zh-CN"/>
        </w:rPr>
        <w:t>CMR15/4(Add.2)(Rev.1)(Add.1)</w:t>
      </w:r>
      <w:r w:rsidR="001A6D46">
        <w:rPr>
          <w:rFonts w:hint="eastAsia"/>
          <w:lang w:eastAsia="zh-CN"/>
        </w:rPr>
        <w:t>号文件</w:t>
      </w:r>
      <w:r w:rsidR="00AE63F4">
        <w:rPr>
          <w:rFonts w:hint="eastAsia"/>
          <w:lang w:eastAsia="zh-CN"/>
        </w:rPr>
        <w:t>所示</w:t>
      </w:r>
      <w:r w:rsidR="00AE63F4">
        <w:rPr>
          <w:lang w:eastAsia="zh-CN"/>
        </w:rPr>
        <w:t>的《</w:t>
      </w:r>
      <w:r w:rsidR="00AE63F4">
        <w:rPr>
          <w:rFonts w:hint="eastAsia"/>
          <w:lang w:eastAsia="zh-CN"/>
        </w:rPr>
        <w:t>无线电</w:t>
      </w:r>
      <w:r w:rsidR="00AE63F4">
        <w:rPr>
          <w:lang w:eastAsia="zh-CN"/>
        </w:rPr>
        <w:t>规则》</w:t>
      </w:r>
      <w:r w:rsidR="00AE63F4">
        <w:rPr>
          <w:rFonts w:hint="eastAsia"/>
          <w:lang w:eastAsia="zh-CN"/>
        </w:rPr>
        <w:t>附录</w:t>
      </w:r>
      <w:r w:rsidR="00AE63F4">
        <w:rPr>
          <w:rFonts w:hint="eastAsia"/>
          <w:lang w:eastAsia="zh-CN"/>
        </w:rPr>
        <w:t>4</w:t>
      </w:r>
      <w:r w:rsidR="00AE63F4">
        <w:rPr>
          <w:rFonts w:hint="eastAsia"/>
          <w:lang w:eastAsia="zh-CN"/>
        </w:rPr>
        <w:t>的</w:t>
      </w:r>
      <w:r w:rsidR="00AE63F4">
        <w:rPr>
          <w:lang w:eastAsia="zh-CN"/>
        </w:rPr>
        <w:t>修订草案</w:t>
      </w:r>
      <w:r w:rsidR="001A6D46">
        <w:rPr>
          <w:lang w:eastAsia="zh-CN"/>
        </w:rPr>
        <w:t>）：</w:t>
      </w:r>
    </w:p>
    <w:p w:rsidR="003D64C7" w:rsidRPr="00E7115F" w:rsidRDefault="00E7115F" w:rsidP="00E5021F">
      <w:pPr>
        <w:ind w:firstLineChars="200" w:firstLine="480"/>
        <w:rPr>
          <w:rFonts w:asciiTheme="majorBidi" w:eastAsia="STKaiti" w:hAnsiTheme="majorBidi" w:cstheme="majorBidi"/>
          <w:i/>
          <w:iCs/>
          <w:lang w:val="en-US" w:eastAsia="zh-CN"/>
        </w:rPr>
      </w:pPr>
      <w:r w:rsidRPr="00E7115F">
        <w:rPr>
          <w:rFonts w:ascii="SimSun" w:hAnsi="SimSun" w:cstheme="majorBidi"/>
          <w:lang w:val="en-US" w:eastAsia="zh-CN"/>
        </w:rPr>
        <w:t>“</w:t>
      </w:r>
      <w:r w:rsidR="00E5021F" w:rsidRPr="00E7115F">
        <w:rPr>
          <w:rFonts w:asciiTheme="majorBidi" w:eastAsia="STKaiti" w:hAnsiTheme="majorBidi" w:cstheme="majorBidi"/>
          <w:lang w:val="en-US" w:eastAsia="zh-CN"/>
        </w:rPr>
        <w:t>任何希望向各成员通报在其领土内</w:t>
      </w:r>
      <w:r w:rsidR="00E5021F" w:rsidRPr="00E7115F">
        <w:rPr>
          <w:rFonts w:asciiTheme="majorBidi" w:eastAsia="STKaiti" w:hAnsiTheme="majorBidi" w:cstheme="majorBidi"/>
          <w:lang w:val="en-US" w:eastAsia="zh-CN"/>
        </w:rPr>
        <w:t>FSS</w:t>
      </w:r>
      <w:r w:rsidR="00E5021F" w:rsidRPr="00E7115F">
        <w:rPr>
          <w:rFonts w:asciiTheme="majorBidi" w:eastAsia="STKaiti" w:hAnsiTheme="majorBidi" w:cstheme="majorBidi"/>
          <w:lang w:val="en-US" w:eastAsia="zh-CN"/>
        </w:rPr>
        <w:t>中部署多个用于特小天线类应用</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TVROs</w:t>
      </w:r>
      <w:r w:rsidR="00E5021F" w:rsidRPr="00E7115F">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VSAT</w:t>
      </w:r>
      <w:r w:rsidR="00E5021F" w:rsidRPr="00E7115F">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DTH</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地球站并希望获得国际承认的主管部门将向无线电通信局发送有关地球站和空间电台的详细技术特性</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附录</w:t>
      </w:r>
      <w:bookmarkStart w:id="8" w:name="_GoBack"/>
      <w:bookmarkEnd w:id="8"/>
      <w:r w:rsidR="00E5021F" w:rsidRPr="00E7115F">
        <w:rPr>
          <w:rFonts w:asciiTheme="majorBidi" w:eastAsia="STKaiti" w:hAnsiTheme="majorBidi" w:cstheme="majorBidi"/>
          <w:lang w:val="en-US" w:eastAsia="zh-CN"/>
        </w:rPr>
        <w:t>4</w:t>
      </w:r>
      <w:r w:rsidR="00E5021F" w:rsidRPr="00E7115F">
        <w:rPr>
          <w:rFonts w:asciiTheme="majorBidi" w:eastAsia="STKaiti" w:hAnsiTheme="majorBidi" w:cstheme="majorBidi"/>
          <w:lang w:val="en-US" w:eastAsia="zh-CN"/>
        </w:rPr>
        <w:t>有关典型地球站的资料，包括服务区</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见附录</w:t>
      </w:r>
      <w:r w:rsidR="00E5021F" w:rsidRPr="00E7115F">
        <w:rPr>
          <w:rFonts w:asciiTheme="majorBidi" w:eastAsia="STKaiti" w:hAnsiTheme="majorBidi" w:cstheme="majorBidi"/>
          <w:lang w:val="en-US" w:eastAsia="zh-CN"/>
        </w:rPr>
        <w:t>4 C.10.d</w:t>
      </w:r>
      <w:r w:rsidR="00E5021F" w:rsidRPr="00E7115F">
        <w:rPr>
          <w:rFonts w:asciiTheme="majorBidi" w:eastAsia="STKaiti" w:hAnsiTheme="majorBidi" w:cstheme="majorBidi"/>
          <w:lang w:val="en-US" w:eastAsia="zh-CN"/>
        </w:rPr>
        <w:t>项</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以及正在操作或即将操作的站台和相关空间电台的数量</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。无线电通信局之后将在</w:t>
      </w:r>
      <w:r w:rsidR="00E5021F" w:rsidRPr="00E7115F">
        <w:rPr>
          <w:rFonts w:asciiTheme="majorBidi" w:eastAsia="STKaiti" w:hAnsiTheme="majorBidi" w:cstheme="majorBidi"/>
          <w:lang w:val="en-US" w:eastAsia="zh-CN"/>
        </w:rPr>
        <w:t>IS</w:t>
      </w:r>
      <w:r w:rsidR="00E5021F" w:rsidRPr="00E7115F">
        <w:rPr>
          <w:rFonts w:asciiTheme="majorBidi" w:eastAsia="STKaiti" w:hAnsiTheme="majorBidi" w:cstheme="majorBidi"/>
          <w:lang w:val="en-US" w:eastAsia="zh-CN"/>
        </w:rPr>
        <w:t>部分公布该资料并根据第</w:t>
      </w:r>
      <w:r w:rsidR="00E5021F" w:rsidRPr="00E7115F">
        <w:rPr>
          <w:rFonts w:asciiTheme="majorBidi" w:eastAsia="STKaiti" w:hAnsiTheme="majorBidi" w:cstheme="majorBidi"/>
          <w:b/>
          <w:bCs/>
          <w:lang w:val="en-US" w:eastAsia="zh-CN"/>
        </w:rPr>
        <w:t>11.31</w:t>
      </w:r>
      <w:r w:rsidR="00E5021F" w:rsidRPr="00E7115F">
        <w:rPr>
          <w:rFonts w:asciiTheme="majorBidi" w:eastAsia="STKaiti" w:hAnsiTheme="majorBidi" w:cstheme="majorBidi"/>
          <w:lang w:val="en-US" w:eastAsia="zh-CN"/>
        </w:rPr>
        <w:t>款审查通知单，同时在</w:t>
      </w:r>
      <w:r w:rsidR="00E5021F" w:rsidRPr="00E7115F">
        <w:rPr>
          <w:rFonts w:asciiTheme="majorBidi" w:eastAsia="STKaiti" w:hAnsiTheme="majorBidi" w:cstheme="majorBidi"/>
          <w:lang w:val="en-US" w:eastAsia="zh-CN"/>
        </w:rPr>
        <w:t>IIS</w:t>
      </w:r>
      <w:r w:rsidR="00E5021F" w:rsidRPr="00E7115F">
        <w:rPr>
          <w:rFonts w:asciiTheme="majorBidi" w:eastAsia="STKaiti" w:hAnsiTheme="majorBidi" w:cstheme="majorBidi"/>
          <w:lang w:val="en-US" w:eastAsia="zh-CN"/>
        </w:rPr>
        <w:t>部分公布资料，明确指出，此公布专门用于国际承认，不包含任何根据《无线电规则》第</w:t>
      </w:r>
      <w:r w:rsidR="00E5021F" w:rsidRPr="00E7115F">
        <w:rPr>
          <w:rFonts w:asciiTheme="majorBidi" w:eastAsia="STKaiti" w:hAnsiTheme="majorBidi" w:cstheme="majorBidi"/>
          <w:b/>
          <w:bCs/>
          <w:lang w:val="en-US" w:eastAsia="zh-CN"/>
        </w:rPr>
        <w:t>11.32</w:t>
      </w:r>
      <w:r w:rsidR="00E5021F" w:rsidRPr="00E7115F">
        <w:rPr>
          <w:rFonts w:asciiTheme="majorBidi" w:eastAsia="STKaiti" w:hAnsiTheme="majorBidi" w:cstheme="majorBidi"/>
          <w:lang w:val="en-US" w:eastAsia="zh-CN"/>
        </w:rPr>
        <w:t>或</w:t>
      </w:r>
      <w:r w:rsidR="00E5021F" w:rsidRPr="00E7115F">
        <w:rPr>
          <w:rFonts w:asciiTheme="majorBidi" w:eastAsia="STKaiti" w:hAnsiTheme="majorBidi" w:cstheme="majorBidi"/>
          <w:b/>
          <w:bCs/>
          <w:lang w:val="en-US" w:eastAsia="zh-CN"/>
        </w:rPr>
        <w:t>11.32A</w:t>
      </w:r>
      <w:r w:rsidR="00E5021F" w:rsidRPr="00E7115F">
        <w:rPr>
          <w:rFonts w:asciiTheme="majorBidi" w:eastAsia="STKaiti" w:hAnsiTheme="majorBidi" w:cstheme="majorBidi"/>
          <w:lang w:val="en-US" w:eastAsia="zh-CN"/>
        </w:rPr>
        <w:t>款得出的地位。</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该说明将通过在即将插入</w:t>
      </w:r>
      <w:r w:rsidR="00E5021F" w:rsidRPr="00E7115F">
        <w:rPr>
          <w:rFonts w:asciiTheme="majorBidi" w:eastAsia="STKaiti" w:hAnsiTheme="majorBidi" w:cstheme="majorBidi"/>
          <w:lang w:val="en-US" w:eastAsia="zh-CN"/>
        </w:rPr>
        <w:t>13 B2</w:t>
      </w:r>
      <w:r w:rsidR="00E5021F" w:rsidRPr="00E7115F">
        <w:rPr>
          <w:rFonts w:asciiTheme="majorBidi" w:eastAsia="STKaiti" w:hAnsiTheme="majorBidi" w:cstheme="majorBidi"/>
          <w:lang w:val="en-US" w:eastAsia="zh-CN"/>
        </w:rPr>
        <w:t>栏中的前言内插入新的代码进行</w:t>
      </w:r>
      <w:r>
        <w:rPr>
          <w:rFonts w:asciiTheme="majorBidi" w:eastAsia="STKaiti" w:hAnsiTheme="majorBidi" w:cstheme="majorBidi"/>
          <w:lang w:val="en-US" w:eastAsia="zh-CN"/>
        </w:rPr>
        <w:t>）</w:t>
      </w:r>
      <w:r w:rsidR="00E5021F" w:rsidRPr="00E7115F">
        <w:rPr>
          <w:rFonts w:asciiTheme="majorBidi" w:eastAsia="STKaiti" w:hAnsiTheme="majorBidi" w:cstheme="majorBidi"/>
          <w:lang w:val="en-US" w:eastAsia="zh-CN"/>
        </w:rPr>
        <w:t>。</w:t>
      </w:r>
      <w:r w:rsidRPr="00E7115F">
        <w:rPr>
          <w:rFonts w:ascii="SimSun" w:hAnsi="SimSun" w:cstheme="majorBidi"/>
          <w:lang w:val="en-US" w:eastAsia="zh-CN"/>
        </w:rPr>
        <w:t>”</w:t>
      </w:r>
    </w:p>
    <w:p w:rsidR="00E7115F" w:rsidRDefault="00E7115F" w:rsidP="0032202E">
      <w:pPr>
        <w:pStyle w:val="Reasons"/>
        <w:rPr>
          <w:lang w:eastAsia="zh-CN"/>
        </w:rPr>
      </w:pPr>
    </w:p>
    <w:p w:rsidR="00E7115F" w:rsidRDefault="00E7115F">
      <w:pPr>
        <w:jc w:val="center"/>
      </w:pPr>
      <w:r>
        <w:t>______________</w:t>
      </w:r>
    </w:p>
    <w:sectPr w:rsidR="00E7115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1F" w:rsidRPr="00DA0469" w:rsidRDefault="00E5021F" w:rsidP="00E5021F">
    <w:pPr>
      <w:pStyle w:val="Footer"/>
      <w:rPr>
        <w:lang w:val="en-US"/>
      </w:rPr>
    </w:pPr>
    <w:r>
      <w:fldChar w:fldCharType="begin"/>
    </w:r>
    <w:r w:rsidRPr="00DA0469">
      <w:rPr>
        <w:lang w:val="en-US"/>
      </w:rPr>
      <w:instrText xml:space="preserve"> FILENAME \p \* MERGEFORMAT </w:instrText>
    </w:r>
    <w:r>
      <w:fldChar w:fldCharType="separate"/>
    </w:r>
    <w:r w:rsidR="00F14765">
      <w:rPr>
        <w:lang w:val="en-US"/>
      </w:rPr>
      <w:t>P:\CHI\ITU-R\CONF-R\CMR15\000\058ADD23ADD02C.docx</w:t>
    </w:r>
    <w:r>
      <w:fldChar w:fldCharType="end"/>
    </w:r>
    <w:r>
      <w:t xml:space="preserve"> (389912)</w:t>
    </w:r>
    <w:r w:rsidRPr="00DA0469">
      <w:rPr>
        <w:lang w:val="en-US"/>
      </w:rPr>
      <w:tab/>
    </w:r>
    <w:r>
      <w:fldChar w:fldCharType="begin"/>
    </w:r>
    <w:r>
      <w:instrText xml:space="preserve"> savedate \@ dd.MM.yy </w:instrText>
    </w:r>
    <w:r>
      <w:fldChar w:fldCharType="separate"/>
    </w:r>
    <w:r w:rsidR="00F14765">
      <w:t>10.11.15</w:t>
    </w:r>
    <w:r>
      <w:fldChar w:fldCharType="end"/>
    </w:r>
    <w:r w:rsidRPr="00DA0469">
      <w:rPr>
        <w:lang w:val="en-US"/>
      </w:rPr>
      <w:tab/>
    </w:r>
    <w:r>
      <w:fldChar w:fldCharType="begin"/>
    </w:r>
    <w:r>
      <w:instrText xml:space="preserve"> printdate \@ dd.MM.yy </w:instrText>
    </w:r>
    <w:r>
      <w:fldChar w:fldCharType="separate"/>
    </w:r>
    <w:r w:rsidR="00F14765">
      <w:t>10.11.15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F14765">
      <w:rPr>
        <w:lang w:val="en-US"/>
      </w:rPr>
      <w:t>P:\CHI\ITU-R\CONF-R\CMR15\000\058ADD23ADD02C.docx</w:t>
    </w:r>
    <w:r>
      <w:fldChar w:fldCharType="end"/>
    </w:r>
    <w:r w:rsidR="00E5021F">
      <w:t xml:space="preserve"> (389912)</w:t>
    </w:r>
    <w:r w:rsidRPr="00DA0469">
      <w:rPr>
        <w:lang w:val="en-US"/>
      </w:rPr>
      <w:tab/>
    </w:r>
    <w:r>
      <w:fldChar w:fldCharType="begin"/>
    </w:r>
    <w:r>
      <w:instrText xml:space="preserve"> savedate \@ dd.MM.yy </w:instrText>
    </w:r>
    <w:r>
      <w:fldChar w:fldCharType="separate"/>
    </w:r>
    <w:r w:rsidR="00F14765">
      <w:t>10.11.15</w:t>
    </w:r>
    <w:r>
      <w:fldChar w:fldCharType="end"/>
    </w:r>
    <w:r w:rsidRPr="00DA0469">
      <w:rPr>
        <w:lang w:val="en-US"/>
      </w:rPr>
      <w:tab/>
    </w:r>
    <w:r>
      <w:fldChar w:fldCharType="begin"/>
    </w:r>
    <w:r>
      <w:instrText xml:space="preserve"> printdate \@ dd.MM.yy </w:instrText>
    </w:r>
    <w:r>
      <w:fldChar w:fldCharType="separate"/>
    </w:r>
    <w:r w:rsidR="00F14765">
      <w:t>10.11.15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1476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58(Add.23)(Add.2)-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955A5"/>
    <w:rsid w:val="000A1789"/>
    <w:rsid w:val="000C09BA"/>
    <w:rsid w:val="000C1F1E"/>
    <w:rsid w:val="000C4361"/>
    <w:rsid w:val="000C6333"/>
    <w:rsid w:val="000C6AA7"/>
    <w:rsid w:val="000E26F6"/>
    <w:rsid w:val="00123C07"/>
    <w:rsid w:val="00166859"/>
    <w:rsid w:val="00173EC1"/>
    <w:rsid w:val="001765EC"/>
    <w:rsid w:val="001853E8"/>
    <w:rsid w:val="001A6D46"/>
    <w:rsid w:val="001B6360"/>
    <w:rsid w:val="001F4EA6"/>
    <w:rsid w:val="00214959"/>
    <w:rsid w:val="002260A6"/>
    <w:rsid w:val="002742B3"/>
    <w:rsid w:val="002A4C9C"/>
    <w:rsid w:val="002B509B"/>
    <w:rsid w:val="002D7055"/>
    <w:rsid w:val="002E2A59"/>
    <w:rsid w:val="002E4507"/>
    <w:rsid w:val="00305254"/>
    <w:rsid w:val="003169D2"/>
    <w:rsid w:val="0032713D"/>
    <w:rsid w:val="00333BAB"/>
    <w:rsid w:val="0037406E"/>
    <w:rsid w:val="0039076F"/>
    <w:rsid w:val="003B4BEF"/>
    <w:rsid w:val="003C6B45"/>
    <w:rsid w:val="003D64C7"/>
    <w:rsid w:val="0041282E"/>
    <w:rsid w:val="00427CB6"/>
    <w:rsid w:val="00437869"/>
    <w:rsid w:val="00465A34"/>
    <w:rsid w:val="00487030"/>
    <w:rsid w:val="004C4554"/>
    <w:rsid w:val="004D2DEC"/>
    <w:rsid w:val="004E33CD"/>
    <w:rsid w:val="004F2BE6"/>
    <w:rsid w:val="004F2D4D"/>
    <w:rsid w:val="00500B9E"/>
    <w:rsid w:val="00527E8A"/>
    <w:rsid w:val="00542E85"/>
    <w:rsid w:val="00554571"/>
    <w:rsid w:val="00562479"/>
    <w:rsid w:val="00576849"/>
    <w:rsid w:val="005A0ACB"/>
    <w:rsid w:val="005B4ADD"/>
    <w:rsid w:val="005E08D2"/>
    <w:rsid w:val="005E7A6B"/>
    <w:rsid w:val="005E7FD8"/>
    <w:rsid w:val="00600A25"/>
    <w:rsid w:val="00621800"/>
    <w:rsid w:val="00622560"/>
    <w:rsid w:val="00625BC5"/>
    <w:rsid w:val="00644391"/>
    <w:rsid w:val="00647712"/>
    <w:rsid w:val="00657F63"/>
    <w:rsid w:val="00662E12"/>
    <w:rsid w:val="00667DC3"/>
    <w:rsid w:val="00677BAA"/>
    <w:rsid w:val="00691142"/>
    <w:rsid w:val="006B67CE"/>
    <w:rsid w:val="006C38ED"/>
    <w:rsid w:val="006E1186"/>
    <w:rsid w:val="006E6182"/>
    <w:rsid w:val="006F168B"/>
    <w:rsid w:val="006F3C60"/>
    <w:rsid w:val="00704549"/>
    <w:rsid w:val="00713C9F"/>
    <w:rsid w:val="00714567"/>
    <w:rsid w:val="00736415"/>
    <w:rsid w:val="00770D2A"/>
    <w:rsid w:val="007864F6"/>
    <w:rsid w:val="007B7C4B"/>
    <w:rsid w:val="007D2332"/>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0B79"/>
    <w:rsid w:val="009523F1"/>
    <w:rsid w:val="0096549D"/>
    <w:rsid w:val="009657F9"/>
    <w:rsid w:val="0099525B"/>
    <w:rsid w:val="009B3922"/>
    <w:rsid w:val="009C72B7"/>
    <w:rsid w:val="00A0052C"/>
    <w:rsid w:val="00A31B14"/>
    <w:rsid w:val="00A323DC"/>
    <w:rsid w:val="00A466E6"/>
    <w:rsid w:val="00A815BE"/>
    <w:rsid w:val="00A84E96"/>
    <w:rsid w:val="00AA5DA1"/>
    <w:rsid w:val="00AE369F"/>
    <w:rsid w:val="00AE63F4"/>
    <w:rsid w:val="00B026CB"/>
    <w:rsid w:val="00B711CC"/>
    <w:rsid w:val="00B851D4"/>
    <w:rsid w:val="00B868FC"/>
    <w:rsid w:val="00B95072"/>
    <w:rsid w:val="00B96F55"/>
    <w:rsid w:val="00BB26CD"/>
    <w:rsid w:val="00C07239"/>
    <w:rsid w:val="00C15439"/>
    <w:rsid w:val="00C364B1"/>
    <w:rsid w:val="00C47D87"/>
    <w:rsid w:val="00C627F9"/>
    <w:rsid w:val="00C6584D"/>
    <w:rsid w:val="00C74B37"/>
    <w:rsid w:val="00C929E0"/>
    <w:rsid w:val="00CB4E5A"/>
    <w:rsid w:val="00CC73D7"/>
    <w:rsid w:val="00CF0AD7"/>
    <w:rsid w:val="00CF0BE1"/>
    <w:rsid w:val="00D52A14"/>
    <w:rsid w:val="00D6206A"/>
    <w:rsid w:val="00D74599"/>
    <w:rsid w:val="00DA0469"/>
    <w:rsid w:val="00DB5B02"/>
    <w:rsid w:val="00DD13B7"/>
    <w:rsid w:val="00DD21A0"/>
    <w:rsid w:val="00DF3B0C"/>
    <w:rsid w:val="00DF6E3F"/>
    <w:rsid w:val="00E14984"/>
    <w:rsid w:val="00E22A25"/>
    <w:rsid w:val="00E26E23"/>
    <w:rsid w:val="00E5021F"/>
    <w:rsid w:val="00E560F1"/>
    <w:rsid w:val="00E7115F"/>
    <w:rsid w:val="00E92319"/>
    <w:rsid w:val="00F14765"/>
    <w:rsid w:val="00F447DA"/>
    <w:rsid w:val="00F70DA8"/>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88AA0-9EB7-410F-AD49-CCABC5C1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R15-WRC15-C-0058!A23-A2!MSW-C</DPM_x0020_File_x0020_name>
    <DPM_x0020_Author xmlns="32a1a8c5-2265-4ebc-b7a0-2071e2c5c9bb" xsi:nil="false">Documents Proposals Manager (DPM)</DPM_x0020_Author>
    <DPM_x0020_Version xmlns="32a1a8c5-2265-4ebc-b7a0-2071e2c5c9bb" xsi:nil="false">DPM_v5.2015.11.102_prod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0930B-A5CB-4A1A-A9DA-3ECE23208E34}">
  <ds:schemaRefs>
    <ds:schemaRef ds:uri="http://purl.org/dc/dcmitype/"/>
    <ds:schemaRef ds:uri="996b2e75-67fd-4955-a3b0-5ab9934cb50b"/>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32a1a8c5-2265-4ebc-b7a0-2071e2c5c9bb"/>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1006</Words>
  <Characters>1244</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R15-WRC15-C-0058!A23-A2!MSW-C</vt:lpstr>
    </vt:vector>
  </TitlesOfParts>
  <Manager>General Secretariat - Pool</Manager>
  <Company>International Telecommunication Union (ITU)</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R15-WRC15-C-0058!A23-A2!MSW-C</dc:title>
  <dc:subject>World Radiocommunication Conference - 2015</dc:subject>
  <dc:creator>Documents Proposals Manager (DPM)</dc:creator>
  <cp:keywords>DPM_v5.2015.11.102_prod</cp:keywords>
  <dc:description/>
  <cp:lastModifiedBy>Zhang, Lan'ou</cp:lastModifiedBy>
  <cp:revision>22</cp:revision>
  <cp:lastPrinted>2015-11-10T20:01:00Z</cp:lastPrinted>
  <dcterms:created xsi:type="dcterms:W3CDTF">2015-11-10T19:03:00Z</dcterms:created>
  <dcterms:modified xsi:type="dcterms:W3CDTF">2015-11-10T20:01:00Z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