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CE57A4" w:rsidTr="0050008E">
        <w:trPr>
          <w:cantSplit/>
        </w:trPr>
        <w:tc>
          <w:tcPr>
            <w:tcW w:w="6911" w:type="dxa"/>
          </w:tcPr>
          <w:p w:rsidR="00BB1D82" w:rsidRPr="00CE57A4" w:rsidRDefault="00851625" w:rsidP="0037228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CE57A4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CE57A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CE57A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CE57A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CE57A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CE57A4" w:rsidRDefault="002C28A4" w:rsidP="00372285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CE57A4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CE57A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CE57A4" w:rsidRDefault="002C28A4" w:rsidP="00372285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CE57A4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CE57A4" w:rsidRDefault="00BB1D82" w:rsidP="00372285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CE57A4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CE57A4" w:rsidRDefault="00BB1D82" w:rsidP="0037228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CE57A4" w:rsidRDefault="00BB1D82" w:rsidP="00372285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CE57A4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CE57A4" w:rsidRDefault="006D4724" w:rsidP="0037228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CE57A4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CE57A4" w:rsidRDefault="006D4724" w:rsidP="00372285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CE57A4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8 au</w:t>
            </w:r>
            <w:r w:rsidRPr="00CE57A4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58(Add.21)</w:t>
            </w:r>
            <w:r w:rsidR="00BB1D82" w:rsidRPr="00CE57A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CE57A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CE57A4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CE57A4" w:rsidRDefault="00690C7B" w:rsidP="0037228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CE57A4" w:rsidRDefault="00690C7B" w:rsidP="0037228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CE57A4">
              <w:rPr>
                <w:rFonts w:ascii="Verdana" w:hAnsi="Verdana"/>
                <w:b/>
                <w:sz w:val="20"/>
                <w:lang w:val="fr-CH"/>
              </w:rPr>
              <w:t>16 octobre 2015</w:t>
            </w:r>
          </w:p>
        </w:tc>
      </w:tr>
      <w:tr w:rsidR="00690C7B" w:rsidRPr="00CE57A4" w:rsidTr="00BB1D82">
        <w:trPr>
          <w:cantSplit/>
        </w:trPr>
        <w:tc>
          <w:tcPr>
            <w:tcW w:w="6911" w:type="dxa"/>
          </w:tcPr>
          <w:p w:rsidR="00690C7B" w:rsidRPr="00CE57A4" w:rsidRDefault="00690C7B" w:rsidP="0037228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CE57A4" w:rsidRDefault="00690C7B" w:rsidP="0037228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CE57A4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CE57A4" w:rsidTr="00C11970">
        <w:trPr>
          <w:cantSplit/>
        </w:trPr>
        <w:tc>
          <w:tcPr>
            <w:tcW w:w="10031" w:type="dxa"/>
            <w:gridSpan w:val="2"/>
          </w:tcPr>
          <w:p w:rsidR="00690C7B" w:rsidRPr="00CE57A4" w:rsidRDefault="00690C7B" w:rsidP="0037228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CE57A4" w:rsidTr="0050008E">
        <w:trPr>
          <w:cantSplit/>
        </w:trPr>
        <w:tc>
          <w:tcPr>
            <w:tcW w:w="10031" w:type="dxa"/>
            <w:gridSpan w:val="2"/>
          </w:tcPr>
          <w:p w:rsidR="00690C7B" w:rsidRPr="00CE57A4" w:rsidRDefault="00690C7B" w:rsidP="00372285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CE57A4">
              <w:rPr>
                <w:lang w:val="fr-CH"/>
              </w:rPr>
              <w:t>Indonésie (République d')</w:t>
            </w:r>
          </w:p>
        </w:tc>
      </w:tr>
      <w:tr w:rsidR="00690C7B" w:rsidRPr="00CE57A4" w:rsidTr="0050008E">
        <w:trPr>
          <w:cantSplit/>
        </w:trPr>
        <w:tc>
          <w:tcPr>
            <w:tcW w:w="10031" w:type="dxa"/>
            <w:gridSpan w:val="2"/>
          </w:tcPr>
          <w:p w:rsidR="00690C7B" w:rsidRPr="00CE57A4" w:rsidRDefault="00690C7B" w:rsidP="00372285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CE57A4">
              <w:rPr>
                <w:lang w:val="fr-CH"/>
              </w:rPr>
              <w:t>Propos</w:t>
            </w:r>
            <w:r w:rsidR="00A7467E" w:rsidRPr="00CE57A4">
              <w:rPr>
                <w:lang w:val="fr-CH"/>
              </w:rPr>
              <w:t>itions pour les travaux de la confé</w:t>
            </w:r>
            <w:r w:rsidRPr="00CE57A4">
              <w:rPr>
                <w:lang w:val="fr-CH"/>
              </w:rPr>
              <w:t>rence</w:t>
            </w:r>
          </w:p>
        </w:tc>
      </w:tr>
      <w:tr w:rsidR="00690C7B" w:rsidRPr="00CE57A4" w:rsidTr="0050008E">
        <w:trPr>
          <w:cantSplit/>
        </w:trPr>
        <w:tc>
          <w:tcPr>
            <w:tcW w:w="10031" w:type="dxa"/>
            <w:gridSpan w:val="2"/>
          </w:tcPr>
          <w:p w:rsidR="00690C7B" w:rsidRPr="00CE57A4" w:rsidRDefault="00690C7B" w:rsidP="00372285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CE57A4" w:rsidTr="0050008E">
        <w:trPr>
          <w:cantSplit/>
        </w:trPr>
        <w:tc>
          <w:tcPr>
            <w:tcW w:w="10031" w:type="dxa"/>
            <w:gridSpan w:val="2"/>
          </w:tcPr>
          <w:p w:rsidR="00690C7B" w:rsidRPr="00CE57A4" w:rsidRDefault="00690C7B" w:rsidP="00372285">
            <w:pPr>
              <w:pStyle w:val="Agendaitem"/>
            </w:pPr>
            <w:bookmarkStart w:id="5" w:name="dtitle3" w:colFirst="0" w:colLast="0"/>
            <w:bookmarkEnd w:id="4"/>
            <w:r w:rsidRPr="00CE57A4">
              <w:t>Point 7(H) de l'ordre du jour</w:t>
            </w:r>
          </w:p>
        </w:tc>
      </w:tr>
    </w:tbl>
    <w:bookmarkEnd w:id="5"/>
    <w:p w:rsidR="001C0E40" w:rsidRPr="00CE57A4" w:rsidRDefault="0053661D" w:rsidP="00372285">
      <w:pPr>
        <w:rPr>
          <w:lang w:val="fr-CH"/>
        </w:rPr>
      </w:pPr>
      <w:r w:rsidRPr="00CE57A4">
        <w:rPr>
          <w:lang w:val="fr-CH"/>
        </w:rPr>
        <w:t>7</w:t>
      </w:r>
      <w:r w:rsidRPr="00CE57A4">
        <w:rPr>
          <w:lang w:val="fr-CH"/>
        </w:rPr>
        <w:tab/>
        <w:t>examiner d'éventuels changements à apporter, et d'autres options à mettre en œuvre, en application de la Résolution 86 (Rév</w:t>
      </w:r>
      <w:bookmarkStart w:id="6" w:name="_GoBack"/>
      <w:bookmarkEnd w:id="6"/>
      <w:r w:rsidRPr="00CE57A4">
        <w:rPr>
          <w:lang w:val="fr-CH"/>
        </w:rPr>
        <w:t>. Marrakech, 2002) de la Conférence de plénipotentiaires, intitulée «Procédures de publication anticipée, de coordination, de notification et d'inscription des assignations de fréquence relatives aux réseaux à satellite», conformément à la Résolution </w:t>
      </w:r>
      <w:r w:rsidRPr="00CE57A4">
        <w:rPr>
          <w:b/>
          <w:bCs/>
          <w:lang w:val="fr-CH"/>
        </w:rPr>
        <w:t>86 (Rév.CMR-07)</w:t>
      </w:r>
      <w:r w:rsidRPr="00CE57A4">
        <w:rPr>
          <w:lang w:val="fr-CH"/>
        </w:rPr>
        <w:t>, afin de faciliter l'utilisation rationnelle, efficace et économique des fréquences radioélectriques et des orbites associées, y compris de l'orbite des satellites géostationnaires;</w:t>
      </w:r>
    </w:p>
    <w:p w:rsidR="001C0E40" w:rsidRPr="00CE57A4" w:rsidRDefault="0053661D" w:rsidP="00372285">
      <w:pPr>
        <w:rPr>
          <w:lang w:val="fr-CH"/>
        </w:rPr>
      </w:pPr>
      <w:r w:rsidRPr="00CE57A4">
        <w:rPr>
          <w:lang w:val="fr-CH"/>
        </w:rPr>
        <w:t xml:space="preserve">7(H) </w:t>
      </w:r>
      <w:r w:rsidRPr="00CE57A4">
        <w:rPr>
          <w:lang w:val="fr-CH"/>
        </w:rPr>
        <w:tab/>
        <w:t>Question H – Utilisation d'une station spatiale pour mettre en service des assignations de fréquence à différentes positions orbitales sur une courte période.</w:t>
      </w:r>
    </w:p>
    <w:p w:rsidR="00A7467E" w:rsidRPr="00CE57A4" w:rsidRDefault="00A7467E" w:rsidP="00372285">
      <w:pPr>
        <w:pStyle w:val="Headingb"/>
        <w:rPr>
          <w:lang w:val="fr-CH"/>
        </w:rPr>
      </w:pPr>
      <w:r w:rsidRPr="00CE57A4">
        <w:rPr>
          <w:lang w:val="fr-CH"/>
        </w:rPr>
        <w:t>Introduction</w:t>
      </w:r>
    </w:p>
    <w:p w:rsidR="00A7467E" w:rsidRPr="00CE57A4" w:rsidRDefault="00A00F34" w:rsidP="00372285">
      <w:pPr>
        <w:rPr>
          <w:rFonts w:eastAsia="SimSun"/>
          <w:lang w:val="fr-CH" w:eastAsia="zh-CN"/>
        </w:rPr>
      </w:pPr>
      <w:r w:rsidRPr="00CE57A4">
        <w:rPr>
          <w:rFonts w:eastAsia="SimSun"/>
          <w:lang w:val="fr-CH" w:eastAsia="zh-CN"/>
        </w:rPr>
        <w:t>L'</w:t>
      </w:r>
      <w:r w:rsidR="00A7467E" w:rsidRPr="00CE57A4">
        <w:rPr>
          <w:rFonts w:eastAsia="SimSun"/>
          <w:lang w:val="fr-CH" w:eastAsia="zh-CN"/>
        </w:rPr>
        <w:t>Indon</w:t>
      </w:r>
      <w:r w:rsidRPr="00CE57A4">
        <w:rPr>
          <w:rFonts w:eastAsia="SimSun"/>
          <w:lang w:val="fr-CH" w:eastAsia="zh-CN"/>
        </w:rPr>
        <w:t>ésie</w:t>
      </w:r>
      <w:r w:rsidR="00A7467E" w:rsidRPr="00CE57A4">
        <w:rPr>
          <w:rFonts w:eastAsia="SimSun"/>
          <w:lang w:val="fr-CH" w:eastAsia="zh-CN"/>
        </w:rPr>
        <w:t xml:space="preserve"> </w:t>
      </w:r>
      <w:r w:rsidRPr="00CE57A4">
        <w:rPr>
          <w:rFonts w:eastAsia="SimSun"/>
          <w:lang w:val="fr-CH" w:eastAsia="zh-CN"/>
        </w:rPr>
        <w:t xml:space="preserve">est d'avis </w:t>
      </w:r>
      <w:r w:rsidR="00A7467E" w:rsidRPr="00CE57A4">
        <w:rPr>
          <w:lang w:val="fr-CH"/>
        </w:rPr>
        <w:t>qu'une administration ou un opérateur peut, pour des raisons légitimes, avoir besoin de déplacer un engin spatial d'une position orbitale à une autre</w:t>
      </w:r>
      <w:r w:rsidR="00A7467E" w:rsidRPr="00CE57A4">
        <w:rPr>
          <w:rFonts w:eastAsia="SimSun"/>
          <w:lang w:val="fr-CH" w:eastAsia="zh-CN"/>
        </w:rPr>
        <w:t xml:space="preserve">. </w:t>
      </w:r>
      <w:r w:rsidRPr="00CE57A4">
        <w:rPr>
          <w:rFonts w:eastAsia="SimSun"/>
          <w:lang w:val="fr-CH" w:eastAsia="zh-CN"/>
        </w:rPr>
        <w:t>De plus</w:t>
      </w:r>
      <w:r w:rsidR="00A7467E" w:rsidRPr="00CE57A4">
        <w:rPr>
          <w:rFonts w:eastAsia="SimSun"/>
          <w:lang w:val="fr-CH" w:eastAsia="zh-CN"/>
        </w:rPr>
        <w:t xml:space="preserve">, </w:t>
      </w:r>
      <w:r w:rsidRPr="00CE57A4">
        <w:rPr>
          <w:rFonts w:eastAsia="SimSun"/>
          <w:lang w:val="fr-CH" w:eastAsia="zh-CN"/>
        </w:rPr>
        <w:t xml:space="preserve">le mécanisme décrit au numéro </w:t>
      </w:r>
      <w:r w:rsidR="00A7467E" w:rsidRPr="00CE57A4">
        <w:rPr>
          <w:rFonts w:eastAsia="SimSun"/>
          <w:bCs/>
          <w:lang w:val="fr-CH" w:eastAsia="zh-CN"/>
        </w:rPr>
        <w:t xml:space="preserve">13.6 </w:t>
      </w:r>
      <w:r w:rsidRPr="00CE57A4">
        <w:rPr>
          <w:rFonts w:eastAsia="SimSun"/>
          <w:bCs/>
          <w:lang w:val="fr-CH" w:eastAsia="zh-CN"/>
        </w:rPr>
        <w:t xml:space="preserve">du RR a été appliqué jusqu'à présent </w:t>
      </w:r>
      <w:r w:rsidRPr="00CE57A4">
        <w:rPr>
          <w:rFonts w:eastAsia="SimSun"/>
          <w:lang w:val="fr-CH" w:eastAsia="zh-CN"/>
        </w:rPr>
        <w:t xml:space="preserve">sans aucune </w:t>
      </w:r>
      <w:r w:rsidR="00355FAB">
        <w:rPr>
          <w:rFonts w:eastAsia="SimSun"/>
          <w:lang w:val="fr-CH" w:eastAsia="zh-CN"/>
        </w:rPr>
        <w:t>difficulté</w:t>
      </w:r>
      <w:r w:rsidR="00A7467E" w:rsidRPr="00CE57A4">
        <w:rPr>
          <w:rFonts w:eastAsia="SimSun"/>
          <w:lang w:val="fr-CH" w:eastAsia="zh-CN"/>
        </w:rPr>
        <w:t xml:space="preserve">. </w:t>
      </w:r>
      <w:r w:rsidRPr="00CE57A4">
        <w:rPr>
          <w:rFonts w:eastAsia="SimSun"/>
          <w:lang w:val="fr-CH" w:eastAsia="zh-CN"/>
        </w:rPr>
        <w:t>Il n'est donc pas nécessaire de traiter cette question</w:t>
      </w:r>
      <w:r w:rsidR="00A7467E" w:rsidRPr="00CE57A4">
        <w:rPr>
          <w:rFonts w:eastAsia="SimSun"/>
          <w:lang w:val="fr-CH" w:eastAsia="zh-CN"/>
        </w:rPr>
        <w:t xml:space="preserve">. </w:t>
      </w:r>
    </w:p>
    <w:p w:rsidR="00A7467E" w:rsidRPr="00CE57A4" w:rsidRDefault="00A00F34" w:rsidP="00372285">
      <w:pPr>
        <w:rPr>
          <w:lang w:val="fr-CH"/>
        </w:rPr>
      </w:pPr>
      <w:r w:rsidRPr="00CE57A4">
        <w:rPr>
          <w:rFonts w:eastAsia="SimSun"/>
          <w:lang w:val="fr-CH" w:eastAsia="zh-CN"/>
        </w:rPr>
        <w:t xml:space="preserve">En </w:t>
      </w:r>
      <w:r w:rsidR="00A7467E" w:rsidRPr="00CE57A4">
        <w:rPr>
          <w:rFonts w:eastAsia="SimSun"/>
          <w:lang w:val="fr-CH" w:eastAsia="zh-CN"/>
        </w:rPr>
        <w:t>cons</w:t>
      </w:r>
      <w:r w:rsidRPr="00CE57A4">
        <w:rPr>
          <w:rFonts w:eastAsia="SimSun"/>
          <w:lang w:val="fr-CH" w:eastAsia="zh-CN"/>
        </w:rPr>
        <w:t>é</w:t>
      </w:r>
      <w:r w:rsidR="00A7467E" w:rsidRPr="00CE57A4">
        <w:rPr>
          <w:rFonts w:eastAsia="SimSun"/>
          <w:lang w:val="fr-CH" w:eastAsia="zh-CN"/>
        </w:rPr>
        <w:t xml:space="preserve">quence, </w:t>
      </w:r>
      <w:r w:rsidRPr="00CE57A4">
        <w:rPr>
          <w:rFonts w:eastAsia="SimSun"/>
          <w:lang w:val="fr-CH" w:eastAsia="zh-CN"/>
        </w:rPr>
        <w:t>l'</w:t>
      </w:r>
      <w:r w:rsidR="00A7467E" w:rsidRPr="00CE57A4">
        <w:rPr>
          <w:rFonts w:eastAsia="SimSun"/>
          <w:lang w:val="fr-CH" w:eastAsia="zh-CN"/>
        </w:rPr>
        <w:t>Indon</w:t>
      </w:r>
      <w:r w:rsidRPr="00CE57A4">
        <w:rPr>
          <w:rFonts w:eastAsia="SimSun"/>
          <w:lang w:val="fr-CH" w:eastAsia="zh-CN"/>
        </w:rPr>
        <w:t>ésie</w:t>
      </w:r>
      <w:r w:rsidR="00A7467E" w:rsidRPr="00CE57A4">
        <w:rPr>
          <w:rFonts w:eastAsia="SimSun"/>
          <w:lang w:val="fr-CH" w:eastAsia="zh-CN"/>
        </w:rPr>
        <w:t xml:space="preserve"> </w:t>
      </w:r>
      <w:r w:rsidRPr="00CE57A4">
        <w:rPr>
          <w:rFonts w:eastAsia="SimSun"/>
          <w:lang w:val="fr-CH" w:eastAsia="zh-CN"/>
        </w:rPr>
        <w:t xml:space="preserve">appuie la </w:t>
      </w:r>
      <w:r w:rsidR="00A7467E" w:rsidRPr="00CE57A4">
        <w:rPr>
          <w:rFonts w:eastAsia="SimSun"/>
          <w:lang w:val="fr-CH" w:eastAsia="zh-CN"/>
        </w:rPr>
        <w:t>M</w:t>
      </w:r>
      <w:r w:rsidRPr="00CE57A4">
        <w:rPr>
          <w:rFonts w:eastAsia="SimSun"/>
          <w:lang w:val="fr-CH" w:eastAsia="zh-CN"/>
        </w:rPr>
        <w:t>é</w:t>
      </w:r>
      <w:r w:rsidR="00A7467E" w:rsidRPr="00CE57A4">
        <w:rPr>
          <w:rFonts w:eastAsia="SimSun"/>
          <w:lang w:val="fr-CH" w:eastAsia="zh-CN"/>
        </w:rPr>
        <w:t>thod</w:t>
      </w:r>
      <w:r w:rsidRPr="00CE57A4">
        <w:rPr>
          <w:rFonts w:eastAsia="SimSun"/>
          <w:lang w:val="fr-CH" w:eastAsia="zh-CN"/>
        </w:rPr>
        <w:t>e</w:t>
      </w:r>
      <w:r w:rsidR="00A7467E" w:rsidRPr="00CE57A4">
        <w:rPr>
          <w:rFonts w:eastAsia="SimSun"/>
          <w:lang w:val="fr-CH" w:eastAsia="zh-CN"/>
        </w:rPr>
        <w:t xml:space="preserve"> H2 </w:t>
      </w:r>
      <w:r w:rsidRPr="00CE57A4">
        <w:rPr>
          <w:rFonts w:eastAsia="SimSun"/>
          <w:lang w:val="fr-CH" w:eastAsia="zh-CN"/>
        </w:rPr>
        <w:t xml:space="preserve">décrite dans le Rapport de la RPC, qui consiste à n'apporter aucune modification au </w:t>
      </w:r>
      <w:r w:rsidR="00A7467E" w:rsidRPr="00CE57A4">
        <w:rPr>
          <w:rFonts w:eastAsia="SimSun"/>
          <w:lang w:val="fr-CH" w:eastAsia="zh-CN"/>
        </w:rPr>
        <w:t>RR.</w:t>
      </w:r>
    </w:p>
    <w:p w:rsidR="00B048EB" w:rsidRPr="00CE57A4" w:rsidRDefault="00B048EB" w:rsidP="00372285">
      <w:pPr>
        <w:pStyle w:val="Headingb"/>
        <w:rPr>
          <w:lang w:val="fr-CH"/>
        </w:rPr>
      </w:pPr>
      <w:r w:rsidRPr="00CE57A4">
        <w:rPr>
          <w:lang w:val="fr-CH"/>
        </w:rPr>
        <w:lastRenderedPageBreak/>
        <w:t>Propos</w:t>
      </w:r>
      <w:r w:rsidR="00A00F34" w:rsidRPr="00CE57A4">
        <w:rPr>
          <w:lang w:val="fr-CH"/>
        </w:rPr>
        <w:t>ition</w:t>
      </w:r>
    </w:p>
    <w:p w:rsidR="00A115FD" w:rsidRPr="00CE57A4" w:rsidRDefault="0053661D" w:rsidP="00372285">
      <w:pPr>
        <w:pStyle w:val="Proposal"/>
        <w:rPr>
          <w:lang w:val="fr-CH"/>
        </w:rPr>
      </w:pPr>
      <w:r w:rsidRPr="00CE57A4">
        <w:rPr>
          <w:u w:val="single"/>
          <w:lang w:val="fr-CH"/>
        </w:rPr>
        <w:t>NOC</w:t>
      </w:r>
      <w:r w:rsidRPr="00CE57A4">
        <w:rPr>
          <w:lang w:val="fr-CH"/>
        </w:rPr>
        <w:tab/>
        <w:t>INS/58A21A8/1</w:t>
      </w:r>
    </w:p>
    <w:p w:rsidR="004A6A8C" w:rsidRPr="00CE57A4" w:rsidRDefault="0053661D" w:rsidP="00372285">
      <w:pPr>
        <w:pStyle w:val="ArtNo"/>
        <w:rPr>
          <w:lang w:val="fr-CH"/>
        </w:rPr>
      </w:pPr>
      <w:r w:rsidRPr="00CE57A4">
        <w:rPr>
          <w:lang w:val="fr-CH"/>
        </w:rPr>
        <w:t xml:space="preserve">ARTICLE </w:t>
      </w:r>
      <w:r w:rsidRPr="00CE57A4">
        <w:rPr>
          <w:rStyle w:val="href"/>
          <w:lang w:val="fr-CH"/>
        </w:rPr>
        <w:t>11</w:t>
      </w:r>
    </w:p>
    <w:p w:rsidR="004A6A8C" w:rsidRPr="00CE57A4" w:rsidRDefault="0053661D" w:rsidP="00372285">
      <w:pPr>
        <w:pStyle w:val="Arttitle"/>
        <w:rPr>
          <w:lang w:val="fr-CH"/>
        </w:rPr>
      </w:pPr>
      <w:r w:rsidRPr="00CE57A4">
        <w:rPr>
          <w:lang w:val="fr-CH"/>
        </w:rPr>
        <w:t>Notification et inscription des assignations</w:t>
      </w:r>
      <w:r w:rsidRPr="00CE57A4">
        <w:rPr>
          <w:lang w:val="fr-CH"/>
        </w:rPr>
        <w:br/>
        <w:t>de fréquence</w:t>
      </w:r>
      <w:r w:rsidRPr="00CE57A4">
        <w:rPr>
          <w:rStyle w:val="FootnoteReference"/>
          <w:b w:val="0"/>
          <w:bCs/>
          <w:lang w:val="fr-CH"/>
        </w:rPr>
        <w:t>1, 2, 3, 4, 5, 6, 7, 7</w:t>
      </w:r>
      <w:r w:rsidRPr="00CE57A4">
        <w:rPr>
          <w:rStyle w:val="FootnoteReference"/>
          <w:b w:val="0"/>
          <w:bCs/>
          <w:i/>
          <w:iCs/>
          <w:lang w:val="fr-CH"/>
        </w:rPr>
        <w:t>bis</w:t>
      </w:r>
      <w:r w:rsidRPr="00CE57A4">
        <w:rPr>
          <w:rStyle w:val="FootnoteReference"/>
          <w:b w:val="0"/>
          <w:bCs/>
          <w:lang w:val="fr-CH"/>
        </w:rPr>
        <w:t> </w:t>
      </w:r>
      <w:r w:rsidRPr="00CE57A4">
        <w:rPr>
          <w:b w:val="0"/>
          <w:bCs/>
          <w:sz w:val="16"/>
          <w:szCs w:val="16"/>
          <w:lang w:val="fr-CH"/>
        </w:rPr>
        <w:t>  (CMR-12)</w:t>
      </w:r>
    </w:p>
    <w:p w:rsidR="00B048EB" w:rsidRPr="00CE57A4" w:rsidRDefault="0053661D" w:rsidP="00372285">
      <w:pPr>
        <w:pStyle w:val="Reasons"/>
        <w:rPr>
          <w:rFonts w:eastAsia="SimSun"/>
          <w:lang w:val="fr-CH" w:eastAsia="zh-CN"/>
        </w:rPr>
      </w:pPr>
      <w:r w:rsidRPr="00CE57A4">
        <w:rPr>
          <w:b/>
          <w:lang w:val="fr-CH"/>
        </w:rPr>
        <w:t>Motifs:</w:t>
      </w:r>
      <w:r w:rsidRPr="00CE57A4">
        <w:rPr>
          <w:lang w:val="fr-CH"/>
        </w:rPr>
        <w:tab/>
      </w:r>
      <w:r w:rsidR="00A00F34" w:rsidRPr="00CE57A4">
        <w:rPr>
          <w:lang w:val="fr-CH"/>
        </w:rPr>
        <w:t xml:space="preserve">Les dispositions actuelles du </w:t>
      </w:r>
      <w:r w:rsidR="00B048EB" w:rsidRPr="00CE57A4">
        <w:rPr>
          <w:lang w:val="fr-CH"/>
        </w:rPr>
        <w:t xml:space="preserve">RR </w:t>
      </w:r>
      <w:r w:rsidR="00A00F34" w:rsidRPr="00CE57A4">
        <w:rPr>
          <w:lang w:val="fr-CH"/>
        </w:rPr>
        <w:t xml:space="preserve">ont été appliquées jusqu'à présent </w:t>
      </w:r>
      <w:r w:rsidR="00A00F34" w:rsidRPr="00CE57A4">
        <w:rPr>
          <w:rFonts w:eastAsia="SimSun"/>
          <w:lang w:val="fr-CH" w:eastAsia="zh-CN"/>
        </w:rPr>
        <w:t xml:space="preserve">sans aucune </w:t>
      </w:r>
      <w:r w:rsidR="00355FAB">
        <w:rPr>
          <w:rFonts w:eastAsia="SimSun"/>
          <w:lang w:val="fr-CH" w:eastAsia="zh-CN"/>
        </w:rPr>
        <w:t>difficulté</w:t>
      </w:r>
      <w:r w:rsidR="00B048EB" w:rsidRPr="00CE57A4">
        <w:rPr>
          <w:rFonts w:eastAsia="SimSun"/>
          <w:lang w:val="fr-CH" w:eastAsia="zh-CN"/>
        </w:rPr>
        <w:t xml:space="preserve">. </w:t>
      </w:r>
      <w:r w:rsidR="00A00F34" w:rsidRPr="00CE57A4">
        <w:rPr>
          <w:rFonts w:eastAsia="SimSun"/>
          <w:lang w:val="fr-CH" w:eastAsia="zh-CN"/>
        </w:rPr>
        <w:t>Pas de modification</w:t>
      </w:r>
      <w:r w:rsidR="00B048EB" w:rsidRPr="00CE57A4">
        <w:rPr>
          <w:rFonts w:eastAsia="SimSun"/>
          <w:lang w:val="fr-CH" w:eastAsia="zh-CN"/>
        </w:rPr>
        <w:t>.</w:t>
      </w:r>
    </w:p>
    <w:p w:rsidR="00B048EB" w:rsidRPr="00CE57A4" w:rsidRDefault="00B048EB" w:rsidP="00372285">
      <w:pPr>
        <w:jc w:val="center"/>
        <w:rPr>
          <w:lang w:val="fr-CH"/>
        </w:rPr>
      </w:pPr>
      <w:r w:rsidRPr="00CE57A4">
        <w:rPr>
          <w:lang w:val="fr-CH"/>
        </w:rPr>
        <w:t>______________</w:t>
      </w:r>
    </w:p>
    <w:p w:rsidR="00A115FD" w:rsidRPr="00CE57A4" w:rsidRDefault="00A115FD" w:rsidP="00372285">
      <w:pPr>
        <w:pStyle w:val="Reasons"/>
        <w:rPr>
          <w:lang w:val="fr-CH"/>
        </w:rPr>
      </w:pPr>
    </w:p>
    <w:sectPr w:rsidR="00A115FD" w:rsidRPr="00CE57A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E57A4">
      <w:rPr>
        <w:noProof/>
        <w:lang w:val="en-US"/>
      </w:rPr>
      <w:t>P:\TRAD\F\LING\Bouchard\388541f_cmr.docx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453C">
      <w:rPr>
        <w:noProof/>
      </w:rPr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57A4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85" w:rsidRDefault="00372285">
    <w:pPr>
      <w:pStyle w:val="Footer"/>
    </w:pPr>
    <w:fldSimple w:instr=" FILENAME \p  \* MERGEFORMAT ">
      <w:r>
        <w:t>P:\FRA\ITU-R\CONF-R\CMR15\000\058ADD21ADD08F.docx</w:t>
      </w:r>
    </w:fldSimple>
    <w:r>
      <w:t xml:space="preserve"> (388541)</w:t>
    </w:r>
  </w:p>
  <w:p w:rsidR="00372285" w:rsidRDefault="00372285">
    <w:pPr>
      <w:pStyle w:val="Footer"/>
    </w:pP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23.10.15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  <w:p w:rsidR="00936D25" w:rsidRPr="00372285" w:rsidRDefault="00936D25" w:rsidP="003722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A7467E">
    <w:pPr>
      <w:pStyle w:val="Footer"/>
      <w:rPr>
        <w:lang w:val="en-US"/>
      </w:rPr>
    </w:pPr>
    <w:r w:rsidRPr="00A7467E">
      <w:rPr>
        <w:sz w:val="15"/>
        <w:szCs w:val="15"/>
      </w:rPr>
      <w:fldChar w:fldCharType="begin"/>
    </w:r>
    <w:r w:rsidRPr="00A7467E">
      <w:rPr>
        <w:sz w:val="15"/>
        <w:szCs w:val="15"/>
        <w:lang w:val="en-US"/>
      </w:rPr>
      <w:instrText xml:space="preserve"> FILENAME \p  \* MERGEFORMAT </w:instrText>
    </w:r>
    <w:r w:rsidRPr="00A7467E">
      <w:rPr>
        <w:sz w:val="15"/>
        <w:szCs w:val="15"/>
      </w:rPr>
      <w:fldChar w:fldCharType="separate"/>
    </w:r>
    <w:r w:rsidR="008734D1">
      <w:rPr>
        <w:sz w:val="15"/>
        <w:szCs w:val="15"/>
        <w:lang w:val="en-US"/>
      </w:rPr>
      <w:t>P:\FRA\ITU-R\CONF-R\CMR15\000\058ADD21ADD08F.docx</w:t>
    </w:r>
    <w:r w:rsidRPr="00A7467E">
      <w:rPr>
        <w:sz w:val="15"/>
        <w:szCs w:val="15"/>
      </w:rPr>
      <w:fldChar w:fldCharType="end"/>
    </w:r>
    <w:r w:rsidR="00A7467E" w:rsidRPr="00A7467E">
      <w:rPr>
        <w:sz w:val="15"/>
        <w:szCs w:val="15"/>
      </w:rPr>
      <w:t xml:space="preserve"> (388541)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453C">
      <w:t>22.10.15</w:t>
    </w:r>
    <w:r>
      <w:fldChar w:fldCharType="end"/>
    </w:r>
    <w:r>
      <w:rPr>
        <w:lang w:val="en-US"/>
      </w:rPr>
      <w:tab/>
    </w:r>
    <w:r w:rsidR="00A7467E">
      <w:t>21.10.15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72285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58(Add.21)(Add.8)-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453C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6453E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77D"/>
    <w:rsid w:val="002C28A4"/>
    <w:rsid w:val="00315AFE"/>
    <w:rsid w:val="00355FAB"/>
    <w:rsid w:val="003606A6"/>
    <w:rsid w:val="0036650C"/>
    <w:rsid w:val="00372285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3661D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734D1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0F34"/>
    <w:rsid w:val="00A03C9B"/>
    <w:rsid w:val="00A115FD"/>
    <w:rsid w:val="00A37105"/>
    <w:rsid w:val="00A606C3"/>
    <w:rsid w:val="00A7467E"/>
    <w:rsid w:val="00A83B09"/>
    <w:rsid w:val="00A84541"/>
    <w:rsid w:val="00AE36A0"/>
    <w:rsid w:val="00B00294"/>
    <w:rsid w:val="00B048EB"/>
    <w:rsid w:val="00B64FD0"/>
    <w:rsid w:val="00BA5BD0"/>
    <w:rsid w:val="00BB1D82"/>
    <w:rsid w:val="00BF26E7"/>
    <w:rsid w:val="00C510FB"/>
    <w:rsid w:val="00C53FCA"/>
    <w:rsid w:val="00C76BAF"/>
    <w:rsid w:val="00C814B9"/>
    <w:rsid w:val="00CD516F"/>
    <w:rsid w:val="00CE57A4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2AF167D-D6BF-42E8-9C74-FE3847B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R15-WRC15-C-0058!A21-A8!MSW-F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DA58F2-9042-4554-96EE-BBC18901AD2B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R15-WRC15-C-0058!A21-A8!MSW-F</vt:lpstr>
    </vt:vector>
  </TitlesOfParts>
  <Manager>Secrétariat général - Pool</Manager>
  <Company>Union internationale des télécommunications (UIT)</Company>
  <LinksUpToDate>false</LinksUpToDate>
  <CharactersWithSpaces>1827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R15-WRC15-C-0058!A21-A8!MSW-F</dc:title>
  <dc:subject>Conférence mondiale des radiocommunications - 2015</dc:subject>
  <dc:creator>Documents Proposals Manager (DPM)</dc:creator>
  <cp:keywords>DPM_v5.2015.10.15_prod</cp:keywords>
  <dc:description/>
  <cp:lastModifiedBy>Meda, Sylvie</cp:lastModifiedBy>
  <cp:revision>4</cp:revision>
  <cp:lastPrinted>2015-10-22T09:15:00Z</cp:lastPrinted>
  <dcterms:created xsi:type="dcterms:W3CDTF">2015-10-23T09:07:00Z</dcterms:created>
  <dcterms:modified xsi:type="dcterms:W3CDTF">2015-10-23T09:09:00Z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