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538AB">
        <w:trPr>
          <w:cantSplit/>
        </w:trPr>
        <w:tc>
          <w:tcPr>
            <w:tcW w:w="6911" w:type="dxa"/>
          </w:tcPr>
          <w:p w:rsidR="00A066F1" w:rsidRPr="00C538AB" w:rsidRDefault="00241FA2">
            <w:pPr>
              <w:spacing w:before="400" w:after="48"/>
              <w:rPr>
                <w:rFonts w:ascii="Verdana" w:hAnsi="Verdana"/>
                <w:position w:val="6"/>
              </w:rPr>
              <w:pPrChange w:id="0" w:author="Turnbull, Karen" w:date="2015-10-20T17:19:00Z">
                <w:pPr>
                  <w:framePr w:hSpace="180" w:wrap="around" w:hAnchor="margin" w:y="-675"/>
                  <w:spacing w:before="400" w:after="48" w:line="240" w:lineRule="atLeast"/>
                </w:pPr>
              </w:pPrChange>
            </w:pPr>
            <w:r w:rsidRPr="00C538AB">
              <w:rPr>
                <w:rFonts w:ascii="Verdana" w:hAnsi="Verdana" w:cs="Times"/>
                <w:b/>
                <w:position w:val="6"/>
                <w:sz w:val="22"/>
                <w:szCs w:val="22"/>
              </w:rPr>
              <w:t xml:space="preserve">World </w:t>
            </w:r>
            <w:proofErr w:type="spellStart"/>
            <w:r w:rsidRPr="00C538AB">
              <w:rPr>
                <w:rFonts w:ascii="Verdana" w:hAnsi="Verdana" w:cs="Times"/>
                <w:b/>
                <w:position w:val="6"/>
                <w:sz w:val="22"/>
                <w:szCs w:val="22"/>
              </w:rPr>
              <w:t>Radiocommunication</w:t>
            </w:r>
            <w:proofErr w:type="spellEnd"/>
            <w:r w:rsidRPr="00C538AB">
              <w:rPr>
                <w:rFonts w:ascii="Verdana" w:hAnsi="Verdana" w:cs="Times"/>
                <w:b/>
                <w:position w:val="6"/>
                <w:sz w:val="22"/>
                <w:szCs w:val="22"/>
              </w:rPr>
              <w:t xml:space="preserve"> Conference (WRC-15)</w:t>
            </w:r>
            <w:r w:rsidRPr="00C538AB">
              <w:rPr>
                <w:rFonts w:ascii="Verdana" w:hAnsi="Verdana" w:cs="Times"/>
                <w:b/>
                <w:position w:val="6"/>
                <w:sz w:val="26"/>
                <w:szCs w:val="26"/>
              </w:rPr>
              <w:br/>
            </w:r>
            <w:r w:rsidRPr="00C538AB">
              <w:rPr>
                <w:rFonts w:ascii="Verdana" w:hAnsi="Verdana"/>
                <w:b/>
                <w:bCs/>
                <w:position w:val="6"/>
                <w:sz w:val="18"/>
                <w:szCs w:val="18"/>
              </w:rPr>
              <w:t>Geneva, 2–27 November 2015</w:t>
            </w:r>
          </w:p>
        </w:tc>
        <w:tc>
          <w:tcPr>
            <w:tcW w:w="3120" w:type="dxa"/>
          </w:tcPr>
          <w:p w:rsidR="00A066F1" w:rsidRPr="00C538AB" w:rsidRDefault="003B2284">
            <w:pPr>
              <w:spacing w:before="0"/>
              <w:jc w:val="right"/>
              <w:pPrChange w:id="1" w:author="Turnbull, Karen" w:date="2015-10-20T17:19:00Z">
                <w:pPr>
                  <w:framePr w:hSpace="180" w:wrap="around" w:hAnchor="margin" w:y="-675"/>
                  <w:spacing w:before="0" w:line="240" w:lineRule="atLeast"/>
                  <w:jc w:val="right"/>
                </w:pPr>
              </w:pPrChange>
            </w:pPr>
            <w:bookmarkStart w:id="2" w:name="ditulogo"/>
            <w:bookmarkEnd w:id="2"/>
            <w:r w:rsidRPr="00C538AB">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538AB">
        <w:trPr>
          <w:cantSplit/>
        </w:trPr>
        <w:tc>
          <w:tcPr>
            <w:tcW w:w="6911" w:type="dxa"/>
            <w:tcBorders>
              <w:bottom w:val="single" w:sz="12" w:space="0" w:color="auto"/>
            </w:tcBorders>
          </w:tcPr>
          <w:p w:rsidR="00A066F1" w:rsidRPr="00C538AB" w:rsidRDefault="003B2284">
            <w:pPr>
              <w:spacing w:before="0" w:after="48"/>
              <w:rPr>
                <w:rFonts w:ascii="Verdana" w:hAnsi="Verdana"/>
                <w:b/>
                <w:smallCaps/>
                <w:sz w:val="20"/>
              </w:rPr>
              <w:pPrChange w:id="3" w:author="Turnbull, Karen" w:date="2015-10-20T17:19:00Z">
                <w:pPr>
                  <w:framePr w:hSpace="180" w:wrap="around" w:hAnchor="margin" w:y="-675"/>
                  <w:spacing w:before="0" w:after="48" w:line="240" w:lineRule="atLeast"/>
                </w:pPr>
              </w:pPrChange>
            </w:pPr>
            <w:bookmarkStart w:id="4" w:name="dhead"/>
            <w:r w:rsidRPr="00C538AB">
              <w:rPr>
                <w:rFonts w:ascii="Verdana" w:hAnsi="Verdana"/>
                <w:b/>
                <w:smallCaps/>
                <w:sz w:val="20"/>
              </w:rPr>
              <w:t>INTERNATIONAL TELECOMMUNICATION UNION</w:t>
            </w:r>
          </w:p>
        </w:tc>
        <w:tc>
          <w:tcPr>
            <w:tcW w:w="3120" w:type="dxa"/>
            <w:tcBorders>
              <w:bottom w:val="single" w:sz="12" w:space="0" w:color="auto"/>
            </w:tcBorders>
          </w:tcPr>
          <w:p w:rsidR="00A066F1" w:rsidRPr="00C538AB" w:rsidRDefault="00A066F1">
            <w:pPr>
              <w:spacing w:before="0"/>
              <w:rPr>
                <w:rFonts w:ascii="Verdana" w:hAnsi="Verdana"/>
                <w:szCs w:val="24"/>
              </w:rPr>
              <w:pPrChange w:id="5" w:author="Turnbull, Karen" w:date="2015-10-20T17:19:00Z">
                <w:pPr>
                  <w:framePr w:hSpace="180" w:wrap="around" w:hAnchor="margin" w:y="-675"/>
                  <w:spacing w:before="0" w:line="240" w:lineRule="atLeast"/>
                </w:pPr>
              </w:pPrChange>
            </w:pPr>
          </w:p>
        </w:tc>
      </w:tr>
      <w:tr w:rsidR="00A066F1" w:rsidRPr="00C538AB">
        <w:trPr>
          <w:cantSplit/>
        </w:trPr>
        <w:tc>
          <w:tcPr>
            <w:tcW w:w="6911" w:type="dxa"/>
            <w:tcBorders>
              <w:top w:val="single" w:sz="12" w:space="0" w:color="auto"/>
            </w:tcBorders>
          </w:tcPr>
          <w:p w:rsidR="00A066F1" w:rsidRPr="00C538AB" w:rsidRDefault="00A066F1">
            <w:pPr>
              <w:spacing w:before="0" w:after="48"/>
              <w:rPr>
                <w:rFonts w:ascii="Verdana" w:hAnsi="Verdana"/>
                <w:b/>
                <w:smallCaps/>
                <w:sz w:val="20"/>
              </w:rPr>
              <w:pPrChange w:id="6" w:author="Turnbull, Karen" w:date="2015-10-20T17:19:00Z">
                <w:pPr>
                  <w:framePr w:hSpace="180" w:wrap="around" w:hAnchor="margin" w:y="-675"/>
                  <w:spacing w:before="0" w:after="48" w:line="240" w:lineRule="atLeast"/>
                </w:pPr>
              </w:pPrChange>
            </w:pPr>
          </w:p>
        </w:tc>
        <w:tc>
          <w:tcPr>
            <w:tcW w:w="3120" w:type="dxa"/>
            <w:tcBorders>
              <w:top w:val="single" w:sz="12" w:space="0" w:color="auto"/>
            </w:tcBorders>
          </w:tcPr>
          <w:p w:rsidR="00A066F1" w:rsidRPr="00C538AB" w:rsidRDefault="00A066F1">
            <w:pPr>
              <w:spacing w:before="0"/>
              <w:rPr>
                <w:rFonts w:ascii="Verdana" w:hAnsi="Verdana"/>
                <w:sz w:val="20"/>
              </w:rPr>
              <w:pPrChange w:id="7" w:author="Turnbull, Karen" w:date="2015-10-20T17:19:00Z">
                <w:pPr>
                  <w:framePr w:hSpace="180" w:wrap="around" w:hAnchor="margin" w:y="-675"/>
                  <w:spacing w:before="0" w:line="240" w:lineRule="atLeast"/>
                </w:pPr>
              </w:pPrChange>
            </w:pPr>
          </w:p>
        </w:tc>
      </w:tr>
      <w:tr w:rsidR="00A066F1" w:rsidRPr="00C538AB">
        <w:trPr>
          <w:cantSplit/>
          <w:trHeight w:val="23"/>
        </w:trPr>
        <w:tc>
          <w:tcPr>
            <w:tcW w:w="6911" w:type="dxa"/>
            <w:shd w:val="clear" w:color="auto" w:fill="auto"/>
          </w:tcPr>
          <w:p w:rsidR="00A066F1" w:rsidRPr="00C538AB" w:rsidRDefault="00FF5EA8">
            <w:pPr>
              <w:pStyle w:val="Committee"/>
              <w:framePr w:hSpace="0" w:wrap="auto" w:hAnchor="text" w:yAlign="inline"/>
              <w:spacing w:line="240" w:lineRule="auto"/>
              <w:rPr>
                <w:rFonts w:ascii="Verdana" w:hAnsi="Verdana"/>
                <w:sz w:val="20"/>
                <w:szCs w:val="20"/>
              </w:rPr>
              <w:pPrChange w:id="8" w:author="Turnbull, Karen" w:date="2015-10-20T17:19:00Z">
                <w:pPr>
                  <w:pStyle w:val="Committee"/>
                  <w:framePr w:wrap="around"/>
                </w:pPr>
              </w:pPrChange>
            </w:pPr>
            <w:bookmarkStart w:id="9" w:name="dnum" w:colFirst="1" w:colLast="1"/>
            <w:bookmarkStart w:id="10" w:name="dmeeting" w:colFirst="0" w:colLast="0"/>
            <w:bookmarkEnd w:id="4"/>
            <w:r w:rsidRPr="00C538AB">
              <w:rPr>
                <w:rFonts w:ascii="Verdana" w:hAnsi="Verdana"/>
                <w:sz w:val="20"/>
                <w:szCs w:val="20"/>
              </w:rPr>
              <w:t>PLENARY MEETING</w:t>
            </w:r>
          </w:p>
        </w:tc>
        <w:tc>
          <w:tcPr>
            <w:tcW w:w="3120" w:type="dxa"/>
            <w:shd w:val="clear" w:color="auto" w:fill="auto"/>
          </w:tcPr>
          <w:p w:rsidR="00A066F1" w:rsidRPr="00C538AB" w:rsidRDefault="00E55816">
            <w:pPr>
              <w:tabs>
                <w:tab w:val="left" w:pos="851"/>
              </w:tabs>
              <w:spacing w:before="0"/>
              <w:rPr>
                <w:rFonts w:ascii="Verdana" w:hAnsi="Verdana"/>
                <w:sz w:val="20"/>
              </w:rPr>
              <w:pPrChange w:id="11" w:author="Turnbull, Karen" w:date="2015-10-20T17:19:00Z">
                <w:pPr>
                  <w:framePr w:hSpace="180" w:wrap="around" w:hAnchor="margin" w:y="-675"/>
                  <w:tabs>
                    <w:tab w:val="left" w:pos="851"/>
                  </w:tabs>
                  <w:spacing w:before="0" w:line="240" w:lineRule="atLeast"/>
                </w:pPr>
              </w:pPrChange>
            </w:pPr>
            <w:r w:rsidRPr="00C538AB">
              <w:rPr>
                <w:rFonts w:ascii="Verdana" w:eastAsia="SimSun" w:hAnsi="Verdana" w:cs="Traditional Arabic"/>
                <w:b/>
                <w:sz w:val="20"/>
              </w:rPr>
              <w:t>Document 49</w:t>
            </w:r>
            <w:r w:rsidR="00A066F1" w:rsidRPr="00C538AB">
              <w:rPr>
                <w:rFonts w:ascii="Verdana" w:hAnsi="Verdana"/>
                <w:b/>
                <w:sz w:val="20"/>
              </w:rPr>
              <w:t>-</w:t>
            </w:r>
            <w:r w:rsidR="005E10C9" w:rsidRPr="00C538AB">
              <w:rPr>
                <w:rFonts w:ascii="Verdana" w:hAnsi="Verdana"/>
                <w:b/>
                <w:sz w:val="20"/>
              </w:rPr>
              <w:t>E</w:t>
            </w:r>
          </w:p>
        </w:tc>
      </w:tr>
      <w:tr w:rsidR="00A066F1" w:rsidRPr="00C538AB">
        <w:trPr>
          <w:cantSplit/>
          <w:trHeight w:val="23"/>
        </w:trPr>
        <w:tc>
          <w:tcPr>
            <w:tcW w:w="6911" w:type="dxa"/>
            <w:shd w:val="clear" w:color="auto" w:fill="auto"/>
          </w:tcPr>
          <w:p w:rsidR="00A066F1" w:rsidRPr="00C538AB" w:rsidRDefault="00A066F1">
            <w:pPr>
              <w:tabs>
                <w:tab w:val="left" w:pos="851"/>
              </w:tabs>
              <w:spacing w:before="0"/>
              <w:rPr>
                <w:rFonts w:ascii="Verdana" w:hAnsi="Verdana"/>
                <w:b/>
                <w:sz w:val="20"/>
              </w:rPr>
              <w:pPrChange w:id="12" w:author="Turnbull, Karen" w:date="2015-10-20T17:19:00Z">
                <w:pPr>
                  <w:framePr w:hSpace="180" w:wrap="around" w:hAnchor="margin" w:y="-675"/>
                  <w:tabs>
                    <w:tab w:val="left" w:pos="851"/>
                  </w:tabs>
                  <w:spacing w:before="0" w:line="240" w:lineRule="atLeast"/>
                </w:pPr>
              </w:pPrChange>
            </w:pPr>
            <w:bookmarkStart w:id="13" w:name="ddate" w:colFirst="1" w:colLast="1"/>
            <w:bookmarkStart w:id="14" w:name="dblank" w:colFirst="0" w:colLast="0"/>
            <w:bookmarkEnd w:id="9"/>
            <w:bookmarkEnd w:id="10"/>
          </w:p>
        </w:tc>
        <w:tc>
          <w:tcPr>
            <w:tcW w:w="3120" w:type="dxa"/>
            <w:shd w:val="clear" w:color="auto" w:fill="auto"/>
          </w:tcPr>
          <w:p w:rsidR="00A066F1" w:rsidRPr="00C538AB" w:rsidRDefault="00420873">
            <w:pPr>
              <w:tabs>
                <w:tab w:val="left" w:pos="993"/>
              </w:tabs>
              <w:spacing w:before="0"/>
              <w:rPr>
                <w:rFonts w:ascii="Verdana" w:hAnsi="Verdana"/>
                <w:sz w:val="20"/>
              </w:rPr>
              <w:pPrChange w:id="15" w:author="Turnbull, Karen" w:date="2015-10-20T17:19:00Z">
                <w:pPr>
                  <w:framePr w:hSpace="180" w:wrap="around" w:hAnchor="margin" w:y="-675"/>
                  <w:tabs>
                    <w:tab w:val="left" w:pos="993"/>
                  </w:tabs>
                  <w:spacing w:before="0"/>
                </w:pPr>
              </w:pPrChange>
            </w:pPr>
            <w:r w:rsidRPr="00C538AB">
              <w:rPr>
                <w:rFonts w:ascii="Verdana" w:hAnsi="Verdana"/>
                <w:b/>
                <w:sz w:val="20"/>
              </w:rPr>
              <w:t>8 October 2015</w:t>
            </w:r>
          </w:p>
        </w:tc>
      </w:tr>
      <w:tr w:rsidR="00A066F1" w:rsidRPr="00C538AB">
        <w:trPr>
          <w:cantSplit/>
          <w:trHeight w:val="23"/>
        </w:trPr>
        <w:tc>
          <w:tcPr>
            <w:tcW w:w="6911" w:type="dxa"/>
            <w:shd w:val="clear" w:color="auto" w:fill="auto"/>
          </w:tcPr>
          <w:p w:rsidR="00A066F1" w:rsidRPr="00C538AB" w:rsidRDefault="00A066F1">
            <w:pPr>
              <w:tabs>
                <w:tab w:val="left" w:pos="851"/>
              </w:tabs>
              <w:spacing w:before="0"/>
              <w:rPr>
                <w:rFonts w:ascii="Verdana" w:hAnsi="Verdana"/>
                <w:sz w:val="20"/>
              </w:rPr>
              <w:pPrChange w:id="16" w:author="Turnbull, Karen" w:date="2015-10-20T17:19:00Z">
                <w:pPr>
                  <w:framePr w:hSpace="180" w:wrap="around" w:hAnchor="margin" w:y="-675"/>
                  <w:tabs>
                    <w:tab w:val="left" w:pos="851"/>
                  </w:tabs>
                  <w:spacing w:before="0" w:line="240" w:lineRule="atLeast"/>
                </w:pPr>
              </w:pPrChange>
            </w:pPr>
            <w:bookmarkStart w:id="17" w:name="dbluepink" w:colFirst="0" w:colLast="0"/>
            <w:bookmarkStart w:id="18" w:name="dorlang" w:colFirst="1" w:colLast="1"/>
            <w:bookmarkEnd w:id="13"/>
            <w:bookmarkEnd w:id="14"/>
          </w:p>
        </w:tc>
        <w:tc>
          <w:tcPr>
            <w:tcW w:w="3120" w:type="dxa"/>
          </w:tcPr>
          <w:p w:rsidR="00A066F1" w:rsidRPr="00C538AB" w:rsidRDefault="00E55816">
            <w:pPr>
              <w:tabs>
                <w:tab w:val="left" w:pos="993"/>
              </w:tabs>
              <w:spacing w:before="0"/>
              <w:rPr>
                <w:rFonts w:ascii="Verdana" w:hAnsi="Verdana"/>
                <w:b/>
                <w:sz w:val="20"/>
              </w:rPr>
              <w:pPrChange w:id="19" w:author="Turnbull, Karen" w:date="2015-10-20T17:19:00Z">
                <w:pPr>
                  <w:framePr w:hSpace="180" w:wrap="around" w:hAnchor="margin" w:y="-675"/>
                  <w:tabs>
                    <w:tab w:val="left" w:pos="993"/>
                  </w:tabs>
                  <w:spacing w:before="0"/>
                </w:pPr>
              </w:pPrChange>
            </w:pPr>
            <w:r w:rsidRPr="00C538AB">
              <w:rPr>
                <w:rFonts w:ascii="Verdana" w:hAnsi="Verdana"/>
                <w:b/>
                <w:sz w:val="20"/>
              </w:rPr>
              <w:t>Original: Arabic</w:t>
            </w:r>
          </w:p>
        </w:tc>
      </w:tr>
      <w:tr w:rsidR="00A066F1" w:rsidRPr="00C538AB" w:rsidTr="00025864">
        <w:trPr>
          <w:cantSplit/>
          <w:trHeight w:val="23"/>
        </w:trPr>
        <w:tc>
          <w:tcPr>
            <w:tcW w:w="10031" w:type="dxa"/>
            <w:gridSpan w:val="2"/>
            <w:shd w:val="clear" w:color="auto" w:fill="auto"/>
          </w:tcPr>
          <w:p w:rsidR="00A066F1" w:rsidRPr="00C538AB" w:rsidRDefault="00A066F1">
            <w:pPr>
              <w:tabs>
                <w:tab w:val="left" w:pos="993"/>
              </w:tabs>
              <w:spacing w:before="0"/>
              <w:rPr>
                <w:rFonts w:ascii="Verdana" w:hAnsi="Verdana"/>
                <w:b/>
                <w:sz w:val="20"/>
              </w:rPr>
              <w:pPrChange w:id="20" w:author="Turnbull, Karen" w:date="2015-10-20T17:19:00Z">
                <w:pPr>
                  <w:framePr w:hSpace="180" w:wrap="around" w:hAnchor="margin" w:y="-675"/>
                  <w:tabs>
                    <w:tab w:val="left" w:pos="993"/>
                  </w:tabs>
                  <w:spacing w:before="0"/>
                </w:pPr>
              </w:pPrChange>
            </w:pPr>
          </w:p>
        </w:tc>
      </w:tr>
      <w:tr w:rsidR="00E55816" w:rsidRPr="00C538AB" w:rsidTr="00025864">
        <w:trPr>
          <w:cantSplit/>
          <w:trHeight w:val="23"/>
        </w:trPr>
        <w:tc>
          <w:tcPr>
            <w:tcW w:w="10031" w:type="dxa"/>
            <w:gridSpan w:val="2"/>
            <w:shd w:val="clear" w:color="auto" w:fill="auto"/>
          </w:tcPr>
          <w:p w:rsidR="00E55816" w:rsidRPr="00C538AB" w:rsidRDefault="00884D60" w:rsidP="00E42773">
            <w:pPr>
              <w:pStyle w:val="Source"/>
            </w:pPr>
            <w:r w:rsidRPr="00C538AB">
              <w:t>Algeria (</w:t>
            </w:r>
            <w:r w:rsidR="00E42773" w:rsidRPr="00C538AB">
              <w:t xml:space="preserve">People’s </w:t>
            </w:r>
            <w:r w:rsidRPr="00C538AB">
              <w:t>Democratic Republic of)/Djibouti (Republic of)/</w:t>
            </w:r>
            <w:r w:rsidR="00642636">
              <w:br/>
            </w:r>
            <w:r w:rsidRPr="00C538AB">
              <w:t>Egypt (Arab Republic of)/Lebanon/Sudan (Republic of the)/Tunisia</w:t>
            </w:r>
          </w:p>
        </w:tc>
      </w:tr>
      <w:tr w:rsidR="00E55816" w:rsidRPr="00C538AB" w:rsidTr="00025864">
        <w:trPr>
          <w:cantSplit/>
          <w:trHeight w:val="23"/>
        </w:trPr>
        <w:tc>
          <w:tcPr>
            <w:tcW w:w="10031" w:type="dxa"/>
            <w:gridSpan w:val="2"/>
            <w:shd w:val="clear" w:color="auto" w:fill="auto"/>
          </w:tcPr>
          <w:p w:rsidR="00E55816" w:rsidRPr="00C538AB" w:rsidRDefault="00472720">
            <w:pPr>
              <w:pStyle w:val="Title1"/>
              <w:pPrChange w:id="21" w:author="Turnbull, Karen" w:date="2015-10-20T17:19:00Z">
                <w:pPr>
                  <w:pStyle w:val="Title1"/>
                  <w:framePr w:hSpace="180" w:wrap="around" w:hAnchor="margin" w:y="-675"/>
                  <w:spacing w:line="480" w:lineRule="auto"/>
                </w:pPr>
              </w:pPrChange>
            </w:pPr>
            <w:r w:rsidRPr="00C538AB">
              <w:rPr>
                <w:szCs w:val="28"/>
              </w:rPr>
              <w:t>Proposals for the work of the conference</w:t>
            </w:r>
          </w:p>
        </w:tc>
      </w:tr>
      <w:tr w:rsidR="00E55816" w:rsidRPr="00C538AB" w:rsidTr="00025864">
        <w:trPr>
          <w:cantSplit/>
          <w:trHeight w:val="23"/>
        </w:trPr>
        <w:tc>
          <w:tcPr>
            <w:tcW w:w="10031" w:type="dxa"/>
            <w:gridSpan w:val="2"/>
            <w:shd w:val="clear" w:color="auto" w:fill="auto"/>
          </w:tcPr>
          <w:p w:rsidR="00E55816" w:rsidRPr="00C538AB" w:rsidRDefault="00E55816">
            <w:pPr>
              <w:pStyle w:val="Title2"/>
              <w:pPrChange w:id="22" w:author="Turnbull, Karen" w:date="2015-10-20T17:19:00Z">
                <w:pPr>
                  <w:pStyle w:val="Title2"/>
                  <w:framePr w:hSpace="180" w:wrap="around" w:hAnchor="margin" w:y="-675"/>
                  <w:spacing w:line="480" w:lineRule="auto"/>
                </w:pPr>
              </w:pPrChange>
            </w:pPr>
          </w:p>
        </w:tc>
      </w:tr>
      <w:tr w:rsidR="00A538A6" w:rsidRPr="00C538AB" w:rsidTr="00025864">
        <w:trPr>
          <w:cantSplit/>
          <w:trHeight w:val="23"/>
        </w:trPr>
        <w:tc>
          <w:tcPr>
            <w:tcW w:w="10031" w:type="dxa"/>
            <w:gridSpan w:val="2"/>
            <w:shd w:val="clear" w:color="auto" w:fill="auto"/>
          </w:tcPr>
          <w:p w:rsidR="00A538A6" w:rsidRPr="00C538AB" w:rsidRDefault="004B13CB">
            <w:pPr>
              <w:pStyle w:val="Agendaitem"/>
              <w:rPr>
                <w:lang w:val="en-GB"/>
              </w:rPr>
              <w:pPrChange w:id="23" w:author="Turnbull, Karen" w:date="2015-10-20T17:19:00Z">
                <w:pPr>
                  <w:pStyle w:val="Agendaitem"/>
                  <w:framePr w:hSpace="180" w:wrap="around" w:hAnchor="margin" w:y="-675"/>
                  <w:spacing w:line="480" w:lineRule="auto"/>
                </w:pPr>
              </w:pPrChange>
            </w:pPr>
            <w:r w:rsidRPr="00C538AB">
              <w:rPr>
                <w:lang w:val="en-GB"/>
              </w:rPr>
              <w:t>Agenda item 1.11</w:t>
            </w:r>
          </w:p>
        </w:tc>
      </w:tr>
    </w:tbl>
    <w:bookmarkEnd w:id="17"/>
    <w:bookmarkEnd w:id="18"/>
    <w:p w:rsidR="00C51699" w:rsidRPr="00C538AB" w:rsidRDefault="0088089A">
      <w:pPr>
        <w:pPrChange w:id="24" w:author="Turnbull, Karen" w:date="2015-10-20T17:19:00Z">
          <w:pPr>
            <w:overflowPunct/>
            <w:autoSpaceDE/>
            <w:autoSpaceDN/>
            <w:adjustRightInd/>
            <w:spacing w:before="100" w:line="480" w:lineRule="auto"/>
            <w:textAlignment w:val="auto"/>
          </w:pPr>
        </w:pPrChange>
      </w:pPr>
      <w:r w:rsidRPr="00C538AB">
        <w:t>1.11</w:t>
      </w:r>
      <w:r w:rsidRPr="00C538AB">
        <w:rPr>
          <w:b/>
        </w:rPr>
        <w:tab/>
      </w:r>
      <w:r w:rsidRPr="00C538AB">
        <w:t>to consider a primary allocation for the Earth exploration-satellite service (Earth-to-space) in the 7-8 GHz range, in accordance with</w:t>
      </w:r>
      <w:r w:rsidRPr="00C538AB">
        <w:rPr>
          <w:bCs/>
        </w:rPr>
        <w:t xml:space="preserve"> </w:t>
      </w:r>
      <w:r w:rsidRPr="00C538AB">
        <w:t>Resolution</w:t>
      </w:r>
      <w:r w:rsidR="00660B3C">
        <w:rPr>
          <w:b/>
        </w:rPr>
        <w:t> </w:t>
      </w:r>
      <w:r w:rsidRPr="00C538AB">
        <w:rPr>
          <w:b/>
        </w:rPr>
        <w:t>650 (WRC</w:t>
      </w:r>
      <w:r w:rsidRPr="00C538AB">
        <w:rPr>
          <w:b/>
        </w:rPr>
        <w:noBreakHyphen/>
        <w:t>12)</w:t>
      </w:r>
      <w:r w:rsidRPr="00C538AB">
        <w:t>;</w:t>
      </w:r>
    </w:p>
    <w:p w:rsidR="00E42773" w:rsidRPr="00C538AB" w:rsidRDefault="00E42773" w:rsidP="00E42773"/>
    <w:p w:rsidR="00241FA2" w:rsidRPr="00C538AB" w:rsidRDefault="00D53BEF">
      <w:pPr>
        <w:pStyle w:val="Headingb"/>
        <w:rPr>
          <w:lang w:val="en-GB"/>
        </w:rPr>
        <w:pPrChange w:id="25" w:author="Turnbull, Karen" w:date="2015-10-20T17:19:00Z">
          <w:pPr>
            <w:pStyle w:val="Headingb"/>
            <w:spacing w:line="480" w:lineRule="auto"/>
          </w:pPr>
        </w:pPrChange>
      </w:pPr>
      <w:r w:rsidRPr="00C538AB">
        <w:rPr>
          <w:lang w:val="en-GB"/>
        </w:rPr>
        <w:t>Introduction</w:t>
      </w:r>
    </w:p>
    <w:p w:rsidR="00537583" w:rsidRPr="00C538AB" w:rsidRDefault="00537583">
      <w:pPr>
        <w:rPr>
          <w:rFonts w:eastAsia="TimesNewRoman-Identity-H"/>
        </w:rPr>
        <w:pPrChange w:id="26" w:author="Turnbull, Karen" w:date="2015-10-20T17:19:00Z">
          <w:pPr>
            <w:spacing w:line="480" w:lineRule="auto"/>
          </w:pPr>
        </w:pPrChange>
      </w:pPr>
      <w:r w:rsidRPr="00C538AB">
        <w:rPr>
          <w:rFonts w:eastAsia="TimesNewRoman-Identity-H"/>
        </w:rPr>
        <w:t>Resolution</w:t>
      </w:r>
      <w:r w:rsidR="00660B3C">
        <w:rPr>
          <w:rFonts w:eastAsia="TimesNewRoman-Identity-H"/>
        </w:rPr>
        <w:t> </w:t>
      </w:r>
      <w:r w:rsidRPr="00C538AB">
        <w:rPr>
          <w:rFonts w:eastAsia="TimesNewRoman,Bold-Identity-H"/>
        </w:rPr>
        <w:t xml:space="preserve">650 (WRC-12) </w:t>
      </w:r>
      <w:r w:rsidRPr="00C538AB">
        <w:rPr>
          <w:rFonts w:eastAsia="TimesNewRoman-Identity-H"/>
        </w:rPr>
        <w:t>invites ITU-R to conduct a study of spectrum requirements in</w:t>
      </w:r>
      <w:r w:rsidR="00E42773" w:rsidRPr="00C538AB">
        <w:rPr>
          <w:rFonts w:eastAsia="TimesNewRoman-Identity-H"/>
        </w:rPr>
        <w:t xml:space="preserve"> </w:t>
      </w:r>
      <w:r w:rsidRPr="00C538AB">
        <w:rPr>
          <w:rFonts w:eastAsia="TimesNewRoman-Identity-H"/>
        </w:rPr>
        <w:t>the 7-8</w:t>
      </w:r>
      <w:r w:rsidR="00E42773" w:rsidRPr="00C538AB">
        <w:rPr>
          <w:rFonts w:eastAsia="TimesNewRoman-Identity-H"/>
        </w:rPr>
        <w:t> </w:t>
      </w:r>
      <w:r w:rsidRPr="00C538AB">
        <w:rPr>
          <w:rFonts w:eastAsia="TimesNewRoman-Identity-H"/>
        </w:rPr>
        <w:t xml:space="preserve">GHz frequency range for EESS (Earth-to-space) </w:t>
      </w:r>
      <w:proofErr w:type="spellStart"/>
      <w:r w:rsidRPr="00C538AB">
        <w:rPr>
          <w:rFonts w:eastAsia="TimesNewRoman-Identity-H"/>
        </w:rPr>
        <w:t>telecommand</w:t>
      </w:r>
      <w:proofErr w:type="spellEnd"/>
      <w:r w:rsidRPr="00C538AB">
        <w:rPr>
          <w:rFonts w:eastAsia="TimesNewRoman-Identity-H"/>
        </w:rPr>
        <w:t xml:space="preserve"> operations in order to</w:t>
      </w:r>
      <w:r w:rsidR="00E42773" w:rsidRPr="00C538AB">
        <w:rPr>
          <w:rFonts w:eastAsia="TimesNewRoman-Identity-H"/>
        </w:rPr>
        <w:t xml:space="preserve"> </w:t>
      </w:r>
      <w:r w:rsidRPr="00C538AB">
        <w:rPr>
          <w:rFonts w:eastAsia="TimesNewRoman-Identity-H"/>
        </w:rPr>
        <w:t>complement telemetry operations of</w:t>
      </w:r>
      <w:r w:rsidR="00660B3C">
        <w:rPr>
          <w:rFonts w:eastAsia="TimesNewRoman-Identity-H"/>
        </w:rPr>
        <w:t xml:space="preserve"> EESS (space-to-Earth) in the 8 025-8 400 </w:t>
      </w:r>
      <w:r w:rsidRPr="00C538AB">
        <w:rPr>
          <w:rFonts w:eastAsia="TimesNewRoman-Identity-H"/>
        </w:rPr>
        <w:t>MHz frequency band</w:t>
      </w:r>
      <w:r w:rsidR="00E42773" w:rsidRPr="00C538AB">
        <w:rPr>
          <w:rFonts w:eastAsia="TimesNewRoman-Identity-H"/>
        </w:rPr>
        <w:t xml:space="preserve"> </w:t>
      </w:r>
      <w:r w:rsidRPr="00C538AB">
        <w:rPr>
          <w:rFonts w:eastAsia="TimesNewRoman-Identity-H"/>
        </w:rPr>
        <w:t>and to conduct compatibility studies between EESS (Earth-to-space) systems and existing services,</w:t>
      </w:r>
      <w:r w:rsidR="00E42773" w:rsidRPr="00C538AB">
        <w:rPr>
          <w:rFonts w:eastAsia="TimesNewRoman-Identity-H"/>
        </w:rPr>
        <w:t xml:space="preserve"> </w:t>
      </w:r>
      <w:r w:rsidRPr="00C538AB">
        <w:rPr>
          <w:rFonts w:eastAsia="TimesNewRoman-Identity-H"/>
        </w:rPr>
        <w:t>with p</w:t>
      </w:r>
      <w:r w:rsidR="00660B3C">
        <w:rPr>
          <w:rFonts w:eastAsia="TimesNewRoman-Identity-H"/>
        </w:rPr>
        <w:t>riority to the frequency band 7 145-7 235 </w:t>
      </w:r>
      <w:r w:rsidRPr="00C538AB">
        <w:rPr>
          <w:rFonts w:eastAsia="TimesNewRoman-Identity-H"/>
        </w:rPr>
        <w:t>MHz, and then within other portions of the 7-8</w:t>
      </w:r>
      <w:r w:rsidR="00E42773" w:rsidRPr="00C538AB">
        <w:rPr>
          <w:rFonts w:eastAsia="TimesNewRoman-Identity-H"/>
        </w:rPr>
        <w:t> </w:t>
      </w:r>
      <w:r w:rsidRPr="00C538AB">
        <w:rPr>
          <w:rFonts w:eastAsia="TimesNewRoman-Identity-H"/>
        </w:rPr>
        <w:t>GHz frequency ran</w:t>
      </w:r>
      <w:r w:rsidR="00660B3C">
        <w:rPr>
          <w:rFonts w:eastAsia="TimesNewRoman-Identity-H"/>
        </w:rPr>
        <w:t>ge only if the frequency band 7 145-7 235 </w:t>
      </w:r>
      <w:r w:rsidRPr="00C538AB">
        <w:rPr>
          <w:rFonts w:eastAsia="TimesNewRoman-Identity-H"/>
        </w:rPr>
        <w:t>MHz is found not to be suitable.</w:t>
      </w:r>
    </w:p>
    <w:p w:rsidR="00537583" w:rsidRPr="00C538AB" w:rsidRDefault="00E42773">
      <w:pPr>
        <w:rPr>
          <w:rFonts w:eastAsia="TimesNewRoman-Identity-H"/>
        </w:rPr>
        <w:pPrChange w:id="27" w:author="Turnbull, Karen" w:date="2015-10-20T17:19:00Z">
          <w:pPr>
            <w:spacing w:line="480" w:lineRule="auto"/>
          </w:pPr>
        </w:pPrChange>
      </w:pPr>
      <w:r w:rsidRPr="00C538AB">
        <w:rPr>
          <w:rFonts w:eastAsia="TimesNewRoman-Identity-H"/>
        </w:rPr>
        <w:t>ITU</w:t>
      </w:r>
      <w:r w:rsidRPr="00C538AB">
        <w:rPr>
          <w:rFonts w:eastAsia="TimesNewRoman-Identity-H"/>
        </w:rPr>
        <w:noBreakHyphen/>
        <w:t>R s</w:t>
      </w:r>
      <w:r w:rsidR="00537583" w:rsidRPr="00C538AB">
        <w:rPr>
          <w:rFonts w:eastAsia="TimesNewRoman-Identity-H"/>
        </w:rPr>
        <w:t>tudies of spectrum requirements for the EESS indicate that EESS system spectrum req</w:t>
      </w:r>
      <w:r w:rsidR="00660B3C">
        <w:rPr>
          <w:rFonts w:eastAsia="TimesNewRoman-Identity-H"/>
        </w:rPr>
        <w:t>uirements are between 38 and 56 </w:t>
      </w:r>
      <w:proofErr w:type="spellStart"/>
      <w:r w:rsidR="00660B3C">
        <w:rPr>
          <w:rFonts w:eastAsia="TimesNewRoman-Identity-H"/>
        </w:rPr>
        <w:t>MHz.</w:t>
      </w:r>
      <w:proofErr w:type="spellEnd"/>
      <w:r w:rsidR="00660B3C">
        <w:rPr>
          <w:rFonts w:eastAsia="TimesNewRoman-Identity-H"/>
        </w:rPr>
        <w:t xml:space="preserve"> </w:t>
      </w:r>
      <w:r w:rsidR="008B7B8C" w:rsidRPr="00C538AB">
        <w:rPr>
          <w:rFonts w:eastAsia="TimesNewRoman-Identity-H"/>
        </w:rPr>
        <w:t xml:space="preserve">A </w:t>
      </w:r>
      <w:r w:rsidR="00660B3C">
        <w:rPr>
          <w:rFonts w:eastAsia="TimesNewRoman-Identity-H"/>
        </w:rPr>
        <w:t>38 </w:t>
      </w:r>
      <w:r w:rsidR="00537583" w:rsidRPr="00C538AB">
        <w:rPr>
          <w:rFonts w:eastAsia="TimesNewRoman-Identity-H"/>
        </w:rPr>
        <w:t>MHz</w:t>
      </w:r>
      <w:r w:rsidR="008B7B8C" w:rsidRPr="00C538AB">
        <w:rPr>
          <w:rFonts w:eastAsia="TimesNewRoman-Identity-H"/>
        </w:rPr>
        <w:t xml:space="preserve"> </w:t>
      </w:r>
      <w:r w:rsidR="00537583" w:rsidRPr="00C538AB">
        <w:rPr>
          <w:rFonts w:eastAsia="TimesNewRoman-Identity-H"/>
        </w:rPr>
        <w:t xml:space="preserve">spectrum </w:t>
      </w:r>
      <w:r w:rsidR="008B7B8C" w:rsidRPr="00C538AB">
        <w:rPr>
          <w:rFonts w:eastAsia="TimesNewRoman-Identity-H"/>
        </w:rPr>
        <w:t xml:space="preserve">is </w:t>
      </w:r>
      <w:r w:rsidR="00537583" w:rsidRPr="00C538AB">
        <w:rPr>
          <w:rFonts w:eastAsia="TimesNewRoman-Identity-H"/>
        </w:rPr>
        <w:t>required in the case when the allocation is made in frequency bands not shared with other</w:t>
      </w:r>
      <w:r w:rsidR="008B7B8C" w:rsidRPr="00C538AB">
        <w:rPr>
          <w:rFonts w:eastAsia="TimesNewRoman-Identity-H"/>
        </w:rPr>
        <w:t xml:space="preserve"> </w:t>
      </w:r>
      <w:r w:rsidR="00537583" w:rsidRPr="00C538AB">
        <w:rPr>
          <w:rFonts w:eastAsia="TimesNewRoman-Identity-H"/>
        </w:rPr>
        <w:t xml:space="preserve">space services, while </w:t>
      </w:r>
      <w:r w:rsidR="008B7B8C" w:rsidRPr="00C538AB">
        <w:rPr>
          <w:rFonts w:eastAsia="TimesNewRoman-Identity-H"/>
        </w:rPr>
        <w:t xml:space="preserve">a </w:t>
      </w:r>
      <w:r w:rsidR="00660B3C">
        <w:rPr>
          <w:rFonts w:eastAsia="TimesNewRoman-Identity-H"/>
        </w:rPr>
        <w:t>56 </w:t>
      </w:r>
      <w:r w:rsidR="00537583" w:rsidRPr="00C538AB">
        <w:rPr>
          <w:rFonts w:eastAsia="TimesNewRoman-Identity-H"/>
        </w:rPr>
        <w:t xml:space="preserve">MHz </w:t>
      </w:r>
      <w:r w:rsidRPr="00C538AB">
        <w:rPr>
          <w:rFonts w:eastAsia="TimesNewRoman-Identity-H"/>
        </w:rPr>
        <w:t xml:space="preserve">bandwidth </w:t>
      </w:r>
      <w:r w:rsidR="00537583" w:rsidRPr="00C538AB">
        <w:rPr>
          <w:rFonts w:eastAsia="TimesNewRoman-Identity-H"/>
        </w:rPr>
        <w:t xml:space="preserve">spectrum </w:t>
      </w:r>
      <w:r w:rsidR="008B7B8C" w:rsidRPr="00C538AB">
        <w:rPr>
          <w:rFonts w:eastAsia="TimesNewRoman-Identity-H"/>
        </w:rPr>
        <w:t xml:space="preserve">is </w:t>
      </w:r>
      <w:r w:rsidR="00537583" w:rsidRPr="00C538AB">
        <w:rPr>
          <w:rFonts w:eastAsia="TimesNewRoman-Identity-H"/>
        </w:rPr>
        <w:t>required in the case when the allocation is made in bands</w:t>
      </w:r>
      <w:r w:rsidR="008B7B8C" w:rsidRPr="00C538AB">
        <w:rPr>
          <w:rFonts w:eastAsia="TimesNewRoman-Identity-H"/>
        </w:rPr>
        <w:t xml:space="preserve"> </w:t>
      </w:r>
      <w:r w:rsidR="00537583" w:rsidRPr="00C538AB">
        <w:rPr>
          <w:rFonts w:eastAsia="TimesNewRoman-Identity-H"/>
        </w:rPr>
        <w:t>shared with other space services (</w:t>
      </w:r>
      <w:r w:rsidR="008B7B8C" w:rsidRPr="00C538AB">
        <w:rPr>
          <w:rFonts w:eastAsia="TimesNewRoman-Identity-H"/>
        </w:rPr>
        <w:t xml:space="preserve">such as </w:t>
      </w:r>
      <w:r w:rsidR="00660B3C">
        <w:rPr>
          <w:rFonts w:eastAsia="TimesNewRoman-Identity-H"/>
        </w:rPr>
        <w:t>the frequency band 7 190-7 235 </w:t>
      </w:r>
      <w:r w:rsidR="00537583" w:rsidRPr="00C538AB">
        <w:rPr>
          <w:rFonts w:eastAsia="TimesNewRoman-Identity-H"/>
        </w:rPr>
        <w:t>MHz).</w:t>
      </w:r>
    </w:p>
    <w:p w:rsidR="00E42773" w:rsidRPr="00C538AB" w:rsidRDefault="00E42773">
      <w:pPr>
        <w:pPrChange w:id="28" w:author="Turnbull, Karen" w:date="2015-10-20T17:19:00Z">
          <w:pPr>
            <w:spacing w:line="480" w:lineRule="auto"/>
          </w:pPr>
        </w:pPrChange>
      </w:pPr>
      <w:r w:rsidRPr="00C538AB">
        <w:t xml:space="preserve">Based on </w:t>
      </w:r>
      <w:r w:rsidR="00217878" w:rsidRPr="00C538AB">
        <w:t>the results of the ITU-R studies, the signatory parties propose no amendment to the Radio Regulations.</w:t>
      </w:r>
    </w:p>
    <w:p w:rsidR="00E42773" w:rsidRPr="00C538AB" w:rsidRDefault="00E42773">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rsidRPr="00C538AB">
        <w:br w:type="page"/>
      </w:r>
    </w:p>
    <w:p w:rsidR="00537583" w:rsidRPr="00C538AB" w:rsidRDefault="000E34E4">
      <w:pPr>
        <w:pStyle w:val="Headingb"/>
        <w:rPr>
          <w:lang w:val="en-GB"/>
        </w:rPr>
        <w:pPrChange w:id="29" w:author="Turnbull, Karen" w:date="2015-10-20T17:19:00Z">
          <w:pPr>
            <w:pStyle w:val="Headingb"/>
            <w:spacing w:line="480" w:lineRule="auto"/>
          </w:pPr>
        </w:pPrChange>
      </w:pPr>
      <w:r w:rsidRPr="00C538AB">
        <w:rPr>
          <w:lang w:val="en-GB"/>
        </w:rPr>
        <w:lastRenderedPageBreak/>
        <w:t>Proposal</w:t>
      </w:r>
      <w:r w:rsidR="00970F92">
        <w:rPr>
          <w:lang w:val="en-GB"/>
        </w:rPr>
        <w:t>s</w:t>
      </w:r>
    </w:p>
    <w:p w:rsidR="00364CE2" w:rsidRPr="00C538AB" w:rsidRDefault="0088089A">
      <w:pPr>
        <w:pStyle w:val="Proposal"/>
        <w:pPrChange w:id="30" w:author="Turnbull, Karen" w:date="2015-10-20T17:19:00Z">
          <w:pPr>
            <w:pStyle w:val="Proposal"/>
            <w:spacing w:line="480" w:lineRule="auto"/>
          </w:pPr>
        </w:pPrChange>
      </w:pPr>
      <w:r w:rsidRPr="00C538AB">
        <w:rPr>
          <w:u w:val="single"/>
        </w:rPr>
        <w:t>NOC</w:t>
      </w:r>
      <w:r w:rsidRPr="00C538AB">
        <w:tab/>
        <w:t>ALG/DJI/EGY/LBN/SDN/TUN/</w:t>
      </w:r>
      <w:r w:rsidR="009E0579" w:rsidRPr="00C538AB">
        <w:t>49</w:t>
      </w:r>
      <w:r w:rsidRPr="00C538AB">
        <w:t>/1</w:t>
      </w:r>
    </w:p>
    <w:p w:rsidR="009B463A" w:rsidRPr="00C538AB" w:rsidRDefault="0088089A">
      <w:pPr>
        <w:pStyle w:val="ArtNo"/>
        <w:pPrChange w:id="31" w:author="Turnbull, Karen" w:date="2015-10-20T17:19:00Z">
          <w:pPr>
            <w:pStyle w:val="ArtNo"/>
            <w:spacing w:line="480" w:lineRule="auto"/>
          </w:pPr>
        </w:pPrChange>
      </w:pPr>
      <w:bookmarkStart w:id="32" w:name="_Toc327956582"/>
      <w:r w:rsidRPr="00C538AB">
        <w:t>ARTICLE</w:t>
      </w:r>
      <w:r w:rsidR="00560BDF">
        <w:t> </w:t>
      </w:r>
      <w:r w:rsidRPr="00C538AB">
        <w:rPr>
          <w:rStyle w:val="href"/>
          <w:rFonts w:eastAsiaTheme="majorEastAsia"/>
          <w:color w:val="000000"/>
        </w:rPr>
        <w:t>5</w:t>
      </w:r>
      <w:bookmarkEnd w:id="32"/>
    </w:p>
    <w:p w:rsidR="009B463A" w:rsidRPr="00C538AB" w:rsidRDefault="0088089A">
      <w:pPr>
        <w:pStyle w:val="Arttitle"/>
        <w:pPrChange w:id="33" w:author="Turnbull, Karen" w:date="2015-10-20T17:19:00Z">
          <w:pPr>
            <w:pStyle w:val="Arttitle"/>
            <w:spacing w:line="480" w:lineRule="auto"/>
          </w:pPr>
        </w:pPrChange>
      </w:pPr>
      <w:bookmarkStart w:id="34" w:name="_Toc327956583"/>
      <w:r w:rsidRPr="00C538AB">
        <w:t>Frequency allocations</w:t>
      </w:r>
      <w:bookmarkEnd w:id="34"/>
    </w:p>
    <w:p w:rsidR="00364CE2" w:rsidRPr="00C538AB" w:rsidRDefault="00364CE2">
      <w:pPr>
        <w:pStyle w:val="Reasons"/>
        <w:pPrChange w:id="35" w:author="Turnbull, Karen" w:date="2015-10-20T17:19:00Z">
          <w:pPr>
            <w:pStyle w:val="Reasons"/>
            <w:spacing w:line="480" w:lineRule="auto"/>
          </w:pPr>
        </w:pPrChange>
      </w:pPr>
    </w:p>
    <w:p w:rsidR="00364CE2" w:rsidRPr="00C538AB" w:rsidRDefault="0088089A">
      <w:pPr>
        <w:pStyle w:val="Proposal"/>
        <w:pPrChange w:id="36" w:author="Turnbull, Karen" w:date="2015-10-20T17:19:00Z">
          <w:pPr>
            <w:pStyle w:val="Proposal"/>
            <w:spacing w:line="480" w:lineRule="auto"/>
          </w:pPr>
        </w:pPrChange>
      </w:pPr>
      <w:r w:rsidRPr="00C538AB">
        <w:t>SUP</w:t>
      </w:r>
      <w:r w:rsidRPr="00C538AB">
        <w:tab/>
        <w:t>ALG/DJI/EGY/LBN/SDN/TUN/</w:t>
      </w:r>
      <w:r w:rsidR="009E0579" w:rsidRPr="00C538AB">
        <w:t>49</w:t>
      </w:r>
      <w:r w:rsidRPr="00C538AB">
        <w:t>/2</w:t>
      </w:r>
    </w:p>
    <w:p w:rsidR="003638D8" w:rsidRPr="00C538AB" w:rsidRDefault="0088089A">
      <w:pPr>
        <w:pStyle w:val="ResNo"/>
        <w:pPrChange w:id="37" w:author="Turnbull, Karen" w:date="2015-10-20T17:19:00Z">
          <w:pPr>
            <w:pStyle w:val="ResNo"/>
            <w:spacing w:line="480" w:lineRule="auto"/>
          </w:pPr>
        </w:pPrChange>
      </w:pPr>
      <w:r w:rsidRPr="00C538AB">
        <w:t>RESOLUTION</w:t>
      </w:r>
      <w:r w:rsidR="00560BDF">
        <w:t> </w:t>
      </w:r>
      <w:r w:rsidRPr="00C538AB">
        <w:rPr>
          <w:rStyle w:val="href"/>
        </w:rPr>
        <w:t>650</w:t>
      </w:r>
      <w:r w:rsidRPr="00C538AB">
        <w:t xml:space="preserve"> (WRC</w:t>
      </w:r>
      <w:r w:rsidRPr="00C538AB">
        <w:noBreakHyphen/>
        <w:t>12)</w:t>
      </w:r>
    </w:p>
    <w:p w:rsidR="003638D8" w:rsidRPr="00C538AB" w:rsidRDefault="0088089A">
      <w:pPr>
        <w:pStyle w:val="Restitle"/>
        <w:pPrChange w:id="38" w:author="Turnbull, Karen" w:date="2015-10-20T17:19:00Z">
          <w:pPr>
            <w:pStyle w:val="Restitle"/>
            <w:spacing w:line="480" w:lineRule="auto"/>
          </w:pPr>
        </w:pPrChange>
      </w:pPr>
      <w:bookmarkStart w:id="39" w:name="_Toc327364531"/>
      <w:r w:rsidRPr="00C538AB">
        <w:t xml:space="preserve">Allocation for the Earth exploration-satellite service </w:t>
      </w:r>
      <w:r w:rsidRPr="00C538AB">
        <w:br/>
        <w:t>(Earth-to-space) in the 7-8 GHz range</w:t>
      </w:r>
      <w:bookmarkEnd w:id="39"/>
    </w:p>
    <w:p w:rsidR="00364CE2" w:rsidRPr="00C538AB" w:rsidRDefault="0088089A" w:rsidP="00560BDF">
      <w:pPr>
        <w:pStyle w:val="Reasons"/>
        <w:pPrChange w:id="40" w:author="Turnbull, Karen" w:date="2015-10-20T17:19:00Z">
          <w:pPr>
            <w:pStyle w:val="Reasons"/>
            <w:spacing w:line="480" w:lineRule="auto"/>
          </w:pPr>
        </w:pPrChange>
      </w:pPr>
      <w:r w:rsidRPr="00560BDF">
        <w:rPr>
          <w:b/>
          <w:bCs/>
        </w:rPr>
        <w:t>Reasons</w:t>
      </w:r>
      <w:r w:rsidRPr="00C538AB">
        <w:t>:</w:t>
      </w:r>
      <w:r w:rsidRPr="00C538AB">
        <w:tab/>
      </w:r>
    </w:p>
    <w:p w:rsidR="0032525C" w:rsidRPr="00560BDF" w:rsidRDefault="00580C9C" w:rsidP="00560BDF">
      <w:pPr>
        <w:pStyle w:val="Reasons"/>
        <w:ind w:left="1134" w:hanging="1134"/>
        <w:pPrChange w:id="41" w:author="Turnbull, Karen" w:date="2015-10-20T17:19:00Z">
          <w:pPr>
            <w:pStyle w:val="Reasons"/>
            <w:spacing w:line="480" w:lineRule="auto"/>
            <w:ind w:left="1134" w:hanging="1134"/>
          </w:pPr>
        </w:pPrChange>
      </w:pPr>
      <w:r w:rsidRPr="00C538AB">
        <w:t>−</w:t>
      </w:r>
      <w:r w:rsidRPr="00C538AB">
        <w:tab/>
      </w:r>
      <w:r w:rsidRPr="00560BDF">
        <w:t xml:space="preserve">The intensive use of certain radio services in the </w:t>
      </w:r>
      <w:r w:rsidR="00E42773" w:rsidRPr="00560BDF">
        <w:t>7-8</w:t>
      </w:r>
      <w:r w:rsidR="00C43A53">
        <w:t> </w:t>
      </w:r>
      <w:r w:rsidRPr="00560BDF">
        <w:t>GHz frequency bands, which have to be protected and should not be affected, due to the sensitivity of their use by the States signatory to this document.</w:t>
      </w:r>
    </w:p>
    <w:p w:rsidR="00580C9C" w:rsidRPr="00560BDF" w:rsidRDefault="00580C9C" w:rsidP="00560BDF">
      <w:pPr>
        <w:pStyle w:val="Reasons"/>
        <w:ind w:left="1134" w:hanging="1134"/>
        <w:pPrChange w:id="42" w:author="Turnbull, Karen" w:date="2015-10-20T17:19:00Z">
          <w:pPr>
            <w:pStyle w:val="Reasons"/>
            <w:spacing w:line="480" w:lineRule="auto"/>
            <w:ind w:left="1134" w:hanging="1134"/>
          </w:pPr>
        </w:pPrChange>
      </w:pPr>
      <w:r w:rsidRPr="00560BDF">
        <w:t>−</w:t>
      </w:r>
      <w:r w:rsidRPr="00560BDF">
        <w:tab/>
      </w:r>
      <w:r w:rsidR="00217878" w:rsidRPr="00560BDF">
        <w:t xml:space="preserve">The Administrations signatory to this document believe that </w:t>
      </w:r>
      <w:r w:rsidR="00E35676" w:rsidRPr="00560BDF">
        <w:t>their contiguous shared borders with neighbouring states and</w:t>
      </w:r>
      <w:r w:rsidR="00217878" w:rsidRPr="00560BDF">
        <w:t xml:space="preserve"> t</w:t>
      </w:r>
      <w:r w:rsidR="00F33743" w:rsidRPr="00560BDF">
        <w:t>he large coordination distances</w:t>
      </w:r>
      <w:r w:rsidR="00217878" w:rsidRPr="00560BDF">
        <w:t xml:space="preserve"> required to protect the FS will </w:t>
      </w:r>
      <w:r w:rsidR="00E42773" w:rsidRPr="00560BDF">
        <w:t xml:space="preserve">prevent </w:t>
      </w:r>
      <w:r w:rsidR="00E35676" w:rsidRPr="00560BDF">
        <w:t xml:space="preserve">many FS stations </w:t>
      </w:r>
      <w:r w:rsidR="00E42773" w:rsidRPr="00560BDF">
        <w:t xml:space="preserve">from operating </w:t>
      </w:r>
      <w:r w:rsidR="00E35676" w:rsidRPr="00560BDF">
        <w:t xml:space="preserve">and expose them to interference </w:t>
      </w:r>
      <w:r w:rsidR="00E42773" w:rsidRPr="00560BDF">
        <w:t>in the case of their operation</w:t>
      </w:r>
      <w:r w:rsidR="00E35676" w:rsidRPr="00560BDF">
        <w:t>.</w:t>
      </w:r>
    </w:p>
    <w:p w:rsidR="00367181" w:rsidRDefault="00580C9C" w:rsidP="00367181">
      <w:pPr>
        <w:pStyle w:val="Reasons"/>
        <w:ind w:left="1134" w:hanging="1134"/>
      </w:pPr>
      <w:r w:rsidRPr="00560BDF">
        <w:t>−</w:t>
      </w:r>
      <w:r w:rsidRPr="00560BDF">
        <w:tab/>
        <w:t>The Administrations signatory to this document believe that the studies on the impact of the Earth exploration-satellite service on systems operating in the mobile service are inadequate. Furthermore, it may affect future uses of the mobile service in this frequency band, particularly if it is identified for IMT.</w:t>
      </w:r>
      <w:bookmarkStart w:id="43" w:name="_GoBack"/>
      <w:bookmarkEnd w:id="43"/>
    </w:p>
    <w:p w:rsidR="00367181" w:rsidRPr="00C538AB" w:rsidRDefault="00367181" w:rsidP="00367181">
      <w:pPr>
        <w:jc w:val="center"/>
      </w:pPr>
      <w:r>
        <w:t>______________</w:t>
      </w:r>
    </w:p>
    <w:sectPr w:rsidR="00367181" w:rsidRPr="00C538AB">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440" w:rsidRDefault="00790440">
      <w:r>
        <w:separator/>
      </w:r>
    </w:p>
  </w:endnote>
  <w:endnote w:type="continuationSeparator" w:id="0">
    <w:p w:rsidR="00790440" w:rsidRDefault="0079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TimesNewRoman,Bold-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42773" w:rsidRDefault="00E45D05">
    <w:pPr>
      <w:ind w:right="360"/>
      <w:rPr>
        <w:lang w:val="es-ES"/>
      </w:rPr>
    </w:pPr>
    <w:r>
      <w:fldChar w:fldCharType="begin"/>
    </w:r>
    <w:r w:rsidRPr="00E42773">
      <w:rPr>
        <w:lang w:val="es-ES"/>
      </w:rPr>
      <w:instrText xml:space="preserve"> FILENAME \p  \* MERGEFORMAT </w:instrText>
    </w:r>
    <w:r>
      <w:fldChar w:fldCharType="separate"/>
    </w:r>
    <w:r w:rsidR="00831E95">
      <w:rPr>
        <w:noProof/>
        <w:lang w:val="es-ES"/>
      </w:rPr>
      <w:t>P:\TRAD\E\ITU-R\CONF-R\CMR15\000\49e.docx</w:t>
    </w:r>
    <w:r>
      <w:fldChar w:fldCharType="end"/>
    </w:r>
    <w:r w:rsidRPr="00E42773">
      <w:rPr>
        <w:lang w:val="es-ES"/>
      </w:rPr>
      <w:tab/>
    </w:r>
    <w:r>
      <w:fldChar w:fldCharType="begin"/>
    </w:r>
    <w:r>
      <w:instrText xml:space="preserve"> SAVEDATE \@ DD.MM.YY </w:instrText>
    </w:r>
    <w:r>
      <w:fldChar w:fldCharType="separate"/>
    </w:r>
    <w:r w:rsidR="00367181">
      <w:rPr>
        <w:noProof/>
      </w:rPr>
      <w:t>26.10.15</w:t>
    </w:r>
    <w:r>
      <w:fldChar w:fldCharType="end"/>
    </w:r>
    <w:r w:rsidRPr="00E42773">
      <w:rPr>
        <w:lang w:val="es-ES"/>
      </w:rPr>
      <w:tab/>
    </w:r>
    <w:r>
      <w:fldChar w:fldCharType="begin"/>
    </w:r>
    <w:r>
      <w:instrText xml:space="preserve"> PRINTDATE \@ DD.MM.YY </w:instrText>
    </w:r>
    <w:r>
      <w:fldChar w:fldCharType="separate"/>
    </w:r>
    <w:r w:rsidR="00831E95">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73" w:rsidRDefault="00367181">
    <w:pPr>
      <w:pStyle w:val="Footer"/>
    </w:pPr>
    <w:r>
      <w:fldChar w:fldCharType="begin"/>
    </w:r>
    <w:r>
      <w:instrText xml:space="preserve"> FILENAME \p  \* MERGEFORMAT </w:instrText>
    </w:r>
    <w:r>
      <w:fldChar w:fldCharType="separate"/>
    </w:r>
    <w:r w:rsidR="00DA65BE">
      <w:t>P:\ENG\ITU-R\CONF-R\CMR15\000\049V2E.docx</w:t>
    </w:r>
    <w:r>
      <w:fldChar w:fldCharType="end"/>
    </w:r>
    <w:r w:rsidR="00E42773">
      <w:t xml:space="preserve"> (387823)</w:t>
    </w:r>
    <w:r w:rsidR="00E42773">
      <w:tab/>
    </w:r>
    <w:r w:rsidR="00E42773">
      <w:fldChar w:fldCharType="begin"/>
    </w:r>
    <w:r w:rsidR="00E42773">
      <w:instrText xml:space="preserve"> SAVEDATE \@ DD.MM.YY </w:instrText>
    </w:r>
    <w:r w:rsidR="00E42773">
      <w:fldChar w:fldCharType="separate"/>
    </w:r>
    <w:r>
      <w:t>26.10.15</w:t>
    </w:r>
    <w:r w:rsidR="00E42773">
      <w:fldChar w:fldCharType="end"/>
    </w:r>
    <w:r w:rsidR="00E42773">
      <w:tab/>
    </w:r>
    <w:r w:rsidR="00E42773">
      <w:fldChar w:fldCharType="begin"/>
    </w:r>
    <w:r w:rsidR="00E42773">
      <w:instrText xml:space="preserve"> PRINTDATE \@ DD.MM.YY </w:instrText>
    </w:r>
    <w:r w:rsidR="00E42773">
      <w:fldChar w:fldCharType="separate"/>
    </w:r>
    <w:r w:rsidR="00DA65BE">
      <w:t>19.10.15</w:t>
    </w:r>
    <w:r w:rsidR="00E4277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73" w:rsidRDefault="00CF7734" w:rsidP="00E42773">
    <w:pPr>
      <w:pStyle w:val="Footer"/>
    </w:pPr>
    <w:fldSimple w:instr=" FILENAME \p  \* MERGEFORMAT ">
      <w:r w:rsidR="00DA65BE">
        <w:t>P:\ENG\ITU-R\CONF-R\CMR15\000\049V2E.docx</w:t>
      </w:r>
    </w:fldSimple>
    <w:r w:rsidR="00E42773">
      <w:t xml:space="preserve"> (387823)</w:t>
    </w:r>
    <w:r w:rsidR="00E42773">
      <w:tab/>
    </w:r>
    <w:r w:rsidR="00E42773">
      <w:fldChar w:fldCharType="begin"/>
    </w:r>
    <w:r w:rsidR="00E42773">
      <w:instrText xml:space="preserve"> SAVEDATE \@ DD.MM.YY </w:instrText>
    </w:r>
    <w:r w:rsidR="00E42773">
      <w:fldChar w:fldCharType="separate"/>
    </w:r>
    <w:r w:rsidR="00367181">
      <w:t>26.10.15</w:t>
    </w:r>
    <w:r w:rsidR="00E42773">
      <w:fldChar w:fldCharType="end"/>
    </w:r>
    <w:r w:rsidR="00E42773">
      <w:tab/>
    </w:r>
    <w:r w:rsidR="00E42773">
      <w:fldChar w:fldCharType="begin"/>
    </w:r>
    <w:r w:rsidR="00E42773">
      <w:instrText xml:space="preserve"> PRINTDATE \@ DD.MM.YY </w:instrText>
    </w:r>
    <w:r w:rsidR="00E42773">
      <w:fldChar w:fldCharType="separate"/>
    </w:r>
    <w:r w:rsidR="00DA65BE">
      <w:t>19.10.15</w:t>
    </w:r>
    <w:r w:rsidR="00E4277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440" w:rsidRDefault="00790440">
      <w:r>
        <w:rPr>
          <w:b/>
        </w:rPr>
        <w:t>_______________</w:t>
      </w:r>
    </w:p>
  </w:footnote>
  <w:footnote w:type="continuationSeparator" w:id="0">
    <w:p w:rsidR="00790440" w:rsidRDefault="00790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67181">
      <w:rPr>
        <w:noProof/>
      </w:rPr>
      <w:t>2</w:t>
    </w:r>
    <w:r>
      <w:fldChar w:fldCharType="end"/>
    </w:r>
  </w:p>
  <w:p w:rsidR="00A066F1" w:rsidRPr="00A066F1" w:rsidRDefault="00187BD9" w:rsidP="00241FA2">
    <w:pPr>
      <w:pStyle w:val="Header"/>
    </w:pPr>
    <w:r>
      <w:t>CMR1</w:t>
    </w:r>
    <w:r w:rsidR="00241FA2">
      <w:t>5</w:t>
    </w:r>
    <w:r w:rsidR="00A066F1">
      <w:t>/</w:t>
    </w:r>
    <w:bookmarkStart w:id="44" w:name="OLE_LINK1"/>
    <w:bookmarkStart w:id="45" w:name="OLE_LINK2"/>
    <w:bookmarkStart w:id="46" w:name="OLE_LINK3"/>
    <w:r w:rsidR="00EB55C6">
      <w:t>49</w:t>
    </w:r>
    <w:bookmarkEnd w:id="44"/>
    <w:bookmarkEnd w:id="45"/>
    <w:bookmarkEnd w:id="4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E34E4"/>
    <w:rsid w:val="000F73FF"/>
    <w:rsid w:val="00114CF7"/>
    <w:rsid w:val="00123B68"/>
    <w:rsid w:val="00126F2E"/>
    <w:rsid w:val="00146F6F"/>
    <w:rsid w:val="00187BD9"/>
    <w:rsid w:val="00190B55"/>
    <w:rsid w:val="001C3B5F"/>
    <w:rsid w:val="001D058F"/>
    <w:rsid w:val="002009EA"/>
    <w:rsid w:val="00202CA0"/>
    <w:rsid w:val="00216B6D"/>
    <w:rsid w:val="00217878"/>
    <w:rsid w:val="00241FA2"/>
    <w:rsid w:val="00271316"/>
    <w:rsid w:val="002B349C"/>
    <w:rsid w:val="002D58BE"/>
    <w:rsid w:val="0032525C"/>
    <w:rsid w:val="00361B37"/>
    <w:rsid w:val="00364CE2"/>
    <w:rsid w:val="00367181"/>
    <w:rsid w:val="00377BD3"/>
    <w:rsid w:val="00384088"/>
    <w:rsid w:val="003852CE"/>
    <w:rsid w:val="0039169B"/>
    <w:rsid w:val="003A7F8C"/>
    <w:rsid w:val="003B2284"/>
    <w:rsid w:val="003B532E"/>
    <w:rsid w:val="003D0F8B"/>
    <w:rsid w:val="003E0DB6"/>
    <w:rsid w:val="0041348E"/>
    <w:rsid w:val="00420873"/>
    <w:rsid w:val="004415D4"/>
    <w:rsid w:val="00472720"/>
    <w:rsid w:val="00492075"/>
    <w:rsid w:val="004969AD"/>
    <w:rsid w:val="004A1182"/>
    <w:rsid w:val="004A26C4"/>
    <w:rsid w:val="004B13CB"/>
    <w:rsid w:val="004D26EA"/>
    <w:rsid w:val="004D2BFB"/>
    <w:rsid w:val="004D5D5C"/>
    <w:rsid w:val="0050139F"/>
    <w:rsid w:val="00537583"/>
    <w:rsid w:val="0055140B"/>
    <w:rsid w:val="00560BDF"/>
    <w:rsid w:val="00580C9C"/>
    <w:rsid w:val="005964AB"/>
    <w:rsid w:val="005C099A"/>
    <w:rsid w:val="005C31A5"/>
    <w:rsid w:val="005E10C9"/>
    <w:rsid w:val="005E290B"/>
    <w:rsid w:val="005E61DD"/>
    <w:rsid w:val="006023DF"/>
    <w:rsid w:val="00616219"/>
    <w:rsid w:val="00642636"/>
    <w:rsid w:val="00657DE0"/>
    <w:rsid w:val="00660B3C"/>
    <w:rsid w:val="00685313"/>
    <w:rsid w:val="00692833"/>
    <w:rsid w:val="006A6E9B"/>
    <w:rsid w:val="006B7C2A"/>
    <w:rsid w:val="006C23DA"/>
    <w:rsid w:val="006E3D45"/>
    <w:rsid w:val="007016FE"/>
    <w:rsid w:val="007149F9"/>
    <w:rsid w:val="00733A30"/>
    <w:rsid w:val="00745AEE"/>
    <w:rsid w:val="00750F10"/>
    <w:rsid w:val="007742CA"/>
    <w:rsid w:val="00790440"/>
    <w:rsid w:val="00790D70"/>
    <w:rsid w:val="007A6F1F"/>
    <w:rsid w:val="007D5320"/>
    <w:rsid w:val="00800972"/>
    <w:rsid w:val="00804475"/>
    <w:rsid w:val="00811633"/>
    <w:rsid w:val="00831E95"/>
    <w:rsid w:val="00841216"/>
    <w:rsid w:val="00872FC8"/>
    <w:rsid w:val="0088089A"/>
    <w:rsid w:val="008845D0"/>
    <w:rsid w:val="00884D60"/>
    <w:rsid w:val="008B43F2"/>
    <w:rsid w:val="008B6CFF"/>
    <w:rsid w:val="008B7B8C"/>
    <w:rsid w:val="009274B4"/>
    <w:rsid w:val="00934EA2"/>
    <w:rsid w:val="00944A5C"/>
    <w:rsid w:val="00952A66"/>
    <w:rsid w:val="00970F92"/>
    <w:rsid w:val="009B7C9A"/>
    <w:rsid w:val="009C56E5"/>
    <w:rsid w:val="009D60BF"/>
    <w:rsid w:val="009E0579"/>
    <w:rsid w:val="009E5FC8"/>
    <w:rsid w:val="009E687A"/>
    <w:rsid w:val="00A066F1"/>
    <w:rsid w:val="00A141AF"/>
    <w:rsid w:val="00A16D29"/>
    <w:rsid w:val="00A30305"/>
    <w:rsid w:val="00A31D2D"/>
    <w:rsid w:val="00A45A21"/>
    <w:rsid w:val="00A4600A"/>
    <w:rsid w:val="00A538A6"/>
    <w:rsid w:val="00A54C25"/>
    <w:rsid w:val="00A710E7"/>
    <w:rsid w:val="00A7372E"/>
    <w:rsid w:val="00A93B85"/>
    <w:rsid w:val="00AA0B18"/>
    <w:rsid w:val="00AA3C65"/>
    <w:rsid w:val="00AA666F"/>
    <w:rsid w:val="00B53DD7"/>
    <w:rsid w:val="00B639E9"/>
    <w:rsid w:val="00B817CD"/>
    <w:rsid w:val="00B81A7D"/>
    <w:rsid w:val="00B94AD0"/>
    <w:rsid w:val="00BB3A95"/>
    <w:rsid w:val="00BD6CCE"/>
    <w:rsid w:val="00C0018F"/>
    <w:rsid w:val="00C16A5A"/>
    <w:rsid w:val="00C20466"/>
    <w:rsid w:val="00C214ED"/>
    <w:rsid w:val="00C234E6"/>
    <w:rsid w:val="00C324A8"/>
    <w:rsid w:val="00C43A53"/>
    <w:rsid w:val="00C538AB"/>
    <w:rsid w:val="00C54517"/>
    <w:rsid w:val="00C64CD8"/>
    <w:rsid w:val="00C97C68"/>
    <w:rsid w:val="00CA1A47"/>
    <w:rsid w:val="00CB44E5"/>
    <w:rsid w:val="00CC247A"/>
    <w:rsid w:val="00CE388F"/>
    <w:rsid w:val="00CE5E47"/>
    <w:rsid w:val="00CF020F"/>
    <w:rsid w:val="00CF2B5B"/>
    <w:rsid w:val="00CF7734"/>
    <w:rsid w:val="00D14CE0"/>
    <w:rsid w:val="00D268B3"/>
    <w:rsid w:val="00D53BEF"/>
    <w:rsid w:val="00D54009"/>
    <w:rsid w:val="00D5651D"/>
    <w:rsid w:val="00D57A34"/>
    <w:rsid w:val="00D74898"/>
    <w:rsid w:val="00D801ED"/>
    <w:rsid w:val="00D936BC"/>
    <w:rsid w:val="00D96530"/>
    <w:rsid w:val="00DA65BE"/>
    <w:rsid w:val="00DD0939"/>
    <w:rsid w:val="00DD44AF"/>
    <w:rsid w:val="00DE2AC3"/>
    <w:rsid w:val="00DE5692"/>
    <w:rsid w:val="00DF4BC6"/>
    <w:rsid w:val="00E03C94"/>
    <w:rsid w:val="00E205BC"/>
    <w:rsid w:val="00E26226"/>
    <w:rsid w:val="00E35676"/>
    <w:rsid w:val="00E42773"/>
    <w:rsid w:val="00E45D05"/>
    <w:rsid w:val="00E55816"/>
    <w:rsid w:val="00E55AEF"/>
    <w:rsid w:val="00E976C1"/>
    <w:rsid w:val="00EA12E5"/>
    <w:rsid w:val="00EB55C6"/>
    <w:rsid w:val="00EF1932"/>
    <w:rsid w:val="00F02766"/>
    <w:rsid w:val="00F05BD4"/>
    <w:rsid w:val="00F33743"/>
    <w:rsid w:val="00F42876"/>
    <w:rsid w:val="00F6155B"/>
    <w:rsid w:val="00F65C19"/>
    <w:rsid w:val="00FC61E8"/>
    <w:rsid w:val="00FD18DA"/>
    <w:rsid w:val="00FD2546"/>
    <w:rsid w:val="00FD772E"/>
    <w:rsid w:val="00FE78C7"/>
    <w:rsid w:val="00FF08FD"/>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AE49D43-C9FA-4CB2-B078-576D1530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8B7B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7B8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R15-WRC15-C-0049!!MSW-E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EF4FD-2360-42FB-B438-87B9F6F28851}">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996b2e75-67fd-4955-a3b0-5ab9934cb50b"/>
    <ds:schemaRef ds:uri="http://purl.org/dc/terms/"/>
    <ds:schemaRef ds:uri="http://purl.org/dc/dcmitype/"/>
    <ds:schemaRef ds:uri="http://www.w3.org/XML/1998/namespace"/>
    <ds:schemaRef ds:uri="http://purl.org/dc/elements/1.1/"/>
    <ds:schemaRef ds:uri="32a1a8c5-2265-4ebc-b7a0-2071e2c5c9bb"/>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304B0CA-2832-49E0-86B9-3C4B98D2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R15-WRC15-C-0049!!MSW-E</vt:lpstr>
    </vt:vector>
  </TitlesOfParts>
  <Manager>General Secretariat - Pool</Manager>
  <Company>International Telecommunication Union (ITU)</Company>
  <LinksUpToDate>false</LinksUpToDate>
  <CharactersWithSpaces>2723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R15-WRC15-C-0049!!MSW-E</dc:title>
  <dc:subject>World Radiocommunication Conference - 2015</dc:subject>
  <dc:creator>Documents Proposals Manager (DPM)</dc:creator>
  <cp:keywords>DPM_v5.2015.10.15_prod</cp:keywords>
  <dc:description>Uploaded on 2015.07.06</dc:description>
  <cp:lastModifiedBy>Meshkurti, Ana Maria</cp:lastModifiedBy>
  <cp:revision>13</cp:revision>
  <cp:lastPrinted>2015-10-19T10:38:00Z</cp:lastPrinted>
  <dcterms:created xsi:type="dcterms:W3CDTF">2015-10-26T18:41:00Z</dcterms:created>
  <dcterms:modified xsi:type="dcterms:W3CDTF">2015-10-26T18:54:00Z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