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B93BF5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93BF5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B93BF5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B93BF5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B93BF5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B93BF5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B93BF5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B93BF5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44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B93BF5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B93BF5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B93BF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B93BF5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B93BF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93BF5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阿拉伯联合酋长国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毛里塔尼亚（伊斯兰共和国）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9668E" w:rsidP="00B93BF5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93BF5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93BF5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B76748" w:rsidP="00A81CDE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B9668E" w:rsidRDefault="00B9668E" w:rsidP="00B93BF5">
      <w:pPr>
        <w:pStyle w:val="Title3"/>
        <w:rPr>
          <w:lang w:val="en-US" w:eastAsia="zh-CN"/>
        </w:rPr>
      </w:pPr>
      <w:r>
        <w:rPr>
          <w:lang w:val="en-US" w:eastAsia="zh-CN"/>
        </w:rPr>
        <w:t>3 400-3 600 MHz</w:t>
      </w:r>
      <w:r w:rsidR="00360F16">
        <w:rPr>
          <w:rFonts w:hint="eastAsia"/>
          <w:lang w:val="en-US" w:eastAsia="zh-CN"/>
        </w:rPr>
        <w:t>频段</w:t>
      </w:r>
    </w:p>
    <w:p w:rsidR="00B9668E" w:rsidRDefault="00360F16" w:rsidP="00B93BF5">
      <w:pPr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bookmarkStart w:id="8" w:name="OLE_LINK49"/>
      <w:bookmarkStart w:id="9" w:name="OLE_LINK50"/>
      <w:r w:rsidR="00B9668E" w:rsidRPr="00987F88">
        <w:rPr>
          <w:b/>
          <w:bCs/>
          <w:lang w:val="en-US" w:eastAsia="zh-CN"/>
        </w:rPr>
        <w:t>233</w:t>
      </w:r>
      <w:bookmarkEnd w:id="8"/>
      <w:bookmarkEnd w:id="9"/>
      <w:r>
        <w:rPr>
          <w:rFonts w:hint="eastAsia"/>
          <w:lang w:val="en-US" w:eastAsia="zh-CN"/>
        </w:rPr>
        <w:t>号决议</w:t>
      </w:r>
      <w:r>
        <w:rPr>
          <w:rFonts w:hint="eastAsia"/>
          <w:b/>
          <w:bCs/>
          <w:lang w:val="en-US" w:eastAsia="zh-CN"/>
        </w:rPr>
        <w:t>（</w:t>
      </w:r>
      <w:r w:rsidR="00B9668E" w:rsidRPr="00987F88">
        <w:rPr>
          <w:b/>
          <w:bCs/>
          <w:lang w:val="en-US" w:eastAsia="zh-CN"/>
        </w:rPr>
        <w:t>WRC-12</w:t>
      </w:r>
      <w:r>
        <w:rPr>
          <w:rFonts w:hint="eastAsia"/>
          <w:b/>
          <w:bCs/>
          <w:lang w:val="en-US" w:eastAsia="zh-CN"/>
        </w:rPr>
        <w:t>）：</w:t>
      </w:r>
      <w:r w:rsidRPr="00360F16">
        <w:rPr>
          <w:rFonts w:hint="eastAsia"/>
          <w:lang w:val="en-US" w:eastAsia="zh-CN"/>
        </w:rPr>
        <w:t>研究国际移动通信及其他地面移动宽带应用与频率相关的事宜</w:t>
      </w:r>
      <w:r>
        <w:rPr>
          <w:rFonts w:hint="eastAsia"/>
          <w:lang w:val="en-US" w:eastAsia="zh-CN"/>
        </w:rPr>
        <w:t>。</w:t>
      </w:r>
    </w:p>
    <w:p w:rsidR="00B9668E" w:rsidRDefault="00B9668E" w:rsidP="00B93BF5">
      <w:pPr>
        <w:spacing w:before="0"/>
        <w:rPr>
          <w:lang w:val="en-US" w:eastAsia="zh-CN"/>
        </w:rPr>
      </w:pPr>
    </w:p>
    <w:p w:rsidR="00B9668E" w:rsidRPr="00A050A0" w:rsidRDefault="00360F16" w:rsidP="00B93BF5">
      <w:pPr>
        <w:pStyle w:val="Headingb"/>
        <w:rPr>
          <w:sz w:val="28"/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B9668E" w:rsidRPr="00FE1C8C" w:rsidRDefault="00C4078C" w:rsidP="00B93BF5">
      <w:pPr>
        <w:ind w:firstLineChars="200" w:firstLine="480"/>
        <w:rPr>
          <w:lang w:eastAsia="zh-CN"/>
        </w:rPr>
      </w:pPr>
      <w:r w:rsidRPr="00653C05">
        <w:rPr>
          <w:rFonts w:hint="eastAsia"/>
          <w:lang w:eastAsia="zh-CN"/>
        </w:rPr>
        <w:t>移动宽带通信等移动通信可为发达国家</w:t>
      </w:r>
      <w:r w:rsidR="00B93BF5">
        <w:rPr>
          <w:rFonts w:hint="eastAsia"/>
          <w:lang w:eastAsia="zh-CN"/>
        </w:rPr>
        <w:t>及</w:t>
      </w:r>
      <w:r w:rsidRPr="00653C05">
        <w:rPr>
          <w:rFonts w:hint="eastAsia"/>
          <w:lang w:eastAsia="zh-CN"/>
        </w:rPr>
        <w:t>发展中国家的经济和社会发展</w:t>
      </w:r>
      <w:r w:rsidR="00360F16" w:rsidRPr="00360F16">
        <w:rPr>
          <w:rFonts w:hint="eastAsia"/>
          <w:lang w:eastAsia="zh-CN"/>
        </w:rPr>
        <w:t>起到积极的推动作用</w:t>
      </w:r>
      <w:r w:rsidRPr="00653C05">
        <w:rPr>
          <w:rFonts w:hint="eastAsia"/>
          <w:lang w:eastAsia="zh-CN"/>
        </w:rPr>
        <w:t>。</w:t>
      </w:r>
    </w:p>
    <w:p w:rsidR="00B9668E" w:rsidRDefault="003E53AF" w:rsidP="00B93BF5">
      <w:pPr>
        <w:ind w:firstLineChars="200" w:firstLine="480"/>
        <w:rPr>
          <w:color w:val="000000"/>
          <w:lang w:eastAsia="zh-CN"/>
        </w:rPr>
      </w:pPr>
      <w:r w:rsidRPr="00653C05">
        <w:rPr>
          <w:rFonts w:hint="eastAsia"/>
          <w:lang w:eastAsia="zh-CN"/>
        </w:rPr>
        <w:t>第</w:t>
      </w:r>
      <w:r w:rsidRPr="00A81CDE">
        <w:rPr>
          <w:lang w:eastAsia="zh-CN"/>
        </w:rPr>
        <w:t>233</w:t>
      </w:r>
      <w:r w:rsidRPr="00653C05">
        <w:rPr>
          <w:rFonts w:hint="eastAsia"/>
          <w:lang w:eastAsia="zh-CN"/>
        </w:rPr>
        <w:t>号决议（</w:t>
      </w:r>
      <w:r w:rsidRPr="00A81CDE">
        <w:rPr>
          <w:lang w:eastAsia="zh-CN"/>
        </w:rPr>
        <w:t>WRC</w:t>
      </w:r>
      <w:r w:rsidRPr="00A81CDE">
        <w:rPr>
          <w:lang w:eastAsia="zh-CN"/>
        </w:rPr>
        <w:noBreakHyphen/>
        <w:t>12</w:t>
      </w:r>
      <w:r w:rsidRPr="00A81CDE">
        <w:rPr>
          <w:rFonts w:hint="eastAsia"/>
          <w:lang w:eastAsia="zh-CN"/>
        </w:rPr>
        <w:t>）</w:t>
      </w:r>
      <w:r w:rsidR="00360F16" w:rsidRPr="00A81CDE">
        <w:rPr>
          <w:rFonts w:hint="eastAsia"/>
          <w:lang w:eastAsia="zh-CN"/>
        </w:rPr>
        <w:t>指出</w:t>
      </w:r>
      <w:r w:rsidRPr="00653C05">
        <w:rPr>
          <w:rFonts w:hint="eastAsia"/>
          <w:lang w:eastAsia="zh-CN"/>
        </w:rPr>
        <w:t>，充分并及时地提供频谱并制定</w:t>
      </w:r>
      <w:r w:rsidR="00B93BF5">
        <w:rPr>
          <w:rFonts w:hint="eastAsia"/>
          <w:lang w:eastAsia="zh-CN"/>
        </w:rPr>
        <w:t>相应</w:t>
      </w:r>
      <w:r w:rsidRPr="00653C05">
        <w:rPr>
          <w:rFonts w:hint="eastAsia"/>
          <w:lang w:eastAsia="zh-CN"/>
        </w:rPr>
        <w:t>的规则条款以及经过改进的技术是支持</w:t>
      </w:r>
      <w:r w:rsidRPr="00653C05">
        <w:rPr>
          <w:rFonts w:hint="eastAsia"/>
          <w:lang w:eastAsia="zh-CN"/>
        </w:rPr>
        <w:t>IMT</w:t>
      </w:r>
      <w:r w:rsidRPr="00653C05">
        <w:rPr>
          <w:rFonts w:hint="eastAsia"/>
          <w:lang w:eastAsia="zh-CN"/>
        </w:rPr>
        <w:t>和其他移动宽带系统未来发展的关键。</w:t>
      </w:r>
      <w:r w:rsidR="00360F16">
        <w:rPr>
          <w:rFonts w:hint="eastAsia"/>
          <w:lang w:eastAsia="zh-CN"/>
        </w:rPr>
        <w:t>在</w:t>
      </w:r>
      <w:r w:rsidR="00360F16">
        <w:rPr>
          <w:lang w:eastAsia="zh-CN"/>
        </w:rPr>
        <w:t>全球范围内统一</w:t>
      </w:r>
      <w:r w:rsidR="00360F16">
        <w:rPr>
          <w:rFonts w:hint="eastAsia"/>
          <w:lang w:eastAsia="zh-CN"/>
        </w:rPr>
        <w:t>这些系统</w:t>
      </w:r>
      <w:r w:rsidR="00360F16">
        <w:rPr>
          <w:lang w:eastAsia="zh-CN"/>
        </w:rPr>
        <w:t>的</w:t>
      </w:r>
      <w:r w:rsidRPr="00653C05">
        <w:rPr>
          <w:rFonts w:hint="eastAsia"/>
          <w:lang w:eastAsia="zh-CN"/>
        </w:rPr>
        <w:t>频段和频率安排</w:t>
      </w:r>
      <w:r w:rsidR="00B93BF5">
        <w:rPr>
          <w:rFonts w:hint="eastAsia"/>
          <w:lang w:eastAsia="zh-CN"/>
        </w:rPr>
        <w:t>十分必要</w:t>
      </w:r>
      <w:r w:rsidRPr="00653C05">
        <w:rPr>
          <w:rFonts w:hint="eastAsia"/>
          <w:lang w:eastAsia="zh-CN"/>
        </w:rPr>
        <w:t>，以</w:t>
      </w:r>
      <w:r w:rsidR="00030B5B">
        <w:rPr>
          <w:rFonts w:hint="eastAsia"/>
          <w:lang w:eastAsia="zh-CN"/>
        </w:rPr>
        <w:t>促进</w:t>
      </w:r>
      <w:r w:rsidRPr="00653C05">
        <w:rPr>
          <w:rFonts w:hint="eastAsia"/>
          <w:lang w:eastAsia="zh-CN"/>
        </w:rPr>
        <w:t>全球漫游</w:t>
      </w:r>
      <w:r w:rsidR="00030B5B">
        <w:rPr>
          <w:rFonts w:hint="eastAsia"/>
          <w:lang w:eastAsia="zh-CN"/>
        </w:rPr>
        <w:t>，</w:t>
      </w:r>
      <w:r w:rsidRPr="00653C05">
        <w:rPr>
          <w:rFonts w:hint="eastAsia"/>
          <w:lang w:eastAsia="zh-CN"/>
        </w:rPr>
        <w:t>形成规模</w:t>
      </w:r>
      <w:r w:rsidR="00B93BF5">
        <w:rPr>
          <w:rFonts w:hint="eastAsia"/>
          <w:lang w:eastAsia="zh-CN"/>
        </w:rPr>
        <w:t>经济</w:t>
      </w:r>
      <w:r w:rsidRPr="00653C05">
        <w:rPr>
          <w:rFonts w:hint="eastAsia"/>
          <w:lang w:eastAsia="zh-CN"/>
        </w:rPr>
        <w:t>效应。</w:t>
      </w:r>
    </w:p>
    <w:p w:rsidR="00B9668E" w:rsidRDefault="003E53AF" w:rsidP="00B93BF5">
      <w:pPr>
        <w:ind w:firstLineChars="200" w:firstLine="480"/>
        <w:rPr>
          <w:color w:val="000000"/>
          <w:lang w:eastAsia="zh-CN"/>
        </w:rPr>
      </w:pPr>
      <w:r w:rsidRPr="009B71EB">
        <w:rPr>
          <w:rFonts w:hint="eastAsia"/>
          <w:lang w:eastAsia="zh-CN"/>
        </w:rPr>
        <w:t>已就</w:t>
      </w:r>
      <w:r w:rsidR="00030B5B" w:rsidRPr="009B71EB">
        <w:rPr>
          <w:rFonts w:hint="eastAsia"/>
          <w:lang w:eastAsia="zh-CN"/>
        </w:rPr>
        <w:t>IMT</w:t>
      </w:r>
      <w:r w:rsidR="00030B5B" w:rsidRPr="009B71EB">
        <w:rPr>
          <w:rFonts w:hint="eastAsia"/>
          <w:lang w:eastAsia="zh-CN"/>
        </w:rPr>
        <w:t>及其它地面移动宽带应用</w:t>
      </w:r>
      <w:r w:rsidRPr="009B71EB">
        <w:rPr>
          <w:rFonts w:hint="eastAsia"/>
          <w:lang w:eastAsia="zh-CN"/>
        </w:rPr>
        <w:t>未来的频谱需求和潜在的候选频段</w:t>
      </w:r>
      <w:r w:rsidR="00030B5B">
        <w:rPr>
          <w:rFonts w:hint="eastAsia"/>
          <w:lang w:eastAsia="zh-CN"/>
        </w:rPr>
        <w:t>开展</w:t>
      </w:r>
      <w:r w:rsidRPr="009B71EB">
        <w:rPr>
          <w:rFonts w:hint="eastAsia"/>
          <w:lang w:eastAsia="zh-CN"/>
        </w:rPr>
        <w:t>研究</w:t>
      </w:r>
      <w:r w:rsidR="00030B5B">
        <w:rPr>
          <w:rFonts w:hint="eastAsia"/>
          <w:lang w:eastAsia="zh-CN"/>
        </w:rPr>
        <w:t>，</w:t>
      </w:r>
      <w:r w:rsidR="00B93BF5" w:rsidRPr="009B71EB">
        <w:rPr>
          <w:rFonts w:hint="eastAsia"/>
          <w:lang w:eastAsia="zh-CN"/>
        </w:rPr>
        <w:t>根据第</w:t>
      </w:r>
      <w:r w:rsidR="00B93BF5" w:rsidRPr="009B71EB">
        <w:rPr>
          <w:lang w:eastAsia="zh-CN"/>
        </w:rPr>
        <w:t>233</w:t>
      </w:r>
      <w:r w:rsidR="00B93BF5" w:rsidRPr="009B71EB">
        <w:rPr>
          <w:rFonts w:hint="eastAsia"/>
          <w:lang w:eastAsia="zh-CN"/>
        </w:rPr>
        <w:t>号决议（</w:t>
      </w:r>
      <w:r w:rsidR="00B93BF5" w:rsidRPr="009B71EB">
        <w:rPr>
          <w:lang w:eastAsia="zh-CN"/>
        </w:rPr>
        <w:t>WRC-12</w:t>
      </w:r>
      <w:r w:rsidR="00B93BF5" w:rsidRPr="009B71EB">
        <w:rPr>
          <w:rFonts w:hint="eastAsia"/>
          <w:lang w:eastAsia="zh-CN"/>
        </w:rPr>
        <w:t>）</w:t>
      </w:r>
      <w:r w:rsidR="00B93BF5" w:rsidRPr="009B71EB">
        <w:rPr>
          <w:rFonts w:ascii="STKaiti" w:eastAsia="STKaiti" w:hAnsi="STKaiti" w:hint="eastAsia"/>
          <w:lang w:eastAsia="zh-CN"/>
        </w:rPr>
        <w:t>做出决议请</w:t>
      </w:r>
      <w:r w:rsidR="00B93BF5" w:rsidRPr="009B71EB">
        <w:rPr>
          <w:lang w:eastAsia="zh-CN"/>
        </w:rPr>
        <w:t>ITU</w:t>
      </w:r>
      <w:r w:rsidR="00B93BF5" w:rsidRPr="009B71EB">
        <w:rPr>
          <w:lang w:eastAsia="zh-CN"/>
        </w:rPr>
        <w:noBreakHyphen/>
        <w:t>R</w:t>
      </w:r>
      <w:r w:rsidR="00B93BF5" w:rsidRPr="009B71EB">
        <w:rPr>
          <w:rFonts w:hint="eastAsia"/>
          <w:lang w:eastAsia="zh-CN"/>
        </w:rPr>
        <w:t>的第</w:t>
      </w:r>
      <w:r w:rsidR="00B93BF5" w:rsidRPr="009B71EB">
        <w:rPr>
          <w:rFonts w:hint="eastAsia"/>
          <w:lang w:eastAsia="zh-CN"/>
        </w:rPr>
        <w:t>2</w:t>
      </w:r>
      <w:r w:rsidR="00B93BF5" w:rsidRPr="009B71EB">
        <w:rPr>
          <w:rFonts w:hint="eastAsia"/>
          <w:lang w:eastAsia="zh-CN"/>
        </w:rPr>
        <w:t>段，</w:t>
      </w:r>
      <w:r w:rsidRPr="009B71EB">
        <w:rPr>
          <w:rFonts w:hint="eastAsia"/>
          <w:lang w:eastAsia="zh-CN"/>
        </w:rPr>
        <w:t>一些主管部门提议对下述频段加以研究：</w:t>
      </w:r>
      <w:r w:rsidRPr="009B71EB">
        <w:rPr>
          <w:lang w:eastAsia="zh-CN"/>
        </w:rPr>
        <w:t>470-694/698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1 300-1 525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1 695-1 710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2 025-2 110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2 200-2 290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2 700-2 900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2 900-3 100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3 300-3 400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3 400-3 600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3 600-4 200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4 400-4 900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4 800-5 000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5 350-5 470 MHz</w:t>
      </w:r>
      <w:r w:rsidRPr="009B71EB">
        <w:rPr>
          <w:lang w:eastAsia="zh-CN"/>
        </w:rPr>
        <w:t>、</w:t>
      </w:r>
      <w:r w:rsidRPr="009B71EB">
        <w:rPr>
          <w:lang w:eastAsia="zh-CN"/>
        </w:rPr>
        <w:t>5 725-5 850 MHz</w:t>
      </w:r>
      <w:r w:rsidRPr="009B71EB">
        <w:rPr>
          <w:rFonts w:hint="eastAsia"/>
          <w:lang w:eastAsia="zh-CN"/>
        </w:rPr>
        <w:t>和</w:t>
      </w:r>
      <w:r w:rsidRPr="009B71EB">
        <w:rPr>
          <w:lang w:eastAsia="zh-CN"/>
        </w:rPr>
        <w:t>5 925-6 425 MHz</w:t>
      </w:r>
      <w:r w:rsidRPr="009B71EB">
        <w:rPr>
          <w:rFonts w:hint="eastAsia"/>
          <w:lang w:eastAsia="zh-CN"/>
        </w:rPr>
        <w:t>。</w:t>
      </w:r>
    </w:p>
    <w:p w:rsidR="00B9668E" w:rsidRDefault="00030B5B" w:rsidP="00B93BF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所研究的频段中包括</w:t>
      </w:r>
      <w:r>
        <w:rPr>
          <w:lang w:eastAsia="zh-CN"/>
        </w:rPr>
        <w:t>3 400-3 600 MHz</w:t>
      </w:r>
      <w:r>
        <w:rPr>
          <w:rFonts w:hint="eastAsia"/>
          <w:lang w:eastAsia="zh-CN"/>
        </w:rPr>
        <w:t>频率</w:t>
      </w:r>
      <w:r>
        <w:rPr>
          <w:lang w:eastAsia="zh-CN"/>
        </w:rPr>
        <w:t>范围。</w:t>
      </w:r>
      <w:r w:rsidR="00061B1D">
        <w:rPr>
          <w:rFonts w:eastAsiaTheme="minorEastAsia" w:hint="eastAsia"/>
          <w:lang w:eastAsia="zh-CN"/>
        </w:rPr>
        <w:t>针对</w:t>
      </w:r>
      <w:r w:rsidR="00061B1D" w:rsidRPr="00030B5B">
        <w:rPr>
          <w:rFonts w:eastAsiaTheme="minorHAnsi"/>
          <w:lang w:eastAsia="zh-CN"/>
        </w:rPr>
        <w:t>3 400</w:t>
      </w:r>
      <w:r w:rsidR="00061B1D" w:rsidRPr="00030B5B">
        <w:rPr>
          <w:rFonts w:eastAsiaTheme="minorHAnsi"/>
          <w:lang w:eastAsia="zh-CN"/>
        </w:rPr>
        <w:noBreakHyphen/>
        <w:t>3 600 MHz</w:t>
      </w:r>
      <w:r w:rsidR="00061B1D">
        <w:rPr>
          <w:rFonts w:eastAsiaTheme="minorEastAsia" w:hint="eastAsia"/>
          <w:lang w:val="fr-CH" w:eastAsia="zh-CN"/>
        </w:rPr>
        <w:t>频段卫星固定业务与移动业务</w:t>
      </w:r>
      <w:r w:rsidR="00061B1D" w:rsidRPr="00030B5B">
        <w:rPr>
          <w:rFonts w:eastAsiaTheme="minorEastAsia" w:hint="eastAsia"/>
          <w:lang w:eastAsia="zh-CN"/>
        </w:rPr>
        <w:t>/IMT</w:t>
      </w:r>
      <w:r w:rsidR="00B93BF5">
        <w:rPr>
          <w:rFonts w:eastAsiaTheme="minorEastAsia" w:hint="eastAsia"/>
          <w:lang w:eastAsia="zh-CN"/>
        </w:rPr>
        <w:t>进行</w:t>
      </w:r>
      <w:r w:rsidR="00B93BF5">
        <w:rPr>
          <w:rFonts w:eastAsiaTheme="minorEastAsia"/>
          <w:lang w:eastAsia="zh-CN"/>
        </w:rPr>
        <w:t>的</w:t>
      </w:r>
      <w:r w:rsidR="00B93BF5">
        <w:rPr>
          <w:rFonts w:eastAsiaTheme="minorEastAsia" w:hint="eastAsia"/>
          <w:lang w:eastAsia="zh-CN"/>
        </w:rPr>
        <w:t>共用</w:t>
      </w:r>
      <w:r w:rsidR="00061B1D">
        <w:rPr>
          <w:rFonts w:eastAsiaTheme="minorEastAsia" w:hint="eastAsia"/>
          <w:lang w:eastAsia="zh-CN"/>
        </w:rPr>
        <w:t>研究显示</w:t>
      </w:r>
      <w:r w:rsidR="00061B1D" w:rsidRPr="00030B5B">
        <w:rPr>
          <w:rFonts w:eastAsiaTheme="minorEastAsia" w:hint="eastAsia"/>
          <w:lang w:eastAsia="zh-CN"/>
        </w:rPr>
        <w:t>，</w:t>
      </w:r>
      <w:r w:rsidR="00061B1D">
        <w:rPr>
          <w:rFonts w:eastAsiaTheme="minorEastAsia" w:hint="eastAsia"/>
          <w:lang w:val="fr-CH" w:eastAsia="zh-CN"/>
        </w:rPr>
        <w:t>自</w:t>
      </w:r>
      <w:r w:rsidRPr="00030B5B">
        <w:rPr>
          <w:rFonts w:eastAsiaTheme="minorEastAsia" w:hint="eastAsia"/>
          <w:lang w:eastAsia="zh-CN"/>
        </w:rPr>
        <w:t>2</w:t>
      </w:r>
      <w:r w:rsidRPr="00030B5B">
        <w:rPr>
          <w:rFonts w:eastAsiaTheme="minorEastAsia"/>
          <w:lang w:eastAsia="zh-CN"/>
        </w:rPr>
        <w:t>0</w:t>
      </w:r>
      <w:r w:rsidR="00061B1D">
        <w:rPr>
          <w:rFonts w:eastAsiaTheme="minorEastAsia" w:hint="eastAsia"/>
          <w:lang w:val="fr-CH" w:eastAsia="zh-CN"/>
        </w:rPr>
        <w:t>世纪</w:t>
      </w:r>
      <w:r w:rsidR="00061B1D" w:rsidRPr="00030B5B">
        <w:rPr>
          <w:rFonts w:eastAsiaTheme="minorEastAsia" w:hint="eastAsia"/>
          <w:lang w:eastAsia="zh-CN"/>
        </w:rPr>
        <w:t>70</w:t>
      </w:r>
      <w:r w:rsidR="00061B1D">
        <w:rPr>
          <w:rFonts w:eastAsiaTheme="minorEastAsia" w:hint="eastAsia"/>
          <w:lang w:val="fr-CH" w:eastAsia="zh-CN"/>
        </w:rPr>
        <w:t>年代以来</w:t>
      </w:r>
      <w:r w:rsidR="00061B1D" w:rsidRPr="00030B5B">
        <w:rPr>
          <w:rFonts w:eastAsiaTheme="minorEastAsia" w:hint="eastAsia"/>
          <w:lang w:eastAsia="zh-CN"/>
        </w:rPr>
        <w:t>，</w:t>
      </w:r>
      <w:r w:rsidR="00061B1D">
        <w:rPr>
          <w:rFonts w:eastAsiaTheme="minorEastAsia" w:hint="eastAsia"/>
          <w:lang w:val="fr-CH" w:eastAsia="zh-CN"/>
        </w:rPr>
        <w:t>此频段</w:t>
      </w:r>
      <w:r w:rsidR="00B93BF5">
        <w:rPr>
          <w:rFonts w:eastAsiaTheme="minorEastAsia" w:hint="eastAsia"/>
          <w:lang w:val="fr-CH" w:eastAsia="zh-CN"/>
        </w:rPr>
        <w:t>一直</w:t>
      </w:r>
      <w:r w:rsidR="00B93BF5">
        <w:rPr>
          <w:rFonts w:eastAsiaTheme="minorEastAsia"/>
          <w:lang w:val="fr-CH" w:eastAsia="zh-CN"/>
        </w:rPr>
        <w:t>由</w:t>
      </w:r>
      <w:r w:rsidR="00061B1D" w:rsidRPr="00030B5B">
        <w:rPr>
          <w:rFonts w:eastAsiaTheme="minorEastAsia" w:hint="eastAsia"/>
          <w:lang w:eastAsia="zh-CN"/>
        </w:rPr>
        <w:t>FSS</w:t>
      </w:r>
      <w:r w:rsidR="00061B1D">
        <w:rPr>
          <w:rFonts w:eastAsiaTheme="minorEastAsia" w:hint="eastAsia"/>
          <w:lang w:val="fr-CH" w:eastAsia="zh-CN"/>
        </w:rPr>
        <w:t>的空对地链路</w:t>
      </w:r>
      <w:r w:rsidR="00B93BF5">
        <w:rPr>
          <w:rFonts w:eastAsiaTheme="minorEastAsia" w:hint="eastAsia"/>
          <w:lang w:val="fr-CH" w:eastAsia="zh-CN"/>
        </w:rPr>
        <w:t>使用</w:t>
      </w:r>
      <w:r w:rsidR="00061B1D" w:rsidRPr="00030B5B">
        <w:rPr>
          <w:rFonts w:eastAsiaTheme="minorEastAsia" w:hint="eastAsia"/>
          <w:lang w:eastAsia="zh-CN"/>
        </w:rPr>
        <w:t>，</w:t>
      </w:r>
      <w:r w:rsidR="00061B1D">
        <w:rPr>
          <w:rFonts w:eastAsiaTheme="minorEastAsia" w:hint="eastAsia"/>
          <w:lang w:val="fr-CH" w:eastAsia="zh-CN"/>
        </w:rPr>
        <w:t>而</w:t>
      </w:r>
      <w:r w:rsidR="00061B1D">
        <w:rPr>
          <w:color w:val="000000"/>
          <w:lang w:eastAsia="zh-CN"/>
        </w:rPr>
        <w:t>5 850-6 725 MHz</w:t>
      </w:r>
      <w:r w:rsidR="00061B1D">
        <w:rPr>
          <w:color w:val="000000"/>
          <w:lang w:eastAsia="zh-CN"/>
        </w:rPr>
        <w:t>频段</w:t>
      </w:r>
      <w:r w:rsidR="00B93BF5">
        <w:rPr>
          <w:rFonts w:hint="eastAsia"/>
          <w:color w:val="000000"/>
          <w:lang w:eastAsia="zh-CN"/>
        </w:rPr>
        <w:t>一直</w:t>
      </w:r>
      <w:r w:rsidR="00061B1D">
        <w:rPr>
          <w:color w:val="000000"/>
          <w:lang w:eastAsia="zh-CN"/>
        </w:rPr>
        <w:t>用于地对空链路</w:t>
      </w:r>
      <w:r w:rsidR="00061B1D">
        <w:rPr>
          <w:rFonts w:ascii="SimSun" w:hAnsi="SimSun" w:cs="SimSun" w:hint="eastAsia"/>
          <w:color w:val="000000"/>
          <w:lang w:eastAsia="zh-CN"/>
        </w:rPr>
        <w:t>。</w:t>
      </w:r>
      <w:r w:rsidR="00B93BF5">
        <w:rPr>
          <w:rFonts w:ascii="SimSun" w:hAnsi="SimSun" w:cs="SimSun" w:hint="eastAsia"/>
          <w:color w:val="000000"/>
          <w:lang w:eastAsia="zh-CN"/>
        </w:rPr>
        <w:t>相关</w:t>
      </w:r>
      <w:r w:rsidR="00061B1D">
        <w:rPr>
          <w:rFonts w:ascii="SimSun" w:hAnsi="SimSun" w:cs="SimSun" w:hint="eastAsia"/>
          <w:color w:val="000000"/>
          <w:lang w:eastAsia="zh-CN"/>
        </w:rPr>
        <w:t>技术成熟且</w:t>
      </w:r>
      <w:r w:rsidR="00B93BF5">
        <w:rPr>
          <w:rFonts w:ascii="SimSun" w:hAnsi="SimSun" w:cs="SimSun" w:hint="eastAsia"/>
          <w:color w:val="000000"/>
          <w:lang w:eastAsia="zh-CN"/>
        </w:rPr>
        <w:t>设备</w:t>
      </w:r>
      <w:r w:rsidR="00061B1D">
        <w:rPr>
          <w:rFonts w:ascii="SimSun" w:hAnsi="SimSun" w:cs="SimSun" w:hint="eastAsia"/>
          <w:color w:val="000000"/>
          <w:lang w:eastAsia="zh-CN"/>
        </w:rPr>
        <w:t>成本</w:t>
      </w:r>
      <w:r w:rsidR="00B93BF5">
        <w:rPr>
          <w:rFonts w:ascii="SimSun" w:hAnsi="SimSun" w:cs="SimSun" w:hint="eastAsia"/>
          <w:color w:val="000000"/>
          <w:lang w:eastAsia="zh-CN"/>
        </w:rPr>
        <w:t>低廉</w:t>
      </w:r>
      <w:r w:rsidR="00061B1D">
        <w:rPr>
          <w:rFonts w:ascii="SimSun" w:hAnsi="SimSun" w:cs="SimSun" w:hint="eastAsia"/>
          <w:color w:val="000000"/>
          <w:lang w:eastAsia="zh-CN"/>
        </w:rPr>
        <w:t>。</w:t>
      </w:r>
    </w:p>
    <w:p w:rsidR="00B9668E" w:rsidRDefault="00061B1D" w:rsidP="00B93BF5">
      <w:pPr>
        <w:ind w:firstLineChars="200" w:firstLine="480"/>
        <w:rPr>
          <w:lang w:eastAsia="zh-CN"/>
        </w:rPr>
      </w:pPr>
      <w:r w:rsidRPr="00C53C5D">
        <w:rPr>
          <w:rFonts w:hint="eastAsia"/>
          <w:lang w:eastAsia="zh-CN"/>
        </w:rPr>
        <w:lastRenderedPageBreak/>
        <w:t>此外，</w:t>
      </w:r>
      <w:r w:rsidR="00B93BF5" w:rsidRPr="00C53C5D">
        <w:rPr>
          <w:rFonts w:hint="eastAsia"/>
          <w:lang w:eastAsia="zh-CN"/>
        </w:rPr>
        <w:t>这些频段的</w:t>
      </w:r>
      <w:r w:rsidRPr="00C53C5D">
        <w:rPr>
          <w:rFonts w:hint="eastAsia"/>
          <w:lang w:eastAsia="zh-CN"/>
        </w:rPr>
        <w:t>卫星</w:t>
      </w:r>
      <w:r w:rsidR="00B93BF5" w:rsidRPr="00C53C5D">
        <w:rPr>
          <w:rFonts w:hint="eastAsia"/>
          <w:lang w:eastAsia="zh-CN"/>
        </w:rPr>
        <w:t>覆盖</w:t>
      </w:r>
      <w:r w:rsidRPr="00C53C5D">
        <w:rPr>
          <w:rFonts w:hint="eastAsia"/>
          <w:lang w:eastAsia="zh-CN"/>
        </w:rPr>
        <w:t>广泛</w:t>
      </w:r>
      <w:r w:rsidR="00B93BF5">
        <w:rPr>
          <w:rFonts w:hint="eastAsia"/>
          <w:lang w:eastAsia="zh-CN"/>
        </w:rPr>
        <w:t>，</w:t>
      </w:r>
      <w:r w:rsidRPr="00C53C5D">
        <w:rPr>
          <w:rFonts w:hint="eastAsia"/>
          <w:lang w:eastAsia="zh-CN"/>
        </w:rPr>
        <w:t>可</w:t>
      </w:r>
      <w:r w:rsidR="00B93BF5">
        <w:rPr>
          <w:rFonts w:hint="eastAsia"/>
          <w:lang w:eastAsia="zh-CN"/>
        </w:rPr>
        <w:t>远距离</w:t>
      </w:r>
      <w:r w:rsidRPr="00C53C5D">
        <w:rPr>
          <w:rFonts w:hint="eastAsia"/>
          <w:lang w:eastAsia="zh-CN"/>
        </w:rPr>
        <w:t>向发展中国家、人烟稀少的地区（如</w:t>
      </w:r>
      <w:r w:rsidR="00B93BF5">
        <w:rPr>
          <w:rFonts w:hint="eastAsia"/>
          <w:lang w:eastAsia="zh-CN"/>
        </w:rPr>
        <w:t>在</w:t>
      </w:r>
      <w:r w:rsidRPr="00C53C5D">
        <w:rPr>
          <w:rFonts w:hint="eastAsia"/>
          <w:lang w:eastAsia="zh-CN"/>
        </w:rPr>
        <w:t>不同</w:t>
      </w:r>
      <w:r>
        <w:rPr>
          <w:rFonts w:hint="eastAsia"/>
          <w:lang w:eastAsia="zh-CN"/>
        </w:rPr>
        <w:t>大洲</w:t>
      </w:r>
      <w:r w:rsidRPr="00C53C5D">
        <w:rPr>
          <w:rFonts w:hint="eastAsia"/>
          <w:lang w:eastAsia="zh-CN"/>
        </w:rPr>
        <w:t>之间</w:t>
      </w:r>
      <w:r w:rsidR="00B93BF5">
        <w:rPr>
          <w:rFonts w:hint="eastAsia"/>
          <w:lang w:eastAsia="zh-CN"/>
        </w:rPr>
        <w:t>提供</w:t>
      </w:r>
      <w:r w:rsidRPr="00C53C5D">
        <w:rPr>
          <w:rFonts w:hint="eastAsia"/>
          <w:lang w:eastAsia="zh-CN"/>
        </w:rPr>
        <w:t>节目内容和数据分发）提供业务。</w:t>
      </w:r>
    </w:p>
    <w:p w:rsidR="00B9668E" w:rsidRDefault="00061B1D" w:rsidP="00B93BF5">
      <w:pPr>
        <w:ind w:firstLineChars="200" w:firstLine="480"/>
        <w:rPr>
          <w:lang w:val="en-US" w:eastAsia="zh-CN"/>
        </w:rPr>
      </w:pPr>
      <w:r w:rsidRPr="0077734E">
        <w:rPr>
          <w:rFonts w:asciiTheme="majorBidi" w:hAnsiTheme="majorBidi" w:cstheme="majorBidi"/>
          <w:color w:val="000000" w:themeColor="text1"/>
          <w:szCs w:val="24"/>
          <w:lang w:eastAsia="zh-CN"/>
        </w:rPr>
        <w:t>ITU-R</w:t>
      </w:r>
      <w:r w:rsidRPr="0077734E">
        <w:rPr>
          <w:rFonts w:asciiTheme="majorBidi" w:hAnsiTheme="majorBidi" w:cstheme="majorBidi" w:hint="eastAsia"/>
          <w:color w:val="000000" w:themeColor="text1"/>
          <w:szCs w:val="24"/>
          <w:lang w:eastAsia="zh-CN"/>
        </w:rPr>
        <w:t>开展的共用研究显示</w:t>
      </w:r>
      <w:r w:rsidR="00B93BF5">
        <w:rPr>
          <w:rFonts w:asciiTheme="majorBidi" w:hAnsiTheme="majorBidi" w:cstheme="majorBidi" w:hint="eastAsia"/>
          <w:color w:val="000000" w:themeColor="text1"/>
          <w:szCs w:val="24"/>
          <w:lang w:eastAsia="zh-CN"/>
        </w:rPr>
        <w:t>，</w:t>
      </w:r>
      <w:r w:rsidRPr="0077734E">
        <w:rPr>
          <w:rFonts w:asciiTheme="majorBidi" w:hAnsiTheme="majorBidi" w:cstheme="majorBidi" w:hint="eastAsia"/>
          <w:color w:val="000000" w:themeColor="text1"/>
          <w:szCs w:val="24"/>
          <w:lang w:eastAsia="zh-CN"/>
        </w:rPr>
        <w:t>IMT</w:t>
      </w:r>
      <w:r w:rsidRPr="0077734E">
        <w:rPr>
          <w:rFonts w:asciiTheme="majorBidi" w:hAnsiTheme="majorBidi" w:cstheme="majorBidi" w:hint="eastAsia"/>
          <w:color w:val="000000" w:themeColor="text1"/>
          <w:szCs w:val="24"/>
          <w:lang w:eastAsia="zh-CN"/>
        </w:rPr>
        <w:t>与卫星业务</w:t>
      </w:r>
      <w:r w:rsidR="00B93BF5">
        <w:rPr>
          <w:rFonts w:asciiTheme="majorBidi" w:hAnsiTheme="majorBidi" w:cstheme="majorBidi" w:hint="eastAsia"/>
          <w:color w:val="000000" w:themeColor="text1"/>
          <w:szCs w:val="24"/>
          <w:lang w:eastAsia="zh-CN"/>
        </w:rPr>
        <w:t>之间</w:t>
      </w:r>
      <w:r w:rsidRPr="0077734E">
        <w:rPr>
          <w:rFonts w:asciiTheme="majorBidi" w:hAnsiTheme="majorBidi" w:cstheme="majorBidi" w:hint="eastAsia"/>
          <w:color w:val="000000" w:themeColor="text1"/>
          <w:szCs w:val="24"/>
          <w:lang w:eastAsia="zh-CN"/>
        </w:rPr>
        <w:t>高度不兼容。</w:t>
      </w:r>
      <w:r w:rsidRPr="0077734E">
        <w:rPr>
          <w:rFonts w:asciiTheme="majorBidi" w:hAnsiTheme="majorBidi" w:cstheme="majorBidi" w:hint="eastAsia"/>
          <w:color w:val="000000" w:themeColor="text1"/>
          <w:szCs w:val="24"/>
          <w:lang w:eastAsia="zh-CN"/>
        </w:rPr>
        <w:t>FSS</w:t>
      </w:r>
      <w:r w:rsidRPr="0077734E">
        <w:rPr>
          <w:rFonts w:asciiTheme="majorBidi" w:hAnsiTheme="majorBidi" w:cstheme="majorBidi" w:hint="eastAsia"/>
          <w:color w:val="000000" w:themeColor="text1"/>
          <w:szCs w:val="24"/>
          <w:lang w:eastAsia="zh-CN"/>
        </w:rPr>
        <w:t>与</w:t>
      </w:r>
      <w:r w:rsidRPr="0077734E">
        <w:rPr>
          <w:rFonts w:asciiTheme="majorBidi" w:hAnsiTheme="majorBidi" w:cstheme="majorBidi" w:hint="eastAsia"/>
          <w:color w:val="000000" w:themeColor="text1"/>
          <w:szCs w:val="24"/>
          <w:lang w:eastAsia="zh-CN"/>
        </w:rPr>
        <w:t>IMT</w:t>
      </w:r>
      <w:r w:rsidRPr="0077734E">
        <w:rPr>
          <w:rFonts w:asciiTheme="majorBidi" w:hAnsiTheme="majorBidi" w:cstheme="majorBidi" w:hint="eastAsia"/>
          <w:color w:val="000000" w:themeColor="text1"/>
          <w:szCs w:val="24"/>
          <w:lang w:eastAsia="zh-CN"/>
        </w:rPr>
        <w:t>台站间的间隔距离大约需几百公里。</w:t>
      </w:r>
    </w:p>
    <w:p w:rsidR="00B9668E" w:rsidRPr="00076927" w:rsidRDefault="00030B5B" w:rsidP="00B93BF5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B9668E" w:rsidRDefault="00030B5B" w:rsidP="00B93BF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上述研究的结果</w:t>
      </w:r>
      <w:r>
        <w:rPr>
          <w:rFonts w:hint="eastAsia"/>
          <w:lang w:eastAsia="zh-CN"/>
        </w:rPr>
        <w:t>以及</w:t>
      </w:r>
      <w:r w:rsidR="00B93BF5">
        <w:rPr>
          <w:rFonts w:hint="eastAsia"/>
          <w:lang w:eastAsia="zh-CN"/>
        </w:rPr>
        <w:t>相关</w:t>
      </w:r>
      <w:r>
        <w:rPr>
          <w:lang w:eastAsia="zh-CN"/>
        </w:rPr>
        <w:t>分析，签署方提议，不</w:t>
      </w:r>
      <w:r w:rsidR="00B93BF5">
        <w:rPr>
          <w:rFonts w:hint="eastAsia"/>
          <w:lang w:eastAsia="zh-CN"/>
        </w:rPr>
        <w:t>修改</w:t>
      </w:r>
      <w:r>
        <w:rPr>
          <w:rFonts w:hint="eastAsia"/>
          <w:lang w:eastAsia="zh-CN"/>
        </w:rPr>
        <w:t>《</w:t>
      </w:r>
      <w:r>
        <w:rPr>
          <w:lang w:eastAsia="zh-CN"/>
        </w:rPr>
        <w:t>无线电</w:t>
      </w:r>
      <w:r>
        <w:rPr>
          <w:rFonts w:hint="eastAsia"/>
          <w:lang w:eastAsia="zh-CN"/>
        </w:rPr>
        <w:t>规则》</w:t>
      </w:r>
      <w:r>
        <w:rPr>
          <w:lang w:eastAsia="zh-CN"/>
        </w:rPr>
        <w:t>中</w:t>
      </w:r>
      <w:r w:rsidR="003F3B28">
        <w:rPr>
          <w:rFonts w:hint="eastAsia"/>
          <w:lang w:eastAsia="zh-CN"/>
        </w:rPr>
        <w:t>涉及</w:t>
      </w:r>
      <w:r>
        <w:rPr>
          <w:lang w:eastAsia="zh-CN"/>
        </w:rPr>
        <w:t>3 400-3 600 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的</w:t>
      </w:r>
      <w:r w:rsidR="003F3B28">
        <w:rPr>
          <w:rFonts w:hint="eastAsia"/>
          <w:lang w:eastAsia="zh-CN"/>
        </w:rPr>
        <w:t>部分</w:t>
      </w:r>
      <w:r>
        <w:rPr>
          <w:lang w:eastAsia="zh-CN"/>
        </w:rPr>
        <w:t>。</w:t>
      </w:r>
    </w:p>
    <w:p w:rsidR="00B9668E" w:rsidRDefault="003F3B28" w:rsidP="00B93BF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下文</w:t>
      </w:r>
      <w:r w:rsidR="00B93BF5">
        <w:rPr>
          <w:rFonts w:hint="eastAsia"/>
          <w:lang w:eastAsia="zh-CN"/>
        </w:rPr>
        <w:t>是</w:t>
      </w:r>
      <w:r>
        <w:rPr>
          <w:lang w:eastAsia="zh-CN"/>
        </w:rPr>
        <w:t>由</w:t>
      </w:r>
      <w:r>
        <w:rPr>
          <w:rFonts w:hint="eastAsia"/>
          <w:lang w:eastAsia="zh-CN"/>
        </w:rPr>
        <w:t>上述提议</w:t>
      </w:r>
      <w:r w:rsidR="00B93BF5">
        <w:rPr>
          <w:rFonts w:hint="eastAsia"/>
          <w:lang w:eastAsia="zh-CN"/>
        </w:rPr>
        <w:t>产生</w:t>
      </w:r>
      <w:r>
        <w:rPr>
          <w:lang w:eastAsia="zh-CN"/>
        </w:rPr>
        <w:t>的</w:t>
      </w:r>
      <w:r w:rsidR="00030B5B" w:rsidRPr="00030B5B">
        <w:rPr>
          <w:rFonts w:hint="eastAsia"/>
          <w:lang w:eastAsia="zh-CN"/>
        </w:rPr>
        <w:t>程序和</w:t>
      </w:r>
      <w:r w:rsidR="00B93BF5">
        <w:rPr>
          <w:rFonts w:hint="eastAsia"/>
          <w:lang w:eastAsia="zh-CN"/>
        </w:rPr>
        <w:t>规则</w:t>
      </w:r>
      <w:r w:rsidR="00030B5B" w:rsidRPr="00030B5B">
        <w:rPr>
          <w:rFonts w:hint="eastAsia"/>
          <w:lang w:eastAsia="zh-CN"/>
        </w:rPr>
        <w:t>方面的考虑：</w:t>
      </w:r>
    </w:p>
    <w:p w:rsidR="00DB1CAC" w:rsidRDefault="00B76748" w:rsidP="00B93BF5">
      <w:pPr>
        <w:pStyle w:val="ArtNo"/>
        <w:rPr>
          <w:lang w:eastAsia="zh-CN"/>
        </w:rPr>
      </w:pPr>
      <w:bookmarkStart w:id="10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"/>
    </w:p>
    <w:p w:rsidR="00DB1CAC" w:rsidRDefault="00B76748" w:rsidP="00B93BF5">
      <w:pPr>
        <w:pStyle w:val="Arttitle"/>
        <w:rPr>
          <w:lang w:eastAsia="zh-CN"/>
        </w:rPr>
      </w:pPr>
      <w:bookmarkStart w:id="11" w:name="_Toc329768663"/>
      <w:r>
        <w:rPr>
          <w:rFonts w:hint="eastAsia"/>
          <w:lang w:eastAsia="zh-CN"/>
        </w:rPr>
        <w:t>频率划分</w:t>
      </w:r>
      <w:bookmarkEnd w:id="11"/>
    </w:p>
    <w:p w:rsidR="00DB1CAC" w:rsidRDefault="00B76748" w:rsidP="00B93BF5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800B5A" w:rsidRDefault="00B76748" w:rsidP="00B93BF5">
      <w:pPr>
        <w:pStyle w:val="Proposal"/>
      </w:pPr>
      <w:r>
        <w:rPr>
          <w:u w:val="single"/>
        </w:rPr>
        <w:t>NOC</w:t>
      </w:r>
      <w:r>
        <w:tab/>
        <w:t>UAE/MTN/44/1</w:t>
      </w:r>
    </w:p>
    <w:p w:rsidR="00DB1CAC" w:rsidRDefault="00B76748" w:rsidP="00B93BF5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76748" w:rsidP="00B93BF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76748" w:rsidP="00B93BF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76748" w:rsidP="00B93BF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76748" w:rsidP="00B93BF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B76748" w:rsidP="00B93BF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3 400-3 600</w:t>
            </w:r>
          </w:p>
          <w:p w:rsidR="00DB1CAC" w:rsidRPr="00F376A4" w:rsidRDefault="00B76748" w:rsidP="00B93BF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B76748" w:rsidP="00B93BF5">
            <w:pPr>
              <w:pStyle w:val="TableTextS5"/>
              <w:spacing w:before="20" w:after="20"/>
            </w:pPr>
            <w:proofErr w:type="spellStart"/>
            <w:r w:rsidRPr="00323188">
              <w:t>移动</w:t>
            </w:r>
            <w:proofErr w:type="spellEnd"/>
            <w:r w:rsidRPr="00323188">
              <w:rPr>
                <w:rFonts w:hint="eastAsia"/>
              </w:rPr>
              <w:t xml:space="preserve">  5.430A</w:t>
            </w:r>
          </w:p>
          <w:p w:rsidR="00DB1CAC" w:rsidRPr="00323188" w:rsidRDefault="00B76748" w:rsidP="00B93BF5">
            <w:pPr>
              <w:pStyle w:val="TableTextS5"/>
              <w:spacing w:before="20" w:after="20"/>
            </w:pPr>
            <w:proofErr w:type="spellStart"/>
            <w:r w:rsidRPr="00323188">
              <w:t>无线电定位</w:t>
            </w:r>
            <w:proofErr w:type="spellEnd"/>
          </w:p>
          <w:p w:rsidR="00DB1CAC" w:rsidRPr="00323188" w:rsidRDefault="00D3451B" w:rsidP="00B93BF5">
            <w:pPr>
              <w:pStyle w:val="TableTextS5"/>
              <w:spacing w:before="20" w:after="20"/>
            </w:pPr>
          </w:p>
          <w:p w:rsidR="00DB1CAC" w:rsidRPr="00323188" w:rsidRDefault="00D3451B" w:rsidP="00B93BF5">
            <w:pPr>
              <w:pStyle w:val="TableTextS5"/>
              <w:spacing w:before="20" w:after="20"/>
            </w:pPr>
          </w:p>
          <w:p w:rsidR="00DB1CAC" w:rsidRPr="00323188" w:rsidRDefault="00D3451B" w:rsidP="00B93BF5">
            <w:pPr>
              <w:pStyle w:val="TableTextS5"/>
              <w:spacing w:before="20" w:after="20"/>
            </w:pPr>
          </w:p>
          <w:p w:rsidR="00DB1CAC" w:rsidRPr="00323188" w:rsidRDefault="00D3451B" w:rsidP="00B93BF5">
            <w:pPr>
              <w:pStyle w:val="TableTextS5"/>
              <w:spacing w:before="20" w:after="20"/>
            </w:pPr>
          </w:p>
          <w:p w:rsidR="00DB1CAC" w:rsidRDefault="00D3451B" w:rsidP="00B93BF5">
            <w:pPr>
              <w:pStyle w:val="TableTextS5"/>
              <w:spacing w:before="20" w:after="20"/>
            </w:pPr>
          </w:p>
          <w:p w:rsidR="00695778" w:rsidRPr="00323188" w:rsidRDefault="00695778" w:rsidP="00B93BF5">
            <w:pPr>
              <w:pStyle w:val="TableTextS5"/>
              <w:spacing w:before="20" w:after="20"/>
            </w:pPr>
          </w:p>
          <w:p w:rsidR="00DB1CAC" w:rsidRPr="00323188" w:rsidRDefault="00B76748" w:rsidP="00B93BF5">
            <w:pPr>
              <w:pStyle w:val="TableTextS5"/>
              <w:spacing w:before="20" w:after="20"/>
            </w:pPr>
            <w:r w:rsidRPr="00323188">
              <w:t>5.431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B76748" w:rsidP="00B93BF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B76748" w:rsidP="00B93BF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5.431A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DB1CAC" w:rsidRPr="00323188" w:rsidRDefault="00B76748" w:rsidP="00B93BF5">
            <w:pPr>
              <w:pStyle w:val="TableTextS5"/>
              <w:spacing w:before="20" w:after="20"/>
            </w:pPr>
            <w:r w:rsidRPr="00323188">
              <w:t>5.282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B76748" w:rsidP="00B93BF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B76748" w:rsidP="00B93BF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5.432B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DB1CAC" w:rsidRPr="00323188" w:rsidRDefault="00B76748" w:rsidP="00B93BF5">
            <w:pPr>
              <w:pStyle w:val="TableTextS5"/>
              <w:spacing w:before="20" w:after="20"/>
            </w:pPr>
            <w:r w:rsidRPr="00323188">
              <w:t>5.282</w:t>
            </w:r>
            <w:r w:rsidRPr="00323188">
              <w:rPr>
                <w:rFonts w:hint="eastAsia"/>
              </w:rPr>
              <w:t xml:space="preserve">  5.432  5.432A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D3451B" w:rsidP="00B93BF5">
            <w:pPr>
              <w:pStyle w:val="TableTextS5"/>
              <w:spacing w:before="20" w:after="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B76748" w:rsidP="00B93BF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DB1CAC" w:rsidRPr="00F376A4" w:rsidRDefault="00B76748" w:rsidP="00B93BF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B76748" w:rsidP="00B93BF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DB1CAC" w:rsidRPr="00F376A4" w:rsidRDefault="00B76748" w:rsidP="00B93BF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 w:rsidRPr="00323188">
              <w:rPr>
                <w:rFonts w:hint="eastAsia"/>
                <w:lang w:eastAsia="zh-CN"/>
              </w:rPr>
              <w:t xml:space="preserve">  5.433A</w:t>
            </w:r>
          </w:p>
          <w:p w:rsidR="00DB1CAC" w:rsidRPr="00323188" w:rsidRDefault="00B76748" w:rsidP="00B93BF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</w:tr>
    </w:tbl>
    <w:p w:rsidR="00B9668E" w:rsidRPr="00BF21A4" w:rsidRDefault="00B9668E" w:rsidP="00B93BF5">
      <w:pPr>
        <w:pStyle w:val="Reasons"/>
        <w:rPr>
          <w:lang w:eastAsia="zh-CN"/>
        </w:rPr>
      </w:pPr>
      <w:r>
        <w:rPr>
          <w:rFonts w:hint="eastAsia"/>
          <w:b/>
          <w:bCs/>
          <w:lang w:eastAsia="zh-CN"/>
        </w:rPr>
        <w:t>理由</w:t>
      </w:r>
      <w:r>
        <w:rPr>
          <w:b/>
          <w:bCs/>
          <w:lang w:eastAsia="zh-CN"/>
        </w:rPr>
        <w:t>：</w:t>
      </w:r>
      <w:r w:rsidRPr="00D40FCF">
        <w:rPr>
          <w:b/>
          <w:bCs/>
          <w:lang w:eastAsia="zh-CN"/>
        </w:rPr>
        <w:tab/>
      </w:r>
      <w:r w:rsidR="003F3B28">
        <w:rPr>
          <w:rFonts w:hint="eastAsia"/>
          <w:lang w:eastAsia="zh-CN"/>
        </w:rPr>
        <w:t>不</w:t>
      </w:r>
      <w:r w:rsidR="00BF6367">
        <w:rPr>
          <w:rFonts w:hint="eastAsia"/>
          <w:lang w:eastAsia="zh-CN"/>
        </w:rPr>
        <w:t>修改</w:t>
      </w:r>
      <w:r w:rsidR="003F3B28">
        <w:rPr>
          <w:lang w:eastAsia="zh-CN"/>
        </w:rPr>
        <w:t>涉及</w:t>
      </w:r>
      <w:r w:rsidR="003F3B28">
        <w:rPr>
          <w:lang w:eastAsia="zh-CN"/>
        </w:rPr>
        <w:t>3 400-3 600 </w:t>
      </w:r>
      <w:r w:rsidR="003F3B28" w:rsidRPr="00BF21A4">
        <w:rPr>
          <w:lang w:eastAsia="zh-CN"/>
        </w:rPr>
        <w:t>MHz</w:t>
      </w:r>
      <w:r w:rsidR="003F3B28">
        <w:rPr>
          <w:rFonts w:hint="eastAsia"/>
          <w:lang w:eastAsia="zh-CN"/>
        </w:rPr>
        <w:t>频段</w:t>
      </w:r>
      <w:r w:rsidR="003F3B28">
        <w:rPr>
          <w:lang w:eastAsia="zh-CN"/>
        </w:rPr>
        <w:t>的部分，</w:t>
      </w:r>
      <w:r w:rsidR="003F3B28">
        <w:rPr>
          <w:rFonts w:hint="eastAsia"/>
          <w:lang w:eastAsia="zh-CN"/>
        </w:rPr>
        <w:t>原因是</w:t>
      </w:r>
      <w:r w:rsidR="003F3B28">
        <w:rPr>
          <w:lang w:eastAsia="zh-CN"/>
        </w:rPr>
        <w:t>：</w:t>
      </w:r>
    </w:p>
    <w:p w:rsidR="00B9668E" w:rsidRPr="00BF21A4" w:rsidRDefault="00B9668E" w:rsidP="00A625CD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3F3B28">
        <w:rPr>
          <w:color w:val="000000"/>
          <w:lang w:eastAsia="zh-CN"/>
        </w:rPr>
        <w:t>3 400-3 600 MHz</w:t>
      </w:r>
      <w:r w:rsidR="003F3B28">
        <w:rPr>
          <w:rFonts w:hint="eastAsia"/>
          <w:color w:val="000000"/>
          <w:lang w:eastAsia="zh-CN"/>
        </w:rPr>
        <w:t>频段</w:t>
      </w:r>
      <w:r w:rsidR="003F3B28">
        <w:rPr>
          <w:color w:val="000000"/>
          <w:lang w:eastAsia="zh-CN"/>
        </w:rPr>
        <w:t>的问题</w:t>
      </w:r>
      <w:r w:rsidR="003F3B28">
        <w:rPr>
          <w:rFonts w:hint="eastAsia"/>
          <w:color w:val="000000"/>
          <w:lang w:eastAsia="zh-CN"/>
        </w:rPr>
        <w:t>已</w:t>
      </w:r>
      <w:r w:rsidR="003F3B28">
        <w:rPr>
          <w:color w:val="000000"/>
          <w:lang w:eastAsia="zh-CN"/>
        </w:rPr>
        <w:t>在</w:t>
      </w:r>
      <w:r w:rsidR="003F3B28">
        <w:rPr>
          <w:color w:val="000000"/>
          <w:lang w:eastAsia="zh-CN"/>
        </w:rPr>
        <w:t>WRC-07</w:t>
      </w:r>
      <w:r w:rsidR="003F3B28">
        <w:rPr>
          <w:rFonts w:hint="eastAsia"/>
          <w:color w:val="000000"/>
          <w:lang w:eastAsia="zh-CN"/>
        </w:rPr>
        <w:t>议项</w:t>
      </w:r>
      <w:r w:rsidR="003F3B28">
        <w:rPr>
          <w:color w:val="000000"/>
          <w:lang w:eastAsia="zh-CN"/>
        </w:rPr>
        <w:t>1.4</w:t>
      </w:r>
      <w:r w:rsidR="003F3B28">
        <w:rPr>
          <w:rFonts w:hint="eastAsia"/>
          <w:color w:val="000000"/>
          <w:lang w:eastAsia="zh-CN"/>
        </w:rPr>
        <w:t>下</w:t>
      </w:r>
      <w:r w:rsidR="003F3B28">
        <w:rPr>
          <w:color w:val="000000"/>
          <w:lang w:eastAsia="zh-CN"/>
        </w:rPr>
        <w:t>得到处理。</w:t>
      </w:r>
      <w:r w:rsidR="00061B1D" w:rsidRPr="00653C05">
        <w:rPr>
          <w:rFonts w:hint="eastAsia"/>
          <w:lang w:val="en-US" w:eastAsia="zh-CN"/>
        </w:rPr>
        <w:t>经过长时间的广泛</w:t>
      </w:r>
      <w:r w:rsidR="00061B1D">
        <w:rPr>
          <w:rFonts w:hint="eastAsia"/>
          <w:lang w:val="en-US" w:eastAsia="zh-CN"/>
        </w:rPr>
        <w:t>讨论</w:t>
      </w:r>
      <w:r w:rsidR="00061B1D" w:rsidRPr="00653C05">
        <w:rPr>
          <w:rFonts w:hint="eastAsia"/>
          <w:lang w:val="en-US" w:eastAsia="zh-CN"/>
        </w:rPr>
        <w:t>，</w:t>
      </w:r>
      <w:r w:rsidR="00B93BF5">
        <w:rPr>
          <w:rFonts w:hint="eastAsia"/>
          <w:lang w:val="en-US" w:eastAsia="zh-CN"/>
        </w:rPr>
        <w:t>已针对</w:t>
      </w:r>
      <w:r w:rsidR="00061B1D" w:rsidRPr="00653C05">
        <w:rPr>
          <w:rFonts w:hint="eastAsia"/>
          <w:lang w:val="en-US" w:eastAsia="zh-CN"/>
        </w:rPr>
        <w:t>1</w:t>
      </w:r>
      <w:r w:rsidR="00061B1D" w:rsidRPr="00653C05">
        <w:rPr>
          <w:rFonts w:hint="eastAsia"/>
          <w:lang w:val="en-US" w:eastAsia="zh-CN"/>
        </w:rPr>
        <w:t>区和</w:t>
      </w:r>
      <w:r w:rsidR="00061B1D" w:rsidRPr="00653C05">
        <w:rPr>
          <w:rFonts w:hint="eastAsia"/>
          <w:lang w:val="en-US" w:eastAsia="zh-CN"/>
        </w:rPr>
        <w:t>3</w:t>
      </w:r>
      <w:r w:rsidR="00061B1D" w:rsidRPr="00653C05">
        <w:rPr>
          <w:rFonts w:hint="eastAsia"/>
          <w:lang w:val="en-US" w:eastAsia="zh-CN"/>
        </w:rPr>
        <w:t>区酌情就</w:t>
      </w:r>
      <w:r w:rsidR="00061B1D">
        <w:rPr>
          <w:rFonts w:hint="eastAsia"/>
          <w:lang w:val="en-US" w:eastAsia="zh-CN"/>
        </w:rPr>
        <w:t>在</w:t>
      </w:r>
      <w:r w:rsidR="00061B1D" w:rsidRPr="00653C05">
        <w:rPr>
          <w:rFonts w:hint="eastAsia"/>
          <w:lang w:val="en-US" w:eastAsia="zh-CN"/>
        </w:rPr>
        <w:t>脚注（</w:t>
      </w:r>
      <w:r w:rsidR="00061B1D">
        <w:rPr>
          <w:rFonts w:hint="eastAsia"/>
          <w:lang w:val="en-US" w:eastAsia="zh-CN"/>
        </w:rPr>
        <w:t>《</w:t>
      </w:r>
      <w:r w:rsidR="00061B1D" w:rsidRPr="00653C05">
        <w:rPr>
          <w:rFonts w:hint="eastAsia"/>
          <w:lang w:val="en-US" w:eastAsia="zh-CN"/>
        </w:rPr>
        <w:t>无线电规则</w:t>
      </w:r>
      <w:r w:rsidR="00061B1D">
        <w:rPr>
          <w:rFonts w:hint="eastAsia"/>
          <w:lang w:val="en-US" w:eastAsia="zh-CN"/>
        </w:rPr>
        <w:t>》</w:t>
      </w:r>
      <w:r w:rsidR="00061B1D" w:rsidRPr="00653C05">
        <w:rPr>
          <w:rFonts w:hint="eastAsia"/>
          <w:lang w:val="en-US" w:eastAsia="zh-CN"/>
        </w:rPr>
        <w:t>第</w:t>
      </w:r>
      <w:r w:rsidR="00061B1D" w:rsidRPr="00081388">
        <w:rPr>
          <w:bCs/>
          <w:lang w:eastAsia="ja-JP"/>
        </w:rPr>
        <w:t>5.430A</w:t>
      </w:r>
      <w:r w:rsidR="00061B1D" w:rsidRPr="00081388">
        <w:rPr>
          <w:bCs/>
          <w:lang w:eastAsia="ja-JP"/>
        </w:rPr>
        <w:t>、</w:t>
      </w:r>
      <w:r w:rsidR="00061B1D" w:rsidRPr="00081388">
        <w:rPr>
          <w:bCs/>
          <w:lang w:eastAsia="ja-JP"/>
        </w:rPr>
        <w:t>5.432A</w:t>
      </w:r>
      <w:r w:rsidR="00061B1D" w:rsidRPr="00081388">
        <w:rPr>
          <w:bCs/>
          <w:lang w:eastAsia="ja-JP"/>
        </w:rPr>
        <w:t>、</w:t>
      </w:r>
      <w:r w:rsidR="00061B1D" w:rsidRPr="00081388">
        <w:rPr>
          <w:bCs/>
          <w:lang w:eastAsia="ja-JP"/>
        </w:rPr>
        <w:t>5.432B</w:t>
      </w:r>
      <w:r w:rsidR="00061B1D" w:rsidRPr="00081388">
        <w:rPr>
          <w:bCs/>
          <w:lang w:eastAsia="ja-JP"/>
        </w:rPr>
        <w:t>、</w:t>
      </w:r>
      <w:r w:rsidR="00061B1D" w:rsidRPr="00081388">
        <w:rPr>
          <w:bCs/>
          <w:lang w:eastAsia="ja-JP"/>
        </w:rPr>
        <w:t>5.433A</w:t>
      </w:r>
      <w:r w:rsidR="00061B1D">
        <w:rPr>
          <w:rFonts w:hint="eastAsia"/>
          <w:bCs/>
          <w:lang w:eastAsia="zh-CN"/>
        </w:rPr>
        <w:t>款</w:t>
      </w:r>
      <w:r w:rsidR="00061B1D" w:rsidRPr="00653C05">
        <w:rPr>
          <w:rFonts w:hint="eastAsia"/>
          <w:bCs/>
          <w:lang w:eastAsia="zh-CN"/>
        </w:rPr>
        <w:t>）</w:t>
      </w:r>
      <w:r w:rsidR="00061B1D">
        <w:rPr>
          <w:rFonts w:hint="eastAsia"/>
          <w:bCs/>
          <w:lang w:eastAsia="zh-CN"/>
        </w:rPr>
        <w:t>中</w:t>
      </w:r>
      <w:r w:rsidR="00B93BF5">
        <w:rPr>
          <w:rFonts w:hint="eastAsia"/>
          <w:bCs/>
          <w:lang w:eastAsia="zh-CN"/>
        </w:rPr>
        <w:t>为</w:t>
      </w:r>
      <w:r w:rsidR="00061B1D" w:rsidRPr="00653C05">
        <w:rPr>
          <w:rFonts w:hint="eastAsia"/>
          <w:lang w:val="en-US" w:eastAsia="zh-CN"/>
        </w:rPr>
        <w:t>MS</w:t>
      </w:r>
      <w:r w:rsidR="00061B1D" w:rsidRPr="00653C05">
        <w:rPr>
          <w:rFonts w:hint="eastAsia"/>
          <w:lang w:val="en-US" w:eastAsia="zh-CN"/>
        </w:rPr>
        <w:t>划分和</w:t>
      </w:r>
      <w:r w:rsidR="00061B1D" w:rsidRPr="00653C05">
        <w:rPr>
          <w:rFonts w:hint="eastAsia"/>
          <w:lang w:val="en-US" w:eastAsia="zh-CN"/>
        </w:rPr>
        <w:t>/</w:t>
      </w:r>
      <w:r w:rsidR="00061B1D" w:rsidRPr="00653C05">
        <w:rPr>
          <w:rFonts w:hint="eastAsia"/>
          <w:lang w:val="en-US" w:eastAsia="zh-CN"/>
        </w:rPr>
        <w:t>或</w:t>
      </w:r>
      <w:r w:rsidR="00061B1D">
        <w:rPr>
          <w:rFonts w:hint="eastAsia"/>
          <w:lang w:val="en-US" w:eastAsia="zh-CN"/>
        </w:rPr>
        <w:t>为</w:t>
      </w:r>
      <w:r w:rsidR="00061B1D" w:rsidRPr="00653C05">
        <w:rPr>
          <w:rFonts w:hint="eastAsia"/>
          <w:bCs/>
          <w:lang w:eastAsia="zh-CN"/>
        </w:rPr>
        <w:t>IMT</w:t>
      </w:r>
      <w:r w:rsidR="00061B1D" w:rsidRPr="00653C05">
        <w:rPr>
          <w:rFonts w:hint="eastAsia"/>
          <w:bCs/>
          <w:lang w:eastAsia="zh-CN"/>
        </w:rPr>
        <w:t>确定</w:t>
      </w:r>
      <w:r w:rsidR="00B93BF5">
        <w:rPr>
          <w:rFonts w:hint="eastAsia"/>
          <w:bCs/>
          <w:lang w:eastAsia="zh-CN"/>
        </w:rPr>
        <w:t>此</w:t>
      </w:r>
      <w:r w:rsidR="00061B1D" w:rsidRPr="00653C05">
        <w:rPr>
          <w:rFonts w:hint="eastAsia"/>
          <w:bCs/>
          <w:lang w:eastAsia="zh-CN"/>
        </w:rPr>
        <w:t>频段形成了共识。有必要</w:t>
      </w:r>
      <w:r w:rsidR="00B93BF5">
        <w:rPr>
          <w:rFonts w:hint="eastAsia"/>
          <w:bCs/>
          <w:lang w:eastAsia="zh-CN"/>
        </w:rPr>
        <w:t>保持</w:t>
      </w:r>
      <w:r w:rsidR="00061B1D" w:rsidRPr="00653C05">
        <w:rPr>
          <w:rFonts w:hint="eastAsia"/>
          <w:bCs/>
          <w:lang w:eastAsia="zh-CN"/>
        </w:rPr>
        <w:t>WRC-07</w:t>
      </w:r>
      <w:proofErr w:type="spellStart"/>
      <w:r w:rsidR="00061B1D" w:rsidRPr="00A625CD">
        <w:rPr>
          <w:rFonts w:hint="eastAsia"/>
        </w:rPr>
        <w:t>达成共识所依据的原则</w:t>
      </w:r>
      <w:proofErr w:type="spellEnd"/>
      <w:r w:rsidR="00061B1D" w:rsidRPr="00653C05">
        <w:rPr>
          <w:rFonts w:hint="eastAsia"/>
          <w:bCs/>
          <w:lang w:eastAsia="zh-CN"/>
        </w:rPr>
        <w:t>。</w:t>
      </w:r>
    </w:p>
    <w:p w:rsidR="00B9668E" w:rsidRPr="00BF21A4" w:rsidRDefault="00B9668E" w:rsidP="00B93BF5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BF6367">
        <w:rPr>
          <w:rFonts w:hint="eastAsia"/>
          <w:lang w:eastAsia="zh-CN"/>
        </w:rPr>
        <w:t>上述</w:t>
      </w:r>
      <w:r w:rsidR="003F3B28" w:rsidRPr="003F3B28">
        <w:rPr>
          <w:rFonts w:hint="eastAsia"/>
          <w:color w:val="000000"/>
          <w:lang w:eastAsia="zh-CN"/>
        </w:rPr>
        <w:t>研究的某些结论</w:t>
      </w:r>
      <w:r w:rsidR="003F3B28">
        <w:rPr>
          <w:rFonts w:hint="eastAsia"/>
          <w:color w:val="000000"/>
          <w:lang w:eastAsia="zh-CN"/>
        </w:rPr>
        <w:t>显示，在</w:t>
      </w:r>
      <w:r w:rsidR="003F3B28" w:rsidRPr="00653C05">
        <w:rPr>
          <w:rFonts w:hint="eastAsia"/>
          <w:szCs w:val="24"/>
          <w:lang w:eastAsia="ja-JP"/>
        </w:rPr>
        <w:t>FSS</w:t>
      </w:r>
      <w:r w:rsidR="003F3B28">
        <w:rPr>
          <w:rFonts w:hint="eastAsia"/>
          <w:szCs w:val="24"/>
          <w:lang w:eastAsia="zh-CN"/>
        </w:rPr>
        <w:t>已经</w:t>
      </w:r>
      <w:r w:rsidR="003F3B28">
        <w:rPr>
          <w:szCs w:val="24"/>
          <w:lang w:eastAsia="zh-CN"/>
        </w:rPr>
        <w:t>并将得到广泛部署的</w:t>
      </w:r>
      <w:r w:rsidR="003F3B28">
        <w:rPr>
          <w:rFonts w:hint="eastAsia"/>
          <w:szCs w:val="24"/>
          <w:lang w:eastAsia="zh-CN"/>
        </w:rPr>
        <w:t>频段</w:t>
      </w:r>
      <w:r w:rsidR="003F3B28">
        <w:rPr>
          <w:szCs w:val="24"/>
          <w:lang w:eastAsia="zh-CN"/>
        </w:rPr>
        <w:t>，</w:t>
      </w:r>
      <w:r w:rsidR="003F3B28" w:rsidRPr="003F3B28">
        <w:rPr>
          <w:rFonts w:hint="eastAsia"/>
          <w:color w:val="000000"/>
          <w:lang w:eastAsia="zh-CN"/>
        </w:rPr>
        <w:t>IMT</w:t>
      </w:r>
      <w:r w:rsidR="003F3B28">
        <w:rPr>
          <w:rFonts w:hint="eastAsia"/>
          <w:color w:val="000000"/>
          <w:lang w:eastAsia="zh-CN"/>
        </w:rPr>
        <w:t>与卫星业务之间</w:t>
      </w:r>
      <w:r w:rsidR="003F3B28" w:rsidRPr="003F3B28">
        <w:rPr>
          <w:rFonts w:hint="eastAsia"/>
          <w:color w:val="000000"/>
          <w:lang w:eastAsia="zh-CN"/>
        </w:rPr>
        <w:t>高度不兼容。</w:t>
      </w:r>
    </w:p>
    <w:p w:rsidR="00B9668E" w:rsidRPr="00BF21A4" w:rsidRDefault="00B9668E" w:rsidP="00B93BF5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3F3B28" w:rsidRPr="003F3B28">
        <w:rPr>
          <w:rFonts w:hint="eastAsia"/>
          <w:color w:val="000000"/>
          <w:lang w:eastAsia="zh-CN"/>
        </w:rPr>
        <w:t>全球所有国家已</w:t>
      </w:r>
      <w:r w:rsidR="003F3B28">
        <w:rPr>
          <w:rFonts w:hint="eastAsia"/>
          <w:color w:val="000000"/>
          <w:lang w:eastAsia="zh-CN"/>
        </w:rPr>
        <w:t>在此</w:t>
      </w:r>
      <w:r w:rsidR="0052136C">
        <w:rPr>
          <w:rFonts w:hint="eastAsia"/>
          <w:color w:val="000000"/>
          <w:lang w:eastAsia="zh-CN"/>
        </w:rPr>
        <w:t>频段部署</w:t>
      </w:r>
      <w:r w:rsidR="0052136C" w:rsidRPr="003F3B28">
        <w:rPr>
          <w:rFonts w:hint="eastAsia"/>
          <w:color w:val="000000"/>
          <w:lang w:eastAsia="zh-CN"/>
        </w:rPr>
        <w:t>地球站</w:t>
      </w:r>
      <w:r w:rsidR="0052136C">
        <w:rPr>
          <w:rFonts w:hint="eastAsia"/>
          <w:color w:val="000000"/>
          <w:lang w:eastAsia="zh-CN"/>
        </w:rPr>
        <w:t>，</w:t>
      </w:r>
      <w:r w:rsidR="0052136C">
        <w:rPr>
          <w:color w:val="000000"/>
          <w:lang w:eastAsia="zh-CN"/>
        </w:rPr>
        <w:t>用于</w:t>
      </w:r>
      <w:r w:rsidR="003F3B28" w:rsidRPr="003F3B28">
        <w:rPr>
          <w:rFonts w:hint="eastAsia"/>
          <w:color w:val="000000"/>
          <w:lang w:eastAsia="zh-CN"/>
        </w:rPr>
        <w:t>提供关键</w:t>
      </w:r>
      <w:r w:rsidR="003F3B28">
        <w:rPr>
          <w:rFonts w:hint="eastAsia"/>
          <w:color w:val="000000"/>
          <w:lang w:eastAsia="zh-CN"/>
        </w:rPr>
        <w:t>业务</w:t>
      </w:r>
      <w:r w:rsidR="003F3B28" w:rsidRPr="003F3B28">
        <w:rPr>
          <w:rFonts w:hint="eastAsia"/>
          <w:color w:val="000000"/>
          <w:lang w:eastAsia="zh-CN"/>
        </w:rPr>
        <w:t>（包括安全）。</w:t>
      </w:r>
    </w:p>
    <w:p w:rsidR="00B9668E" w:rsidRDefault="00BF6367" w:rsidP="00A865FD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lastRenderedPageBreak/>
        <w:t>–</w:t>
      </w:r>
      <w:r>
        <w:rPr>
          <w:lang w:eastAsia="zh-CN"/>
        </w:rPr>
        <w:tab/>
      </w:r>
      <w:r w:rsidR="0052136C">
        <w:rPr>
          <w:rFonts w:hint="eastAsia"/>
          <w:lang w:eastAsia="zh-CN"/>
        </w:rPr>
        <w:t>此频段抗</w:t>
      </w:r>
      <w:r w:rsidR="0052136C" w:rsidRPr="0052136C">
        <w:rPr>
          <w:rFonts w:hint="eastAsia"/>
          <w:lang w:eastAsia="zh-CN"/>
        </w:rPr>
        <w:t>信号</w:t>
      </w:r>
      <w:r w:rsidR="0052136C">
        <w:rPr>
          <w:rFonts w:hint="eastAsia"/>
          <w:lang w:eastAsia="zh-CN"/>
        </w:rPr>
        <w:t>雨</w:t>
      </w:r>
      <w:r w:rsidR="00D50966">
        <w:rPr>
          <w:lang w:eastAsia="zh-CN"/>
        </w:rPr>
        <w:t>衰</w:t>
      </w:r>
      <w:r>
        <w:rPr>
          <w:rFonts w:hint="eastAsia"/>
          <w:lang w:eastAsia="zh-CN"/>
        </w:rPr>
        <w:t>性能强</w:t>
      </w:r>
      <w:r w:rsidR="0052136C" w:rsidRPr="0052136C">
        <w:rPr>
          <w:rFonts w:hint="eastAsia"/>
          <w:lang w:eastAsia="zh-CN"/>
        </w:rPr>
        <w:t>，</w:t>
      </w:r>
      <w:r w:rsidR="00D50966">
        <w:rPr>
          <w:rFonts w:hint="eastAsia"/>
          <w:lang w:eastAsia="zh-CN"/>
        </w:rPr>
        <w:t>因此降雨量</w:t>
      </w:r>
      <w:r w:rsidR="00D50966">
        <w:rPr>
          <w:lang w:eastAsia="zh-CN"/>
        </w:rPr>
        <w:t>较大的地区或</w:t>
      </w:r>
      <w:r w:rsidR="00B93BF5">
        <w:rPr>
          <w:rFonts w:hint="eastAsia"/>
          <w:lang w:eastAsia="zh-CN"/>
        </w:rPr>
        <w:t>可用率</w:t>
      </w:r>
      <w:r w:rsidR="00B93BF5">
        <w:rPr>
          <w:lang w:eastAsia="zh-CN"/>
        </w:rPr>
        <w:t>要求较高的</w:t>
      </w:r>
      <w:r w:rsidR="009D069A">
        <w:rPr>
          <w:rFonts w:hint="eastAsia"/>
          <w:lang w:eastAsia="zh-CN"/>
        </w:rPr>
        <w:t>关键</w:t>
      </w:r>
      <w:r w:rsidR="00D50966">
        <w:rPr>
          <w:lang w:eastAsia="zh-CN"/>
        </w:rPr>
        <w:t>业务</w:t>
      </w:r>
      <w:r w:rsidR="00A865FD">
        <w:rPr>
          <w:rFonts w:hint="eastAsia"/>
          <w:lang w:eastAsia="zh-CN"/>
        </w:rPr>
        <w:t>（</w:t>
      </w:r>
      <w:r w:rsidR="00A865FD" w:rsidRPr="0052136C">
        <w:rPr>
          <w:rFonts w:hint="eastAsia"/>
          <w:lang w:eastAsia="zh-CN"/>
        </w:rPr>
        <w:t>如卫星</w:t>
      </w:r>
      <w:r w:rsidR="00A865FD">
        <w:rPr>
          <w:rFonts w:hint="eastAsia"/>
          <w:lang w:eastAsia="zh-CN"/>
        </w:rPr>
        <w:t>业务</w:t>
      </w:r>
      <w:r w:rsidR="00A865FD">
        <w:rPr>
          <w:lang w:eastAsia="zh-CN"/>
        </w:rPr>
        <w:t>的</w:t>
      </w:r>
      <w:r w:rsidR="00A865FD" w:rsidRPr="0052136C">
        <w:rPr>
          <w:rFonts w:hint="eastAsia"/>
          <w:lang w:eastAsia="zh-CN"/>
        </w:rPr>
        <w:t>遥测</w:t>
      </w:r>
      <w:r w:rsidR="00A865FD">
        <w:rPr>
          <w:rFonts w:hint="eastAsia"/>
          <w:lang w:eastAsia="zh-CN"/>
        </w:rPr>
        <w:t>、</w:t>
      </w:r>
      <w:r w:rsidR="00A865FD" w:rsidRPr="0052136C">
        <w:rPr>
          <w:rFonts w:hint="eastAsia"/>
          <w:lang w:eastAsia="zh-CN"/>
        </w:rPr>
        <w:t>跟踪</w:t>
      </w:r>
      <w:r w:rsidR="00A865FD">
        <w:rPr>
          <w:rFonts w:hint="eastAsia"/>
          <w:lang w:eastAsia="zh-CN"/>
        </w:rPr>
        <w:t>与指令</w:t>
      </w:r>
      <w:r w:rsidR="00A865FD" w:rsidRPr="0052136C">
        <w:rPr>
          <w:rFonts w:hint="eastAsia"/>
          <w:lang w:eastAsia="zh-CN"/>
        </w:rPr>
        <w:t>系统和银行系统</w:t>
      </w:r>
      <w:r w:rsidR="00A865FD">
        <w:rPr>
          <w:rFonts w:hint="eastAsia"/>
          <w:lang w:eastAsia="zh-CN"/>
        </w:rPr>
        <w:t>）</w:t>
      </w:r>
      <w:r w:rsidR="009D069A">
        <w:rPr>
          <w:rFonts w:hint="eastAsia"/>
          <w:lang w:eastAsia="zh-CN"/>
        </w:rPr>
        <w:t>对</w:t>
      </w:r>
      <w:r w:rsidR="00D50966">
        <w:rPr>
          <w:lang w:eastAsia="zh-CN"/>
        </w:rPr>
        <w:t>此频段的</w:t>
      </w:r>
      <w:r w:rsidR="009D069A">
        <w:rPr>
          <w:rFonts w:hint="eastAsia"/>
          <w:lang w:eastAsia="zh-CN"/>
        </w:rPr>
        <w:t>依赖</w:t>
      </w:r>
      <w:r>
        <w:rPr>
          <w:rFonts w:hint="eastAsia"/>
          <w:lang w:eastAsia="zh-CN"/>
        </w:rPr>
        <w:t>程度</w:t>
      </w:r>
      <w:r w:rsidR="00A865FD">
        <w:rPr>
          <w:rFonts w:hint="eastAsia"/>
          <w:lang w:eastAsia="zh-CN"/>
        </w:rPr>
        <w:t>越来越高</w:t>
      </w:r>
      <w:r w:rsidR="0052136C" w:rsidRPr="0052136C">
        <w:rPr>
          <w:rFonts w:hint="eastAsia"/>
          <w:lang w:eastAsia="zh-CN"/>
        </w:rPr>
        <w:t>。</w:t>
      </w:r>
      <w:r w:rsidR="009D069A">
        <w:rPr>
          <w:rFonts w:hint="eastAsia"/>
          <w:lang w:eastAsia="zh-CN"/>
        </w:rPr>
        <w:t>此频段亦</w:t>
      </w:r>
      <w:r w:rsidR="0052136C" w:rsidRPr="0052136C">
        <w:rPr>
          <w:rFonts w:hint="eastAsia"/>
          <w:lang w:eastAsia="zh-CN"/>
        </w:rPr>
        <w:t>可用于</w:t>
      </w:r>
      <w:r w:rsidR="009D069A">
        <w:rPr>
          <w:rFonts w:hint="eastAsia"/>
          <w:lang w:eastAsia="zh-CN"/>
        </w:rPr>
        <w:t>卫星</w:t>
      </w:r>
      <w:r w:rsidR="009D069A" w:rsidRPr="0052136C">
        <w:rPr>
          <w:rFonts w:hint="eastAsia"/>
          <w:lang w:eastAsia="zh-CN"/>
        </w:rPr>
        <w:t>移动</w:t>
      </w:r>
      <w:r w:rsidR="00A865FD">
        <w:rPr>
          <w:lang w:eastAsia="zh-CN"/>
        </w:rPr>
        <w:t>业务</w:t>
      </w:r>
      <w:r w:rsidR="0052136C" w:rsidRPr="0052136C">
        <w:rPr>
          <w:rFonts w:hint="eastAsia"/>
          <w:lang w:eastAsia="zh-CN"/>
        </w:rPr>
        <w:t>馈线链路。</w:t>
      </w:r>
    </w:p>
    <w:p w:rsidR="00B9668E" w:rsidRPr="00987F88" w:rsidRDefault="00B9668E" w:rsidP="00B93BF5">
      <w:pPr>
        <w:pStyle w:val="Reasons"/>
        <w:ind w:left="1134" w:hanging="1134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D069A">
        <w:rPr>
          <w:rFonts w:hint="eastAsia"/>
          <w:lang w:eastAsia="zh-CN"/>
        </w:rPr>
        <w:t>各</w:t>
      </w:r>
      <w:r w:rsidR="009D069A" w:rsidRPr="009D069A">
        <w:rPr>
          <w:rFonts w:hint="eastAsia"/>
          <w:lang w:eastAsia="zh-CN"/>
        </w:rPr>
        <w:t>卫星运营商</w:t>
      </w:r>
      <w:r w:rsidR="009D069A">
        <w:rPr>
          <w:rFonts w:hint="eastAsia"/>
          <w:lang w:eastAsia="zh-CN"/>
        </w:rPr>
        <w:t>提供</w:t>
      </w:r>
      <w:r w:rsidR="009D069A">
        <w:rPr>
          <w:lang w:eastAsia="zh-CN"/>
        </w:rPr>
        <w:t>了</w:t>
      </w:r>
      <w:r w:rsidR="009D069A">
        <w:rPr>
          <w:rFonts w:hint="eastAsia"/>
          <w:lang w:eastAsia="zh-CN"/>
        </w:rPr>
        <w:t>大量</w:t>
      </w:r>
      <w:r w:rsidR="00A865FD">
        <w:rPr>
          <w:rFonts w:hint="eastAsia"/>
          <w:lang w:eastAsia="zh-CN"/>
        </w:rPr>
        <w:t>的应用和多样化的服务</w:t>
      </w:r>
      <w:r w:rsidR="009D069A" w:rsidRPr="009D069A">
        <w:rPr>
          <w:rFonts w:hint="eastAsia"/>
          <w:lang w:eastAsia="zh-CN"/>
        </w:rPr>
        <w:t>。这些应用和服务包括：</w:t>
      </w:r>
    </w:p>
    <w:p w:rsidR="00B9668E" w:rsidRPr="00BF21A4" w:rsidRDefault="00B9668E" w:rsidP="00B93BF5">
      <w:pPr>
        <w:pStyle w:val="Reasons"/>
        <w:ind w:left="1588" w:hanging="426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9D069A" w:rsidRPr="009D069A">
        <w:rPr>
          <w:rFonts w:hint="eastAsia"/>
          <w:lang w:eastAsia="zh-CN"/>
        </w:rPr>
        <w:t>金融和银行服务</w:t>
      </w:r>
      <w:r w:rsidR="00FA2984">
        <w:rPr>
          <w:rFonts w:hint="eastAsia"/>
          <w:lang w:eastAsia="zh-CN"/>
        </w:rPr>
        <w:t>利用</w:t>
      </w:r>
      <w:r w:rsidR="00FA2984">
        <w:rPr>
          <w:lang w:eastAsia="zh-CN"/>
        </w:rPr>
        <w:t>此</w:t>
      </w:r>
      <w:r w:rsidR="009D069A" w:rsidRPr="009D069A">
        <w:rPr>
          <w:rFonts w:hint="eastAsia"/>
          <w:lang w:eastAsia="zh-CN"/>
        </w:rPr>
        <w:t>频段来满足</w:t>
      </w:r>
      <w:r w:rsidR="00FA2984">
        <w:rPr>
          <w:rFonts w:hint="eastAsia"/>
          <w:lang w:eastAsia="zh-CN"/>
        </w:rPr>
        <w:t>广大</w:t>
      </w:r>
      <w:r w:rsidR="009D069A" w:rsidRPr="009D069A">
        <w:rPr>
          <w:rFonts w:hint="eastAsia"/>
          <w:lang w:eastAsia="zh-CN"/>
        </w:rPr>
        <w:t>边远地区</w:t>
      </w:r>
      <w:r w:rsidR="00FA2984">
        <w:rPr>
          <w:rFonts w:hint="eastAsia"/>
          <w:lang w:eastAsia="zh-CN"/>
        </w:rPr>
        <w:t>的</w:t>
      </w:r>
      <w:r w:rsidR="00FA2984">
        <w:rPr>
          <w:lang w:eastAsia="zh-CN"/>
        </w:rPr>
        <w:t>需求</w:t>
      </w:r>
      <w:r w:rsidR="009D069A" w:rsidRPr="009D069A">
        <w:rPr>
          <w:rFonts w:hint="eastAsia"/>
          <w:lang w:eastAsia="zh-CN"/>
        </w:rPr>
        <w:t>，改善</w:t>
      </w:r>
      <w:r w:rsidR="00FA2984" w:rsidRPr="009D069A">
        <w:rPr>
          <w:rFonts w:hint="eastAsia"/>
          <w:lang w:eastAsia="zh-CN"/>
        </w:rPr>
        <w:t>全国各地</w:t>
      </w:r>
      <w:r w:rsidR="00FA2984">
        <w:rPr>
          <w:rFonts w:hint="eastAsia"/>
          <w:lang w:eastAsia="zh-CN"/>
        </w:rPr>
        <w:t>农村</w:t>
      </w:r>
      <w:bookmarkStart w:id="12" w:name="_GoBack"/>
      <w:bookmarkEnd w:id="12"/>
      <w:r w:rsidR="00FA2984">
        <w:rPr>
          <w:rFonts w:hint="eastAsia"/>
          <w:lang w:eastAsia="zh-CN"/>
        </w:rPr>
        <w:t>地区</w:t>
      </w:r>
      <w:r w:rsidR="009D069A" w:rsidRPr="009D069A">
        <w:rPr>
          <w:rFonts w:hint="eastAsia"/>
          <w:lang w:eastAsia="zh-CN"/>
        </w:rPr>
        <w:t>的连通性</w:t>
      </w:r>
      <w:r w:rsidR="002D008B">
        <w:rPr>
          <w:rFonts w:hint="eastAsia"/>
          <w:lang w:eastAsia="zh-CN"/>
        </w:rPr>
        <w:t>；</w:t>
      </w:r>
    </w:p>
    <w:p w:rsidR="00B9668E" w:rsidRPr="00BF21A4" w:rsidRDefault="00B9668E" w:rsidP="00B93BF5">
      <w:pPr>
        <w:pStyle w:val="Reasons"/>
        <w:ind w:left="1588" w:hanging="426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061B1D" w:rsidRPr="0077734E">
        <w:rPr>
          <w:rFonts w:hint="eastAsia"/>
          <w:szCs w:val="24"/>
          <w:lang w:eastAsia="zh-CN"/>
        </w:rPr>
        <w:t>甚小孔径终端（</w:t>
      </w:r>
      <w:r w:rsidR="00061B1D" w:rsidRPr="0077734E">
        <w:rPr>
          <w:szCs w:val="24"/>
          <w:lang w:eastAsia="zh-CN"/>
        </w:rPr>
        <w:t>VSAT</w:t>
      </w:r>
      <w:r w:rsidR="00061B1D" w:rsidRPr="0077734E">
        <w:rPr>
          <w:rFonts w:hint="eastAsia"/>
          <w:szCs w:val="24"/>
          <w:lang w:eastAsia="zh-CN"/>
        </w:rPr>
        <w:t>）网络</w:t>
      </w:r>
      <w:r w:rsidR="00061B1D">
        <w:rPr>
          <w:rFonts w:hint="eastAsia"/>
          <w:szCs w:val="24"/>
          <w:lang w:eastAsia="zh-CN"/>
        </w:rPr>
        <w:t>；</w:t>
      </w:r>
    </w:p>
    <w:p w:rsidR="00B9668E" w:rsidRPr="0013634F" w:rsidRDefault="00B9668E" w:rsidP="00B93BF5">
      <w:pPr>
        <w:pStyle w:val="Reasons"/>
        <w:ind w:left="1588" w:hanging="426"/>
        <w:rPr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061B1D" w:rsidRPr="0077734E">
        <w:rPr>
          <w:rFonts w:hint="eastAsia"/>
          <w:szCs w:val="24"/>
          <w:lang w:eastAsia="zh-CN"/>
        </w:rPr>
        <w:t>互联网服务，点到点链接</w:t>
      </w:r>
      <w:r w:rsidR="00061B1D">
        <w:rPr>
          <w:rFonts w:hint="eastAsia"/>
          <w:szCs w:val="24"/>
          <w:lang w:eastAsia="zh-CN"/>
        </w:rPr>
        <w:t>；</w:t>
      </w:r>
    </w:p>
    <w:p w:rsidR="00B9668E" w:rsidRPr="00BF21A4" w:rsidRDefault="00B9668E" w:rsidP="00B93BF5">
      <w:pPr>
        <w:pStyle w:val="Reasons"/>
        <w:ind w:left="1588" w:hanging="426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061B1D" w:rsidRPr="0077734E">
        <w:rPr>
          <w:rFonts w:hint="eastAsia"/>
          <w:szCs w:val="24"/>
          <w:lang w:eastAsia="zh-CN"/>
        </w:rPr>
        <w:t>卫星新闻采集、发至卫星的电视和数据广播</w:t>
      </w:r>
      <w:r w:rsidR="00061B1D">
        <w:rPr>
          <w:rFonts w:hint="eastAsia"/>
          <w:szCs w:val="24"/>
          <w:lang w:eastAsia="zh-CN"/>
        </w:rPr>
        <w:t>；</w:t>
      </w:r>
    </w:p>
    <w:p w:rsidR="00B9668E" w:rsidRPr="00BF21A4" w:rsidRDefault="00B9668E" w:rsidP="00B93BF5">
      <w:pPr>
        <w:pStyle w:val="Reasons"/>
        <w:ind w:left="1588" w:hanging="426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061B1D" w:rsidRPr="0077734E">
        <w:rPr>
          <w:rFonts w:hint="eastAsia"/>
          <w:szCs w:val="24"/>
          <w:lang w:eastAsia="zh-CN"/>
        </w:rPr>
        <w:t>卫星直接入户（</w:t>
      </w:r>
      <w:r w:rsidR="00061B1D" w:rsidRPr="0077734E">
        <w:rPr>
          <w:rFonts w:hint="eastAsia"/>
          <w:szCs w:val="24"/>
          <w:lang w:eastAsia="zh-CN"/>
        </w:rPr>
        <w:t>DTH</w:t>
      </w:r>
      <w:r w:rsidR="00061B1D" w:rsidRPr="0077734E">
        <w:rPr>
          <w:rFonts w:hint="eastAsia"/>
          <w:szCs w:val="24"/>
          <w:lang w:eastAsia="zh-CN"/>
        </w:rPr>
        <w:t>）接收机</w:t>
      </w:r>
      <w:r w:rsidR="00061B1D">
        <w:rPr>
          <w:rFonts w:hint="eastAsia"/>
          <w:szCs w:val="24"/>
          <w:lang w:eastAsia="zh-CN"/>
        </w:rPr>
        <w:t>；</w:t>
      </w:r>
    </w:p>
    <w:p w:rsidR="00B9668E" w:rsidRDefault="00B9668E" w:rsidP="00B93BF5">
      <w:pPr>
        <w:pStyle w:val="Reasons"/>
        <w:ind w:left="1588" w:hanging="426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061B1D" w:rsidRPr="0077734E">
        <w:rPr>
          <w:rFonts w:hint="eastAsia"/>
          <w:szCs w:val="24"/>
          <w:lang w:eastAsia="zh-CN"/>
        </w:rPr>
        <w:t>卫星移动业务馈线链路</w:t>
      </w:r>
      <w:r w:rsidR="00061B1D">
        <w:rPr>
          <w:rFonts w:hint="eastAsia"/>
          <w:szCs w:val="24"/>
          <w:lang w:eastAsia="zh-CN"/>
        </w:rPr>
        <w:t>；</w:t>
      </w:r>
    </w:p>
    <w:p w:rsidR="00B9668E" w:rsidRPr="00BF21A4" w:rsidRDefault="00B9668E" w:rsidP="00B93BF5">
      <w:pPr>
        <w:pStyle w:val="Reasons"/>
        <w:ind w:left="1588" w:hanging="426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A865FD">
        <w:rPr>
          <w:rFonts w:hint="eastAsia"/>
          <w:lang w:eastAsia="zh-CN"/>
        </w:rPr>
        <w:t>在</w:t>
      </w:r>
      <w:r w:rsidR="00B76748" w:rsidRPr="0077734E">
        <w:rPr>
          <w:rFonts w:hint="eastAsia"/>
          <w:szCs w:val="24"/>
          <w:lang w:eastAsia="zh-CN"/>
        </w:rPr>
        <w:t>此频段</w:t>
      </w:r>
      <w:r w:rsidR="00A865FD">
        <w:rPr>
          <w:rFonts w:hint="eastAsia"/>
          <w:szCs w:val="24"/>
          <w:lang w:eastAsia="zh-CN"/>
        </w:rPr>
        <w:t>工作</w:t>
      </w:r>
      <w:r w:rsidR="00B76748" w:rsidRPr="0077734E">
        <w:rPr>
          <w:rFonts w:hint="eastAsia"/>
          <w:szCs w:val="24"/>
          <w:lang w:eastAsia="zh-CN"/>
        </w:rPr>
        <w:t>的卫星已广泛用于安全和赈灾行动</w:t>
      </w:r>
      <w:r w:rsidR="00B76748">
        <w:rPr>
          <w:rFonts w:hint="eastAsia"/>
          <w:szCs w:val="24"/>
          <w:lang w:eastAsia="zh-CN"/>
        </w:rPr>
        <w:t>；</w:t>
      </w:r>
    </w:p>
    <w:p w:rsidR="00B9668E" w:rsidRPr="00BF21A4" w:rsidRDefault="00B9668E" w:rsidP="00A865FD">
      <w:pPr>
        <w:pStyle w:val="Reasons"/>
        <w:ind w:left="1588" w:hanging="426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B76748" w:rsidRPr="0077734E">
        <w:rPr>
          <w:rFonts w:hint="eastAsia"/>
          <w:szCs w:val="24"/>
          <w:lang w:eastAsia="zh-CN"/>
        </w:rPr>
        <w:t>在</w:t>
      </w:r>
      <w:r w:rsidR="00B76748" w:rsidRPr="0077734E">
        <w:rPr>
          <w:rFonts w:hint="eastAsia"/>
          <w:szCs w:val="24"/>
          <w:lang w:eastAsia="zh-CN"/>
        </w:rPr>
        <w:t>FSS</w:t>
      </w:r>
      <w:r w:rsidR="00B76748" w:rsidRPr="0077734E">
        <w:rPr>
          <w:szCs w:val="24"/>
          <w:lang w:eastAsia="zh-CN"/>
        </w:rPr>
        <w:t>划分下，此频段亦用于</w:t>
      </w:r>
      <w:bookmarkStart w:id="13" w:name="OLE_LINK53"/>
      <w:bookmarkStart w:id="14" w:name="OLE_LINK54"/>
      <w:r w:rsidR="00B76748" w:rsidRPr="0077734E">
        <w:rPr>
          <w:szCs w:val="24"/>
          <w:lang w:eastAsia="zh-CN"/>
        </w:rPr>
        <w:t>跟踪、遥测与</w:t>
      </w:r>
      <w:bookmarkEnd w:id="13"/>
      <w:bookmarkEnd w:id="14"/>
      <w:r w:rsidR="00A865FD">
        <w:rPr>
          <w:rFonts w:hint="eastAsia"/>
          <w:szCs w:val="24"/>
          <w:lang w:eastAsia="zh-CN"/>
        </w:rPr>
        <w:t>指令</w:t>
      </w:r>
      <w:r w:rsidR="00B76748" w:rsidRPr="0077734E">
        <w:rPr>
          <w:szCs w:val="24"/>
          <w:lang w:eastAsia="zh-CN"/>
        </w:rPr>
        <w:t>（</w:t>
      </w:r>
      <w:r w:rsidR="00B76748" w:rsidRPr="0077734E">
        <w:rPr>
          <w:szCs w:val="24"/>
          <w:lang w:eastAsia="zh-CN"/>
        </w:rPr>
        <w:t>TT&amp;C</w:t>
      </w:r>
      <w:r w:rsidR="00B76748" w:rsidRPr="0077734E">
        <w:rPr>
          <w:rFonts w:hint="eastAsia"/>
          <w:szCs w:val="24"/>
          <w:lang w:eastAsia="zh-CN"/>
        </w:rPr>
        <w:t>）</w:t>
      </w:r>
      <w:r w:rsidR="00B76748" w:rsidRPr="0077734E">
        <w:rPr>
          <w:szCs w:val="24"/>
          <w:lang w:eastAsia="zh-CN"/>
        </w:rPr>
        <w:t>。</w:t>
      </w:r>
    </w:p>
    <w:p w:rsidR="00B9668E" w:rsidRDefault="00B9668E" w:rsidP="00A625CD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B76748" w:rsidRPr="008D7FDF">
        <w:rPr>
          <w:rFonts w:hint="eastAsia"/>
          <w:lang w:eastAsia="zh-CN"/>
        </w:rPr>
        <w:t>此频段的卫星业务无法在其它卫星频段复制或通过地面手段实现，因为此项技术不仅成熟而且设备</w:t>
      </w:r>
      <w:r w:rsidR="00A865FD" w:rsidRPr="008D7FDF">
        <w:rPr>
          <w:rFonts w:hint="eastAsia"/>
          <w:lang w:eastAsia="zh-CN"/>
        </w:rPr>
        <w:t>价格</w:t>
      </w:r>
      <w:r w:rsidR="00B76748" w:rsidRPr="008D7FDF">
        <w:rPr>
          <w:rFonts w:hint="eastAsia"/>
          <w:lang w:eastAsia="zh-CN"/>
        </w:rPr>
        <w:t>要比</w:t>
      </w:r>
      <w:r w:rsidR="00AE2432" w:rsidRPr="008D7FDF">
        <w:rPr>
          <w:rFonts w:hint="eastAsia"/>
          <w:lang w:eastAsia="zh-CN"/>
        </w:rPr>
        <w:t>同</w:t>
      </w:r>
      <w:r w:rsidR="00A865FD" w:rsidRPr="008D7FDF">
        <w:rPr>
          <w:rFonts w:hint="eastAsia"/>
          <w:lang w:eastAsia="zh-CN"/>
        </w:rPr>
        <w:t>类型</w:t>
      </w:r>
      <w:r w:rsidR="00B76748" w:rsidRPr="008D7FDF">
        <w:rPr>
          <w:rFonts w:hint="eastAsia"/>
          <w:lang w:eastAsia="zh-CN"/>
        </w:rPr>
        <w:t>设备低</w:t>
      </w:r>
      <w:r w:rsidR="00B76748" w:rsidRPr="008D7FDF">
        <w:rPr>
          <w:lang w:eastAsia="zh-CN"/>
        </w:rPr>
        <w:t>20-100</w:t>
      </w:r>
      <w:r w:rsidR="00B76748" w:rsidRPr="008D7FDF">
        <w:rPr>
          <w:rFonts w:hint="eastAsia"/>
          <w:lang w:eastAsia="zh-CN"/>
        </w:rPr>
        <w:t>%</w:t>
      </w:r>
      <w:r w:rsidR="00B76748" w:rsidRPr="008D7FDF">
        <w:rPr>
          <w:rFonts w:hint="eastAsia"/>
          <w:lang w:eastAsia="zh-CN"/>
        </w:rPr>
        <w:t>。因此，对价格属</w:t>
      </w:r>
      <w:r w:rsidR="00B76748" w:rsidRPr="008D7FDF">
        <w:rPr>
          <w:lang w:eastAsia="zh-CN"/>
        </w:rPr>
        <w:t>重要考量</w:t>
      </w:r>
      <w:r w:rsidR="00B76748" w:rsidRPr="008D7FDF">
        <w:rPr>
          <w:rFonts w:hint="eastAsia"/>
          <w:lang w:eastAsia="zh-CN"/>
        </w:rPr>
        <w:t>因素的发展中国家而言，部署此业务更为方便、可行。大量</w:t>
      </w:r>
      <w:r w:rsidR="00A865FD" w:rsidRPr="008D7FDF">
        <w:rPr>
          <w:rFonts w:hint="eastAsia"/>
          <w:lang w:eastAsia="zh-CN"/>
        </w:rPr>
        <w:t>的</w:t>
      </w:r>
      <w:r w:rsidR="00B76748" w:rsidRPr="008D7FDF">
        <w:rPr>
          <w:rFonts w:hint="eastAsia"/>
          <w:lang w:eastAsia="zh-CN"/>
        </w:rPr>
        <w:t>卫星背后是</w:t>
      </w:r>
      <w:r w:rsidR="00B76748" w:rsidRPr="008D7FDF">
        <w:rPr>
          <w:rFonts w:hint="eastAsia"/>
          <w:lang w:eastAsia="zh-CN"/>
        </w:rPr>
        <w:t>420-510</w:t>
      </w:r>
      <w:r w:rsidR="00B76748" w:rsidRPr="008D7FDF">
        <w:rPr>
          <w:rFonts w:hint="eastAsia"/>
          <w:lang w:eastAsia="zh-CN"/>
        </w:rPr>
        <w:t>亿美元左右的在轨</w:t>
      </w:r>
      <w:r w:rsidR="00AE2432" w:rsidRPr="008D7FDF">
        <w:rPr>
          <w:rFonts w:hint="eastAsia"/>
          <w:lang w:eastAsia="zh-CN"/>
        </w:rPr>
        <w:t>设备</w:t>
      </w:r>
      <w:r w:rsidR="00B76748" w:rsidRPr="008D7FDF">
        <w:rPr>
          <w:rFonts w:hint="eastAsia"/>
          <w:lang w:eastAsia="zh-CN"/>
        </w:rPr>
        <w:t>投资，</w:t>
      </w:r>
      <w:r w:rsidR="00B76748" w:rsidRPr="00A625CD">
        <w:rPr>
          <w:rFonts w:hint="eastAsia"/>
          <w:lang w:val="en-US" w:eastAsia="zh-CN"/>
        </w:rPr>
        <w:t>这还不包括地面基础设施投资</w:t>
      </w:r>
      <w:r w:rsidR="00B76748" w:rsidRPr="008D7FDF">
        <w:rPr>
          <w:rFonts w:hint="eastAsia"/>
          <w:lang w:eastAsia="zh-CN"/>
        </w:rPr>
        <w:t>。</w:t>
      </w:r>
    </w:p>
    <w:p w:rsidR="00A81CDE" w:rsidRDefault="00A81CDE" w:rsidP="0032202E">
      <w:pPr>
        <w:pStyle w:val="Reasons"/>
      </w:pPr>
    </w:p>
    <w:p w:rsidR="00A81CDE" w:rsidRDefault="00A81CDE" w:rsidP="00A81CDE">
      <w:pPr>
        <w:jc w:val="center"/>
      </w:pPr>
      <w:r>
        <w:t>______________</w:t>
      </w:r>
    </w:p>
    <w:sectPr w:rsidR="00A81CD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78C" w:rsidRPr="00DA0469" w:rsidRDefault="00C4078C" w:rsidP="00C4078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3451B">
      <w:rPr>
        <w:lang w:val="en-US"/>
      </w:rPr>
      <w:t>P:\CHI\ITU-R\CONF-R\CMR15\000\044C.docx</w:t>
    </w:r>
    <w:r>
      <w:fldChar w:fldCharType="end"/>
    </w:r>
    <w:r>
      <w:t xml:space="preserve"> (387805)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451B">
      <w:t>27.10.15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451B"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3451B">
      <w:rPr>
        <w:lang w:val="en-US"/>
      </w:rPr>
      <w:t>P:\CHI\ITU-R\CONF-R\CMR15\000\044C.docx</w:t>
    </w:r>
    <w:r>
      <w:fldChar w:fldCharType="end"/>
    </w:r>
    <w:r w:rsidR="00C4078C">
      <w:t xml:space="preserve"> (387805)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451B">
      <w:t>27.10.15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451B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451B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44-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0B5B"/>
    <w:rsid w:val="00037C90"/>
    <w:rsid w:val="00061B1D"/>
    <w:rsid w:val="000C09BA"/>
    <w:rsid w:val="000C1F1E"/>
    <w:rsid w:val="000C6AA7"/>
    <w:rsid w:val="000C7523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D008B"/>
    <w:rsid w:val="002E2A59"/>
    <w:rsid w:val="002E4507"/>
    <w:rsid w:val="00305254"/>
    <w:rsid w:val="003169D2"/>
    <w:rsid w:val="00360F16"/>
    <w:rsid w:val="003B4BEF"/>
    <w:rsid w:val="003C6B45"/>
    <w:rsid w:val="003E53AF"/>
    <w:rsid w:val="003F3B28"/>
    <w:rsid w:val="0041282E"/>
    <w:rsid w:val="00432ABC"/>
    <w:rsid w:val="00437869"/>
    <w:rsid w:val="00465A34"/>
    <w:rsid w:val="004C4554"/>
    <w:rsid w:val="004D2DEC"/>
    <w:rsid w:val="004F2BE6"/>
    <w:rsid w:val="0052136C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95778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0B5A"/>
    <w:rsid w:val="008047DB"/>
    <w:rsid w:val="008129A9"/>
    <w:rsid w:val="008221A4"/>
    <w:rsid w:val="00824BD6"/>
    <w:rsid w:val="00832379"/>
    <w:rsid w:val="0083672D"/>
    <w:rsid w:val="00844734"/>
    <w:rsid w:val="00865DFB"/>
    <w:rsid w:val="008A7416"/>
    <w:rsid w:val="008B6852"/>
    <w:rsid w:val="008C26FF"/>
    <w:rsid w:val="008D1D14"/>
    <w:rsid w:val="008D7FDF"/>
    <w:rsid w:val="008E1785"/>
    <w:rsid w:val="008E7127"/>
    <w:rsid w:val="008E7C8E"/>
    <w:rsid w:val="00912959"/>
    <w:rsid w:val="009657F9"/>
    <w:rsid w:val="0099525B"/>
    <w:rsid w:val="009C72B7"/>
    <w:rsid w:val="009D069A"/>
    <w:rsid w:val="00A0052C"/>
    <w:rsid w:val="00A31B14"/>
    <w:rsid w:val="00A323DC"/>
    <w:rsid w:val="00A466E6"/>
    <w:rsid w:val="00A625CD"/>
    <w:rsid w:val="00A815BE"/>
    <w:rsid w:val="00A81CDE"/>
    <w:rsid w:val="00A865FD"/>
    <w:rsid w:val="00AA5DA1"/>
    <w:rsid w:val="00AE2432"/>
    <w:rsid w:val="00AE369F"/>
    <w:rsid w:val="00B026CB"/>
    <w:rsid w:val="00B20603"/>
    <w:rsid w:val="00B711CC"/>
    <w:rsid w:val="00B76748"/>
    <w:rsid w:val="00B851D4"/>
    <w:rsid w:val="00B868FC"/>
    <w:rsid w:val="00B93BF5"/>
    <w:rsid w:val="00B95072"/>
    <w:rsid w:val="00B9668E"/>
    <w:rsid w:val="00BB26CD"/>
    <w:rsid w:val="00BF6367"/>
    <w:rsid w:val="00C07239"/>
    <w:rsid w:val="00C364B1"/>
    <w:rsid w:val="00C37176"/>
    <w:rsid w:val="00C4078C"/>
    <w:rsid w:val="00C47D87"/>
    <w:rsid w:val="00C627F9"/>
    <w:rsid w:val="00C6584D"/>
    <w:rsid w:val="00C929E0"/>
    <w:rsid w:val="00CB4E5A"/>
    <w:rsid w:val="00CC73D7"/>
    <w:rsid w:val="00CF0AD7"/>
    <w:rsid w:val="00CF0BE1"/>
    <w:rsid w:val="00D3451B"/>
    <w:rsid w:val="00D50966"/>
    <w:rsid w:val="00D52A14"/>
    <w:rsid w:val="00D6206A"/>
    <w:rsid w:val="00D74599"/>
    <w:rsid w:val="00DA0469"/>
    <w:rsid w:val="00DA5C08"/>
    <w:rsid w:val="00DD13B7"/>
    <w:rsid w:val="00DF3B0C"/>
    <w:rsid w:val="00E14984"/>
    <w:rsid w:val="00E22A25"/>
    <w:rsid w:val="00E560F1"/>
    <w:rsid w:val="00E92319"/>
    <w:rsid w:val="00EC1D32"/>
    <w:rsid w:val="00F30E53"/>
    <w:rsid w:val="00F837F4"/>
    <w:rsid w:val="00FA298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825224-0E5E-4BC3-9B5A-01B97F39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skypec2cprintcontainer">
    <w:name w:val="skype_c2c_print_container"/>
    <w:basedOn w:val="DefaultParagraphFont"/>
    <w:rsid w:val="00B9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R15-WRC15-C-0044!!MSW-C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2A69D-EB70-4080-88CF-B5A20DDAB86D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1549</Words>
  <Characters>2007</Characters>
  <Application>Microsoft Office Word</Application>
  <DocSecurity>0</DocSecurity>
  <Lines>124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R15-WRC15-C-0044!!MSW-C</vt:lpstr>
    </vt:vector>
  </TitlesOfParts>
  <Manager>General Secretariat - Pool</Manager>
  <Company>International Telecommunication Union (ITU)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R15-WRC15-C-0044!!MSW-C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16</cp:revision>
  <cp:lastPrinted>2015-10-27T17:14:00Z</cp:lastPrinted>
  <dcterms:created xsi:type="dcterms:W3CDTF">2015-10-27T14:24:00Z</dcterms:created>
  <dcterms:modified xsi:type="dcterms:W3CDTF">2015-10-27T17:15:00Z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