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423"/>
        <w:gridCol w:w="2966"/>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AF13BE">
            <w:pPr>
              <w:spacing w:before="0"/>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AF13BE">
            <w:pPr>
              <w:pStyle w:val="Adress"/>
              <w:framePr w:hSpace="0" w:wrap="auto" w:xAlign="left" w:yAlign="inline"/>
              <w:spacing w:before="0"/>
              <w:rPr>
                <w:rtl/>
              </w:rPr>
            </w:pPr>
          </w:p>
        </w:tc>
        <w:tc>
          <w:tcPr>
            <w:tcW w:w="3053" w:type="dxa"/>
            <w:tcBorders>
              <w:top w:val="single" w:sz="12" w:space="0" w:color="auto"/>
            </w:tcBorders>
          </w:tcPr>
          <w:p w:rsidR="00280E04" w:rsidRPr="00BD6EF3" w:rsidRDefault="00280E04" w:rsidP="00AF13BE">
            <w:pPr>
              <w:pStyle w:val="Adress"/>
              <w:framePr w:hSpace="0" w:wrap="auto" w:xAlign="left" w:yAlign="inline"/>
              <w:spacing w:before="0"/>
            </w:pPr>
          </w:p>
        </w:tc>
      </w:tr>
      <w:tr w:rsidR="003E1608" w:rsidTr="003E1608">
        <w:trPr>
          <w:cantSplit/>
        </w:trPr>
        <w:tc>
          <w:tcPr>
            <w:tcW w:w="6619" w:type="dxa"/>
            <w:shd w:val="clear" w:color="auto" w:fill="auto"/>
          </w:tcPr>
          <w:p w:rsidR="003E1608" w:rsidRPr="00FA04FF" w:rsidRDefault="00E165ED" w:rsidP="00AF13BE">
            <w:pPr>
              <w:pStyle w:val="Committee"/>
              <w:framePr w:hSpace="0" w:wrap="auto" w:hAnchor="text" w:yAlign="inline"/>
              <w:tabs>
                <w:tab w:val="clear" w:pos="2268"/>
                <w:tab w:val="left" w:pos="2448"/>
              </w:tabs>
              <w:bidi/>
              <w:rPr>
                <w:rFonts w:ascii="Verdana" w:hAnsi="Verdana" w:cs="Traditional Arabic"/>
                <w:sz w:val="30"/>
                <w:szCs w:val="30"/>
                <w:rtl/>
              </w:rPr>
            </w:pPr>
            <w:r w:rsidRPr="00FA04FF">
              <w:rPr>
                <w:rFonts w:ascii="Verdana" w:hAnsi="Verdana" w:cs="Traditional Arabic"/>
                <w:bCs/>
                <w:sz w:val="19"/>
                <w:szCs w:val="30"/>
                <w:rtl/>
                <w:lang w:val="en-US" w:bidi="ar-EG"/>
              </w:rPr>
              <w:t>الجلسة العامة</w:t>
            </w:r>
          </w:p>
        </w:tc>
        <w:tc>
          <w:tcPr>
            <w:tcW w:w="3053" w:type="dxa"/>
            <w:shd w:val="clear" w:color="auto" w:fill="auto"/>
            <w:vAlign w:val="center"/>
          </w:tcPr>
          <w:p w:rsidR="003E1608" w:rsidRPr="00FA04FF" w:rsidRDefault="003E1608" w:rsidP="00AF13BE">
            <w:pPr>
              <w:pStyle w:val="Adress"/>
              <w:framePr w:hSpace="0" w:wrap="auto" w:xAlign="left" w:yAlign="inline"/>
              <w:spacing w:before="0"/>
              <w:rPr>
                <w:rFonts w:ascii="Verdana" w:hAnsi="Verdana"/>
                <w:rtl/>
              </w:rPr>
            </w:pPr>
            <w:r w:rsidRPr="00FA04FF">
              <w:rPr>
                <w:rFonts w:ascii="Verdana" w:hAnsi="Verdana"/>
                <w:rtl/>
              </w:rPr>
              <w:t xml:space="preserve">الإضافة </w:t>
            </w:r>
            <w:r w:rsidRPr="00FA04FF">
              <w:rPr>
                <w:rFonts w:ascii="Verdana" w:hAnsi="Verdana"/>
              </w:rPr>
              <w:t>3</w:t>
            </w:r>
            <w:r w:rsidRPr="00FA04FF">
              <w:rPr>
                <w:rFonts w:ascii="Verdana" w:hAnsi="Verdana"/>
              </w:rPr>
              <w:br/>
            </w:r>
            <w:r w:rsidRPr="00FA04FF">
              <w:rPr>
                <w:rFonts w:ascii="Verdana" w:hAnsi="Verdana"/>
                <w:rtl/>
              </w:rPr>
              <w:t xml:space="preserve">للوثيقة </w:t>
            </w:r>
            <w:r w:rsidRPr="00FA04FF">
              <w:rPr>
                <w:rFonts w:ascii="Verdana" w:hAnsi="Verdana"/>
              </w:rPr>
              <w:t>38-</w:t>
            </w:r>
            <w:r w:rsidR="00AB5A29" w:rsidRPr="00FA04FF">
              <w:rPr>
                <w:rFonts w:ascii="Verdana" w:hAnsi="Verdana"/>
              </w:rPr>
              <w:t>A</w:t>
            </w:r>
            <w:r w:rsidRPr="00FA04FF">
              <w:rPr>
                <w:rFonts w:ascii="Verdana" w:hAnsi="Verdana"/>
              </w:rPr>
              <w:t xml:space="preserve"> </w:t>
            </w:r>
          </w:p>
        </w:tc>
      </w:tr>
      <w:tr w:rsidR="00764079" w:rsidTr="003E1608">
        <w:trPr>
          <w:cantSplit/>
        </w:trPr>
        <w:tc>
          <w:tcPr>
            <w:tcW w:w="6619" w:type="dxa"/>
            <w:shd w:val="clear" w:color="auto" w:fill="auto"/>
          </w:tcPr>
          <w:p w:rsidR="00764079" w:rsidRPr="00FA04FF" w:rsidRDefault="00764079" w:rsidP="00AF13BE">
            <w:pPr>
              <w:pStyle w:val="Adress"/>
              <w:framePr w:hSpace="0" w:wrap="auto" w:xAlign="left" w:yAlign="inline"/>
              <w:spacing w:before="0"/>
              <w:rPr>
                <w:rFonts w:ascii="Verdana" w:hAnsi="Verdana"/>
                <w:rtl/>
              </w:rPr>
            </w:pPr>
          </w:p>
        </w:tc>
        <w:tc>
          <w:tcPr>
            <w:tcW w:w="3053" w:type="dxa"/>
            <w:shd w:val="clear" w:color="auto" w:fill="auto"/>
            <w:vAlign w:val="center"/>
          </w:tcPr>
          <w:p w:rsidR="00764079" w:rsidRPr="00FA04FF" w:rsidRDefault="00764079" w:rsidP="00AF13BE">
            <w:pPr>
              <w:pStyle w:val="Adress"/>
              <w:framePr w:hSpace="0" w:wrap="auto" w:xAlign="left" w:yAlign="inline"/>
              <w:spacing w:before="0"/>
              <w:rPr>
                <w:rFonts w:ascii="Verdana" w:hAnsi="Verdana"/>
                <w:rtl/>
              </w:rPr>
            </w:pPr>
            <w:r w:rsidRPr="00FA04FF">
              <w:rPr>
                <w:rFonts w:ascii="Verdana" w:eastAsia="SimSun" w:hAnsi="Verdana"/>
              </w:rPr>
              <w:t>9</w:t>
            </w:r>
            <w:r w:rsidRPr="00FA04FF">
              <w:rPr>
                <w:rFonts w:ascii="Verdana" w:eastAsia="SimSun" w:hAnsi="Verdana"/>
                <w:rtl/>
              </w:rPr>
              <w:t xml:space="preserve"> أكتوبر </w:t>
            </w:r>
            <w:r w:rsidRPr="00FA04FF">
              <w:rPr>
                <w:rFonts w:ascii="Verdana" w:eastAsia="SimSun" w:hAnsi="Verdana"/>
              </w:rPr>
              <w:t>2015</w:t>
            </w:r>
          </w:p>
        </w:tc>
      </w:tr>
      <w:tr w:rsidR="00764079" w:rsidTr="003E1608">
        <w:trPr>
          <w:cantSplit/>
        </w:trPr>
        <w:tc>
          <w:tcPr>
            <w:tcW w:w="6619" w:type="dxa"/>
          </w:tcPr>
          <w:p w:rsidR="00764079" w:rsidRPr="00FA04FF" w:rsidRDefault="00764079" w:rsidP="00AF13BE">
            <w:pPr>
              <w:pStyle w:val="Adress"/>
              <w:framePr w:hSpace="0" w:wrap="auto" w:xAlign="left" w:yAlign="inline"/>
              <w:spacing w:before="0"/>
              <w:rPr>
                <w:rFonts w:ascii="Verdana" w:eastAsia="SimSun" w:hAnsi="Verdana"/>
                <w:rtl/>
              </w:rPr>
            </w:pPr>
          </w:p>
        </w:tc>
        <w:tc>
          <w:tcPr>
            <w:tcW w:w="3053" w:type="dxa"/>
            <w:vAlign w:val="center"/>
          </w:tcPr>
          <w:p w:rsidR="00764079" w:rsidRPr="00FA04FF" w:rsidRDefault="00764079" w:rsidP="00AF13BE">
            <w:pPr>
              <w:pStyle w:val="Adress"/>
              <w:framePr w:hSpace="0" w:wrap="auto" w:xAlign="left" w:yAlign="inline"/>
              <w:spacing w:before="0"/>
              <w:rPr>
                <w:rFonts w:ascii="Verdana" w:eastAsia="SimSun" w:hAnsi="Verdana"/>
              </w:rPr>
            </w:pPr>
            <w:r w:rsidRPr="00FA04FF">
              <w:rPr>
                <w:rFonts w:ascii="Verdana" w:eastAsia="SimSun" w:hAnsi="Verdana"/>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13180C" w:rsidP="0013180C">
            <w:pPr>
              <w:pStyle w:val="Source"/>
              <w:rPr>
                <w:rFonts w:hint="cs"/>
                <w:rtl/>
              </w:rPr>
            </w:pPr>
            <w:r w:rsidRPr="0013180C">
              <w:rPr>
                <w:rtl/>
                <w:lang w:bidi="ar-SA"/>
              </w:rPr>
              <w:t>كندا/الولايات المتحدة الأمريكية</w:t>
            </w:r>
          </w:p>
        </w:tc>
      </w:tr>
      <w:tr w:rsidR="00764079" w:rsidTr="003E1608">
        <w:trPr>
          <w:cantSplit/>
        </w:trPr>
        <w:tc>
          <w:tcPr>
            <w:tcW w:w="9672" w:type="dxa"/>
            <w:gridSpan w:val="2"/>
          </w:tcPr>
          <w:p w:rsidR="00764079" w:rsidRPr="00BD6EF3" w:rsidRDefault="004C48B0" w:rsidP="00D44350">
            <w:pPr>
              <w:pStyle w:val="Title1"/>
              <w:spacing w:before="240"/>
              <w:rPr>
                <w:rtl/>
              </w:rPr>
            </w:pPr>
            <w:r>
              <w:rPr>
                <w:rFonts w:hint="cs"/>
                <w:rtl/>
              </w:rPr>
              <w:t>مقترحات بشأن أعمال ال</w:t>
            </w:r>
            <w:r w:rsidR="00977F27">
              <w:rPr>
                <w:rFonts w:hint="cs"/>
                <w:rtl/>
              </w:rPr>
              <w:t>‍</w:t>
            </w:r>
            <w:r>
              <w:rPr>
                <w:rFonts w:hint="cs"/>
                <w:rtl/>
              </w:rPr>
              <w:t>مؤت</w:t>
            </w:r>
            <w:r w:rsidR="00977F27">
              <w:rPr>
                <w:rFonts w:hint="cs"/>
                <w:rtl/>
              </w:rPr>
              <w:t>‍</w:t>
            </w:r>
            <w:r>
              <w:rPr>
                <w:rFonts w:hint="cs"/>
                <w:rtl/>
              </w:rPr>
              <w:t>مر</w:t>
            </w:r>
          </w:p>
        </w:tc>
      </w:tr>
      <w:tr w:rsidR="00764079" w:rsidTr="003E1608">
        <w:trPr>
          <w:cantSplit/>
        </w:trPr>
        <w:tc>
          <w:tcPr>
            <w:tcW w:w="9672" w:type="dxa"/>
            <w:gridSpan w:val="2"/>
          </w:tcPr>
          <w:p w:rsidR="00764079" w:rsidRPr="00BD6EF3" w:rsidRDefault="00764079" w:rsidP="00153322">
            <w:pPr>
              <w:pStyle w:val="Title2"/>
              <w:spacing w:before="360"/>
              <w:rPr>
                <w:rFonts w:hint="cs"/>
                <w:rtl/>
              </w:rPr>
            </w:pPr>
          </w:p>
        </w:tc>
      </w:tr>
      <w:tr w:rsidR="00764079" w:rsidTr="003E1608">
        <w:trPr>
          <w:cantSplit/>
        </w:trPr>
        <w:tc>
          <w:tcPr>
            <w:tcW w:w="9672" w:type="dxa"/>
            <w:gridSpan w:val="2"/>
          </w:tcPr>
          <w:p w:rsidR="00764079" w:rsidRPr="002919E1" w:rsidRDefault="00764079" w:rsidP="00AF13BE">
            <w:pPr>
              <w:pStyle w:val="Agendaitem"/>
              <w:spacing w:line="192" w:lineRule="auto"/>
            </w:pPr>
            <w:r w:rsidRPr="008204AC">
              <w:rPr>
                <w:rtl/>
              </w:rPr>
              <w:t xml:space="preserve">البنـد </w:t>
            </w:r>
            <w:r w:rsidR="004C48B0">
              <w:t>1.1</w:t>
            </w:r>
            <w:r w:rsidRPr="008204AC">
              <w:rPr>
                <w:rtl/>
              </w:rPr>
              <w:t xml:space="preserve"> من جدول الأعمال</w:t>
            </w:r>
          </w:p>
        </w:tc>
      </w:tr>
    </w:tbl>
    <w:p w:rsidR="001D597A" w:rsidRPr="00431196" w:rsidRDefault="0069315D" w:rsidP="004C48B0">
      <w:pPr>
        <w:pStyle w:val="Normalaftertitle"/>
        <w:rPr>
          <w:rFonts w:eastAsia="SimSun"/>
          <w:rtl/>
        </w:rPr>
      </w:pPr>
      <w:r w:rsidRPr="00431196">
        <w:rPr>
          <w:rFonts w:eastAsia="SimSun"/>
        </w:rPr>
        <w:t>1.1</w:t>
      </w:r>
      <w:r w:rsidRPr="00431196">
        <w:rPr>
          <w:rFonts w:eastAsia="SimSun" w:hint="cs"/>
          <w:rtl/>
        </w:rPr>
        <w:tab/>
      </w:r>
      <w:r w:rsidRPr="00431196">
        <w:rPr>
          <w:rFonts w:eastAsia="SimSun" w:hint="cs"/>
          <w:rtl/>
          <w:lang w:bidi="ar-SY"/>
        </w:rPr>
        <w:t xml:space="preserve">النظر في منح توزيعات إضافية </w:t>
      </w:r>
      <w:r w:rsidRPr="00431196">
        <w:rPr>
          <w:rFonts w:eastAsia="SimSun" w:hint="cs"/>
          <w:rtl/>
        </w:rPr>
        <w:t xml:space="preserve">من الطيف </w:t>
      </w:r>
      <w:r w:rsidRPr="00431196">
        <w:rPr>
          <w:rFonts w:eastAsia="SimSun" w:hint="cs"/>
          <w:rtl/>
          <w:lang w:bidi="ar-SY"/>
        </w:rPr>
        <w:t>للخدمة المتنقلة على أساس أولي وتحديد نطاقات تردد إضافية للاتصالات المتنقلة الدولية</w:t>
      </w:r>
      <w:r w:rsidRPr="00431196">
        <w:rPr>
          <w:rFonts w:eastAsia="SimSun" w:hint="cs"/>
          <w:rtl/>
        </w:rPr>
        <w:t xml:space="preserve"> </w:t>
      </w:r>
      <w:r w:rsidRPr="00431196">
        <w:rPr>
          <w:rFonts w:eastAsia="SimSun"/>
        </w:rPr>
        <w:t>(IMT)</w:t>
      </w:r>
      <w:r w:rsidRPr="00431196">
        <w:rPr>
          <w:rFonts w:eastAsia="SimSun" w:hint="cs"/>
          <w:rtl/>
          <w:lang w:bidi="ar-SY"/>
        </w:rPr>
        <w:t xml:space="preserve"> والأحكام التنظيمية ذات الصلة لتسهيل تطوير تطبيقات الاتصالات المتنقلة عريضة النطاق للأرض وفقاً للقرار</w:t>
      </w:r>
      <w:r w:rsidRPr="00431196">
        <w:rPr>
          <w:rFonts w:eastAsia="SimSun" w:hint="eastAsia"/>
          <w:rtl/>
          <w:lang w:bidi="ar-SY"/>
        </w:rPr>
        <w:t> </w:t>
      </w:r>
      <w:r w:rsidRPr="00431196">
        <w:rPr>
          <w:rFonts w:eastAsia="SimSun"/>
          <w:b/>
          <w:bCs/>
        </w:rPr>
        <w:t>233</w:t>
      </w:r>
      <w:r w:rsidRPr="00431196">
        <w:rPr>
          <w:rFonts w:eastAsia="SimSun"/>
          <w:b/>
          <w:bCs/>
          <w:lang w:bidi="ar-SY"/>
        </w:rPr>
        <w:t> (WRC</w:t>
      </w:r>
      <w:r w:rsidRPr="00431196">
        <w:rPr>
          <w:rFonts w:eastAsia="SimSun"/>
          <w:b/>
          <w:bCs/>
          <w:lang w:bidi="ar-SY"/>
        </w:rPr>
        <w:noBreakHyphen/>
        <w:t>12)</w:t>
      </w:r>
      <w:r w:rsidRPr="00431196">
        <w:rPr>
          <w:rFonts w:eastAsia="SimSun" w:hint="cs"/>
          <w:rtl/>
        </w:rPr>
        <w:t>؛</w:t>
      </w:r>
    </w:p>
    <w:p w:rsidR="00F16602" w:rsidRPr="004C48B0" w:rsidRDefault="004C48B0" w:rsidP="00153322">
      <w:pPr>
        <w:pStyle w:val="AnnexNo"/>
        <w:spacing w:before="240"/>
      </w:pPr>
      <w:r w:rsidRPr="004C48B0">
        <w:rPr>
          <w:u w:val="single"/>
        </w:rPr>
        <w:t>NOC</w:t>
      </w:r>
      <w:r>
        <w:tab/>
        <w:t>MHz 5 850</w:t>
      </w:r>
      <w:r>
        <w:noBreakHyphen/>
        <w:t>5 725</w:t>
      </w:r>
    </w:p>
    <w:p w:rsidR="004C48B0" w:rsidRDefault="004C48B0" w:rsidP="004C48B0">
      <w:pPr>
        <w:pStyle w:val="Headingb"/>
      </w:pPr>
      <w:r>
        <w:rPr>
          <w:rFonts w:hint="cs"/>
          <w:rtl/>
        </w:rPr>
        <w:t>معلومات أساسية</w:t>
      </w:r>
    </w:p>
    <w:p w:rsidR="004C48B0" w:rsidRDefault="006F1AAA" w:rsidP="005F764C">
      <w:pPr>
        <w:rPr>
          <w:color w:val="000000"/>
          <w:rtl/>
        </w:rPr>
      </w:pPr>
      <w:r>
        <w:rPr>
          <w:rFonts w:hint="cs"/>
          <w:rtl/>
          <w:lang w:bidi="ar-EG"/>
        </w:rPr>
        <w:t xml:space="preserve">أقر المؤتمر العالمي للاتصالات الراديوية </w:t>
      </w:r>
      <w:r w:rsidR="005F764C">
        <w:t>(</w:t>
      </w:r>
      <w:r w:rsidRPr="00892C57">
        <w:t>WRC-</w:t>
      </w:r>
      <w:r w:rsidRPr="0022479A">
        <w:rPr>
          <w:rFonts w:cs="Times New Roman"/>
          <w:szCs w:val="22"/>
        </w:rPr>
        <w:t>12</w:t>
      </w:r>
      <w:r w:rsidR="005F764C">
        <w:rPr>
          <w:rFonts w:cs="Times New Roman"/>
          <w:szCs w:val="22"/>
        </w:rPr>
        <w:t>)</w:t>
      </w:r>
      <w:r>
        <w:rPr>
          <w:rFonts w:hint="cs"/>
          <w:rtl/>
        </w:rPr>
        <w:t xml:space="preserve"> بالحاجة إلى طيف راديوي إضافي لمساندة حركة البيانات المتنقلة المتزايدة، وأدرج مسألة النظر في توزيعات الطيف الإضافية للتطبيقات العريضة النطاق للأرض على جدول أعمال </w:t>
      </w:r>
      <w:r w:rsidR="003A0B80">
        <w:rPr>
          <w:rFonts w:hint="cs"/>
          <w:rtl/>
        </w:rPr>
        <w:t>ال</w:t>
      </w:r>
      <w:r>
        <w:rPr>
          <w:rFonts w:hint="cs"/>
          <w:rtl/>
        </w:rPr>
        <w:t>مؤتمر</w:t>
      </w:r>
      <w:r w:rsidR="000A1CBE">
        <w:rPr>
          <w:rFonts w:hint="eastAsia"/>
          <w:rtl/>
        </w:rPr>
        <w:t> </w:t>
      </w:r>
      <w:r w:rsidRPr="00892C57">
        <w:t>WRC-</w:t>
      </w:r>
      <w:r w:rsidRPr="0022479A">
        <w:rPr>
          <w:rFonts w:cs="Times New Roman"/>
          <w:szCs w:val="22"/>
        </w:rPr>
        <w:t>15</w:t>
      </w:r>
      <w:r>
        <w:rPr>
          <w:rFonts w:hint="cs"/>
          <w:rtl/>
        </w:rPr>
        <w:t xml:space="preserve">. وأنشأ الاتحاد الدولي للاتصالات </w:t>
      </w:r>
      <w:r>
        <w:rPr>
          <w:color w:val="000000"/>
          <w:rtl/>
        </w:rPr>
        <w:t xml:space="preserve">فريق المهام المشترك </w:t>
      </w:r>
      <w:r w:rsidR="000A1CBE">
        <w:rPr>
          <w:rFonts w:cs="Times New Roman"/>
          <w:color w:val="000000"/>
          <w:szCs w:val="22"/>
        </w:rPr>
        <w:t>4-5-6-7</w:t>
      </w:r>
      <w:r w:rsidR="007E237B">
        <w:rPr>
          <w:rFonts w:hint="cs"/>
          <w:color w:val="000000"/>
          <w:rtl/>
        </w:rPr>
        <w:t xml:space="preserve"> لإجراء دراسات تقاسم بين النطاق العريض المتنقل/الاتصالات المتنقلة الدولية بما في ذلك الشبكات المحلية الراديوية والخدمات القائمة، وإعداد تقرير الاجتماع التحضيري للمؤتمر.</w:t>
      </w:r>
    </w:p>
    <w:p w:rsidR="007E237B" w:rsidRPr="00977F27" w:rsidRDefault="007E237B" w:rsidP="00FF5C93">
      <w:pPr>
        <w:rPr>
          <w:spacing w:val="4"/>
          <w:rtl/>
          <w:lang w:bidi="ar-EG"/>
        </w:rPr>
      </w:pPr>
      <w:r w:rsidRPr="00977F27">
        <w:rPr>
          <w:rFonts w:hint="cs"/>
          <w:color w:val="000000"/>
          <w:spacing w:val="4"/>
          <w:rtl/>
        </w:rPr>
        <w:t xml:space="preserve">وتعمل الشبكات المحلية الراديوية حالياً على مدى التردد </w:t>
      </w:r>
      <w:r w:rsidR="00B056D2" w:rsidRPr="00977F27">
        <w:rPr>
          <w:rFonts w:hint="cs"/>
          <w:spacing w:val="4"/>
        </w:rPr>
        <w:t>MHz</w:t>
      </w:r>
      <w:r w:rsidR="00B056D2">
        <w:rPr>
          <w:spacing w:val="4"/>
        </w:rPr>
        <w:t> </w:t>
      </w:r>
      <w:r w:rsidRPr="00977F27">
        <w:rPr>
          <w:spacing w:val="4"/>
        </w:rPr>
        <w:t>5</w:t>
      </w:r>
      <w:r w:rsidR="00B056D2">
        <w:rPr>
          <w:spacing w:val="4"/>
        </w:rPr>
        <w:t> </w:t>
      </w:r>
      <w:r w:rsidRPr="00977F27">
        <w:rPr>
          <w:spacing w:val="4"/>
        </w:rPr>
        <w:t>85</w:t>
      </w:r>
      <w:r w:rsidR="00B056D2">
        <w:rPr>
          <w:spacing w:val="4"/>
        </w:rPr>
        <w:t>0</w:t>
      </w:r>
      <w:r w:rsidR="00B056D2">
        <w:rPr>
          <w:spacing w:val="4"/>
        </w:rPr>
        <w:noBreakHyphen/>
      </w:r>
      <w:r w:rsidR="00B056D2" w:rsidRPr="00977F27">
        <w:rPr>
          <w:spacing w:val="4"/>
        </w:rPr>
        <w:t>5</w:t>
      </w:r>
      <w:r w:rsidR="00B056D2">
        <w:rPr>
          <w:spacing w:val="4"/>
        </w:rPr>
        <w:t> </w:t>
      </w:r>
      <w:r w:rsidR="00B056D2" w:rsidRPr="00977F27">
        <w:rPr>
          <w:spacing w:val="4"/>
        </w:rPr>
        <w:t>725</w:t>
      </w:r>
      <w:r w:rsidRPr="00977F27">
        <w:rPr>
          <w:rFonts w:hint="cs"/>
          <w:spacing w:val="4"/>
          <w:rtl/>
        </w:rPr>
        <w:t xml:space="preserve"> في بلدان في كل الأقاليم الثلاثة. وفي بعض البلدان هناك عمليات نشر واسعة لهذه الشبكات في النطاق المذكور الذي يوفر التوصيلية عريضة النطاق للكثير من المواطنين. وليست سمات الشبكات المحلية الراديوية العاملة في مدى التردد هذا هي بالضرورة السمات ذاتها لمديات التردد الأخرى التي قد تعمل ضمنها الشبكات المحلية الراديوية الأخرى. وهكذا فإن من المتعذر الافتراض أن نتائج دراسات التقاسم أو القيود القائمة على مديات التردد الأخرى تنطبق على نطاق التردد هذا. ولم يستكمل فريق المهام المشترك دراسات التوافق للمدى </w:t>
      </w:r>
      <w:r w:rsidR="00977F27">
        <w:rPr>
          <w:spacing w:val="4"/>
        </w:rPr>
        <w:t>MHz 8 8</w:t>
      </w:r>
      <w:r w:rsidR="00B056D2">
        <w:rPr>
          <w:spacing w:val="4"/>
        </w:rPr>
        <w:t>0</w:t>
      </w:r>
      <w:r w:rsidR="00B056D2">
        <w:rPr>
          <w:spacing w:val="4"/>
        </w:rPr>
        <w:noBreakHyphen/>
      </w:r>
      <w:r w:rsidR="00B056D2">
        <w:rPr>
          <w:spacing w:val="4"/>
        </w:rPr>
        <w:t>5 725</w:t>
      </w:r>
      <w:r w:rsidRPr="00977F27">
        <w:rPr>
          <w:rFonts w:hint="cs"/>
          <w:spacing w:val="4"/>
          <w:rtl/>
        </w:rPr>
        <w:t xml:space="preserve">. ونتيجة لذلك فإن الأسلوب الوحيد للبند </w:t>
      </w:r>
      <w:r w:rsidRPr="00977F27">
        <w:rPr>
          <w:spacing w:val="4"/>
        </w:rPr>
        <w:t>1.1</w:t>
      </w:r>
      <w:r w:rsidRPr="00977F27">
        <w:rPr>
          <w:rFonts w:hint="cs"/>
          <w:spacing w:val="4"/>
          <w:rtl/>
          <w:lang w:bidi="ar-EG"/>
        </w:rPr>
        <w:t xml:space="preserve"> </w:t>
      </w:r>
      <w:r w:rsidR="00FF5C93">
        <w:rPr>
          <w:rFonts w:hint="cs"/>
          <w:spacing w:val="4"/>
          <w:rtl/>
          <w:lang w:bidi="ar-EG"/>
        </w:rPr>
        <w:t>لمدى التردد</w:t>
      </w:r>
      <w:r w:rsidR="0022479A" w:rsidRPr="00977F27">
        <w:rPr>
          <w:rFonts w:hint="cs"/>
          <w:spacing w:val="4"/>
          <w:rtl/>
          <w:lang w:bidi="ar-EG"/>
        </w:rPr>
        <w:t xml:space="preserve"> هذا</w:t>
      </w:r>
      <w:r w:rsidRPr="00977F27">
        <w:rPr>
          <w:rFonts w:hint="cs"/>
          <w:spacing w:val="4"/>
          <w:rtl/>
          <w:lang w:bidi="ar-EG"/>
        </w:rPr>
        <w:t xml:space="preserve"> الوارد في</w:t>
      </w:r>
      <w:r w:rsidR="00977F27">
        <w:rPr>
          <w:rFonts w:hint="eastAsia"/>
          <w:spacing w:val="4"/>
          <w:rtl/>
          <w:lang w:bidi="ar-EG"/>
        </w:rPr>
        <w:t> </w:t>
      </w:r>
      <w:r w:rsidRPr="00977F27">
        <w:rPr>
          <w:rFonts w:hint="cs"/>
          <w:spacing w:val="4"/>
          <w:rtl/>
          <w:lang w:bidi="ar-EG"/>
        </w:rPr>
        <w:t>تقرير الاجتماع التحضيري للمؤتمر هو عدم إجراء أي تغيير.</w:t>
      </w:r>
    </w:p>
    <w:p w:rsidR="0022479A" w:rsidRDefault="007E237B" w:rsidP="009C6E64">
      <w:pPr>
        <w:rPr>
          <w:rtl/>
        </w:rPr>
      </w:pPr>
      <w:r>
        <w:rPr>
          <w:rFonts w:hint="cs"/>
          <w:rtl/>
          <w:lang w:bidi="ar-EG"/>
        </w:rPr>
        <w:t>وبناء</w:t>
      </w:r>
      <w:r w:rsidR="00977F27">
        <w:rPr>
          <w:rFonts w:hint="cs"/>
          <w:rtl/>
          <w:lang w:bidi="ar-EG"/>
        </w:rPr>
        <w:t>ً</w:t>
      </w:r>
      <w:r>
        <w:rPr>
          <w:rFonts w:hint="cs"/>
          <w:rtl/>
          <w:lang w:bidi="ar-EG"/>
        </w:rPr>
        <w:t xml:space="preserve"> على ما تقدم فإن الولايات المتحدة وكندا تقترحان عدم إدخال إي تغيير على مدى التردد </w:t>
      </w:r>
      <w:r w:rsidR="009C6E64">
        <w:rPr>
          <w:rFonts w:hint="cs"/>
        </w:rPr>
        <w:t>MHz</w:t>
      </w:r>
      <w:r w:rsidR="009C6E64">
        <w:t> </w:t>
      </w:r>
      <w:r w:rsidRPr="00892C57">
        <w:t>5</w:t>
      </w:r>
      <w:r w:rsidR="009C6E64">
        <w:t> </w:t>
      </w:r>
      <w:r w:rsidRPr="00892C57">
        <w:t>85</w:t>
      </w:r>
      <w:r w:rsidR="009C6E64">
        <w:t>0</w:t>
      </w:r>
      <w:r w:rsidR="009C6E64">
        <w:noBreakHyphen/>
      </w:r>
      <w:r w:rsidR="009C6E64">
        <w:t>5 725</w:t>
      </w:r>
      <w:r w:rsidR="0022479A">
        <w:rPr>
          <w:rFonts w:hint="cs"/>
          <w:rtl/>
        </w:rPr>
        <w:t>.</w:t>
      </w:r>
    </w:p>
    <w:p w:rsidR="007E237B" w:rsidRPr="00D142D3" w:rsidRDefault="007E237B" w:rsidP="00AF13BE">
      <w:pPr>
        <w:pStyle w:val="Headingb"/>
        <w:keepNext w:val="0"/>
        <w:rPr>
          <w:rtl/>
        </w:rPr>
      </w:pPr>
      <w:r w:rsidRPr="00D142D3">
        <w:rPr>
          <w:rFonts w:hint="cs"/>
          <w:rtl/>
        </w:rPr>
        <w:t>المقترح</w:t>
      </w:r>
    </w:p>
    <w:p w:rsidR="009F37C9" w:rsidRDefault="0069315D" w:rsidP="00C20913">
      <w:pPr>
        <w:pStyle w:val="ArtNo"/>
        <w:rPr>
          <w:noProof/>
          <w:rtl/>
        </w:rPr>
      </w:pPr>
      <w:r>
        <w:rPr>
          <w:rtl/>
        </w:rPr>
        <w:lastRenderedPageBreak/>
        <w:t xml:space="preserve">المـادة </w:t>
      </w:r>
      <w:r w:rsidRPr="008462AD">
        <w:rPr>
          <w:rStyle w:val="href"/>
        </w:rPr>
        <w:t>5</w:t>
      </w:r>
    </w:p>
    <w:p w:rsidR="009F37C9" w:rsidRPr="007031A9" w:rsidRDefault="0069315D" w:rsidP="009F37C9">
      <w:pPr>
        <w:pStyle w:val="Arttitle"/>
        <w:rPr>
          <w:b w:val="0"/>
          <w:rtl/>
        </w:rPr>
      </w:pPr>
      <w:bookmarkStart w:id="1" w:name="_Toc331055733"/>
      <w:r w:rsidRPr="007031A9">
        <w:rPr>
          <w:b w:val="0"/>
          <w:rtl/>
        </w:rPr>
        <w:t>توزيع نطاقات التردد</w:t>
      </w:r>
      <w:bookmarkEnd w:id="1"/>
    </w:p>
    <w:p w:rsidR="009F37C9" w:rsidRDefault="0069315D" w:rsidP="00B7446F">
      <w:pPr>
        <w:pStyle w:val="Section1"/>
      </w:pPr>
      <w:r w:rsidRPr="007031A9">
        <w:rPr>
          <w:rtl/>
        </w:rPr>
        <w:t xml:space="preserve">القسم </w:t>
      </w:r>
      <w:r w:rsidRPr="007031A9">
        <w:t>IV</w:t>
      </w:r>
      <w:r w:rsidRPr="007031A9">
        <w:rPr>
          <w:rtl/>
        </w:rPr>
        <w:t xml:space="preserve"> </w:t>
      </w:r>
      <w:r>
        <w:rPr>
          <w:rFonts w:hint="cs"/>
          <w:rtl/>
        </w:rPr>
        <w:t xml:space="preserve"> </w:t>
      </w:r>
      <w:r w:rsidRPr="007031A9">
        <w:rPr>
          <w:rtl/>
        </w:rPr>
        <w:t>-</w:t>
      </w:r>
      <w:r>
        <w:rPr>
          <w:rFonts w:hint="cs"/>
          <w:rtl/>
        </w:rPr>
        <w:t xml:space="preserve"> </w:t>
      </w:r>
      <w:r w:rsidRPr="007031A9">
        <w:rPr>
          <w:rtl/>
        </w:rPr>
        <w:t xml:space="preserve"> جدول توزيع نطاقات التردد</w:t>
      </w:r>
      <w:r w:rsidRPr="007031A9">
        <w:rPr>
          <w:rtl/>
        </w:rPr>
        <w:br/>
      </w:r>
      <w:r w:rsidRPr="003801F3">
        <w:rPr>
          <w:b w:val="0"/>
          <w:bCs w:val="0"/>
          <w:sz w:val="22"/>
          <w:szCs w:val="30"/>
          <w:rtl/>
        </w:rPr>
        <w:t xml:space="preserve">(انظر </w:t>
      </w:r>
      <w:r w:rsidRPr="003801F3">
        <w:rPr>
          <w:rFonts w:ascii="Times New Roman"/>
          <w:b w:val="0"/>
          <w:bCs w:val="0"/>
          <w:sz w:val="22"/>
          <w:szCs w:val="30"/>
          <w:rtl/>
        </w:rPr>
        <w:t>الرقم</w:t>
      </w:r>
      <w:r w:rsidRPr="00E25FCC">
        <w:rPr>
          <w:sz w:val="22"/>
          <w:szCs w:val="30"/>
          <w:rtl/>
        </w:rPr>
        <w:t xml:space="preserve"> </w:t>
      </w:r>
      <w:r w:rsidRPr="00E25FCC">
        <w:rPr>
          <w:sz w:val="22"/>
          <w:szCs w:val="30"/>
        </w:rPr>
        <w:t>1.2</w:t>
      </w:r>
      <w:r w:rsidRPr="003801F3">
        <w:rPr>
          <w:b w:val="0"/>
          <w:bCs w:val="0"/>
          <w:sz w:val="22"/>
          <w:szCs w:val="30"/>
          <w:rtl/>
        </w:rPr>
        <w:t>)</w:t>
      </w:r>
    </w:p>
    <w:p w:rsidR="0013180C" w:rsidRPr="000A1CBE" w:rsidRDefault="0013180C" w:rsidP="0013180C">
      <w:pPr>
        <w:pStyle w:val="Proposal"/>
        <w:rPr>
          <w:lang w:val="es-ES"/>
        </w:rPr>
      </w:pPr>
      <w:r w:rsidRPr="000A1CBE">
        <w:rPr>
          <w:u w:val="single"/>
          <w:lang w:val="es-ES"/>
        </w:rPr>
        <w:t>NOC</w:t>
      </w:r>
      <w:r w:rsidRPr="000A1CBE">
        <w:rPr>
          <w:lang w:val="es-ES"/>
        </w:rPr>
        <w:tab/>
        <w:t>CAN/USA/38A3/1</w:t>
      </w:r>
    </w:p>
    <w:p w:rsidR="009F37C9" w:rsidRPr="002F7F63" w:rsidRDefault="0069315D">
      <w:pPr>
        <w:pStyle w:val="Tabletitle"/>
        <w:rPr>
          <w:rtl/>
        </w:rPr>
        <w:pPrChange w:id="2" w:author="El Wardany, Samy" w:date="2011-08-01T14:42:00Z">
          <w:pPr/>
        </w:pPrChange>
      </w:pPr>
      <w:r w:rsidRPr="000A1CBE">
        <w:rPr>
          <w:lang w:val="es-ES"/>
        </w:rPr>
        <w:t>MHz 7 250-5 570</w:t>
      </w:r>
    </w:p>
    <w:tbl>
      <w:tblPr>
        <w:bidiVisual/>
        <w:tblW w:w="9356" w:type="dxa"/>
        <w:tblLayout w:type="fixed"/>
        <w:tblCellMar>
          <w:left w:w="107" w:type="dxa"/>
          <w:right w:w="107" w:type="dxa"/>
        </w:tblCellMar>
        <w:tblLook w:val="0000" w:firstRow="0" w:lastRow="0" w:firstColumn="0" w:lastColumn="0" w:noHBand="0" w:noVBand="0"/>
      </w:tblPr>
      <w:tblGrid>
        <w:gridCol w:w="3119"/>
        <w:gridCol w:w="3119"/>
        <w:gridCol w:w="3118"/>
      </w:tblGrid>
      <w:tr w:rsidR="00EB34B5" w:rsidTr="00B87AF9">
        <w:trPr>
          <w:cantSplit/>
        </w:trPr>
        <w:tc>
          <w:tcPr>
            <w:tcW w:w="9356" w:type="dxa"/>
            <w:gridSpan w:val="3"/>
            <w:tcBorders>
              <w:top w:val="single" w:sz="4" w:space="0" w:color="auto"/>
              <w:left w:val="single" w:sz="4" w:space="0" w:color="auto"/>
              <w:bottom w:val="single" w:sz="4" w:space="0" w:color="auto"/>
              <w:right w:val="single" w:sz="4" w:space="0" w:color="auto"/>
            </w:tcBorders>
          </w:tcPr>
          <w:p w:rsidR="00EB34B5" w:rsidRDefault="0069315D" w:rsidP="00EB34B5">
            <w:pPr>
              <w:pStyle w:val="Tablehead"/>
              <w:keepNext/>
              <w:keepLines/>
            </w:pPr>
            <w:r>
              <w:rPr>
                <w:rtl/>
              </w:rPr>
              <w:t>التوزيع على الخدمات</w:t>
            </w:r>
          </w:p>
        </w:tc>
      </w:tr>
      <w:tr w:rsidR="00EB34B5" w:rsidTr="00B87AF9">
        <w:trPr>
          <w:cantSplit/>
        </w:trPr>
        <w:tc>
          <w:tcPr>
            <w:tcW w:w="3119" w:type="dxa"/>
            <w:tcBorders>
              <w:top w:val="single" w:sz="4" w:space="0" w:color="auto"/>
              <w:left w:val="single" w:sz="6" w:space="0" w:color="auto"/>
              <w:bottom w:val="single" w:sz="4" w:space="0" w:color="auto"/>
              <w:right w:val="single" w:sz="6" w:space="0" w:color="auto"/>
            </w:tcBorders>
          </w:tcPr>
          <w:p w:rsidR="00EB34B5" w:rsidRDefault="0069315D" w:rsidP="00EB34B5">
            <w:pPr>
              <w:pStyle w:val="Tablehead"/>
              <w:keepNext/>
              <w:keepLines/>
            </w:pPr>
            <w:r>
              <w:rPr>
                <w:rtl/>
              </w:rPr>
              <w:t xml:space="preserve">الإقليم </w:t>
            </w:r>
            <w:r>
              <w:t>1</w:t>
            </w:r>
          </w:p>
        </w:tc>
        <w:tc>
          <w:tcPr>
            <w:tcW w:w="3119" w:type="dxa"/>
            <w:tcBorders>
              <w:top w:val="single" w:sz="4" w:space="0" w:color="auto"/>
              <w:left w:val="single" w:sz="6" w:space="0" w:color="auto"/>
              <w:bottom w:val="single" w:sz="4" w:space="0" w:color="auto"/>
              <w:right w:val="single" w:sz="6" w:space="0" w:color="auto"/>
            </w:tcBorders>
          </w:tcPr>
          <w:p w:rsidR="00EB34B5" w:rsidRDefault="0069315D" w:rsidP="00EB34B5">
            <w:pPr>
              <w:pStyle w:val="Tablehead"/>
              <w:keepNext/>
              <w:keepLines/>
            </w:pPr>
            <w:r>
              <w:rPr>
                <w:rtl/>
              </w:rPr>
              <w:t xml:space="preserve">الإقليم </w:t>
            </w:r>
            <w:r>
              <w:t>2</w:t>
            </w:r>
          </w:p>
        </w:tc>
        <w:tc>
          <w:tcPr>
            <w:tcW w:w="3118" w:type="dxa"/>
            <w:tcBorders>
              <w:top w:val="single" w:sz="4" w:space="0" w:color="auto"/>
              <w:left w:val="single" w:sz="6" w:space="0" w:color="auto"/>
              <w:bottom w:val="single" w:sz="4" w:space="0" w:color="auto"/>
              <w:right w:val="single" w:sz="6" w:space="0" w:color="auto"/>
            </w:tcBorders>
          </w:tcPr>
          <w:p w:rsidR="00EB34B5" w:rsidRDefault="0069315D" w:rsidP="00EB34B5">
            <w:pPr>
              <w:pStyle w:val="Tablehead"/>
              <w:keepNext/>
              <w:keepLines/>
            </w:pPr>
            <w:r>
              <w:rPr>
                <w:rtl/>
              </w:rPr>
              <w:t xml:space="preserve">الإقليم </w:t>
            </w:r>
            <w:r>
              <w:t>3</w:t>
            </w:r>
          </w:p>
        </w:tc>
      </w:tr>
      <w:tr w:rsidR="00EB34B5" w:rsidTr="00EB34B5">
        <w:trPr>
          <w:cantSplit/>
        </w:trPr>
        <w:tc>
          <w:tcPr>
            <w:tcW w:w="3119" w:type="dxa"/>
            <w:tcBorders>
              <w:top w:val="single" w:sz="4" w:space="0" w:color="auto"/>
              <w:left w:val="single" w:sz="6" w:space="0" w:color="auto"/>
              <w:right w:val="single" w:sz="6" w:space="0" w:color="auto"/>
            </w:tcBorders>
          </w:tcPr>
          <w:p w:rsidR="00EB34B5" w:rsidRPr="00FA3B95" w:rsidRDefault="0069315D" w:rsidP="000A1CBE">
            <w:pPr>
              <w:pStyle w:val="TabletextS5"/>
              <w:rPr>
                <w:rStyle w:val="Tablefreq"/>
                <w:rtl/>
              </w:rPr>
            </w:pPr>
            <w:r w:rsidRPr="00FA3B95">
              <w:rPr>
                <w:rStyle w:val="Tablefreq"/>
              </w:rPr>
              <w:t>5</w:t>
            </w:r>
            <w:r w:rsidR="000A1CBE">
              <w:rPr>
                <w:rStyle w:val="Tablefreq"/>
              </w:rPr>
              <w:t> </w:t>
            </w:r>
            <w:r w:rsidRPr="00FA3B95">
              <w:rPr>
                <w:rStyle w:val="Tablefreq"/>
              </w:rPr>
              <w:t>830-5 725</w:t>
            </w:r>
          </w:p>
          <w:p w:rsidR="00EB34B5" w:rsidRDefault="0069315D" w:rsidP="00C86777">
            <w:pPr>
              <w:pStyle w:val="TabletextS5"/>
              <w:ind w:left="170" w:hanging="170"/>
            </w:pPr>
            <w:r w:rsidRPr="00B55652">
              <w:rPr>
                <w:b/>
                <w:bCs/>
                <w:rtl/>
              </w:rPr>
              <w:t>ثابتة ساتلية</w:t>
            </w:r>
            <w:r w:rsidRPr="001465F9">
              <w:rPr>
                <w:rtl/>
              </w:rPr>
              <w:t xml:space="preserve"> </w:t>
            </w:r>
            <w:r>
              <w:rPr>
                <w:rtl/>
              </w:rPr>
              <w:br/>
              <w:t>(أرض-فضاء)</w:t>
            </w:r>
          </w:p>
          <w:p w:rsidR="00EB34B5" w:rsidRPr="00B55652" w:rsidRDefault="0069315D" w:rsidP="005F1F1C">
            <w:pPr>
              <w:pStyle w:val="TabletextS5"/>
              <w:rPr>
                <w:b/>
                <w:bCs/>
              </w:rPr>
            </w:pPr>
            <w:r w:rsidRPr="00B55652">
              <w:rPr>
                <w:b/>
                <w:bCs/>
                <w:rtl/>
              </w:rPr>
              <w:t>تحديد راديوي للموقع</w:t>
            </w:r>
          </w:p>
          <w:p w:rsidR="00EB34B5" w:rsidRDefault="0069315D" w:rsidP="005F1F1C">
            <w:pPr>
              <w:pStyle w:val="TabletextS5"/>
            </w:pPr>
            <w:r>
              <w:rPr>
                <w:rtl/>
              </w:rPr>
              <w:t>هواة</w:t>
            </w:r>
          </w:p>
        </w:tc>
        <w:tc>
          <w:tcPr>
            <w:tcW w:w="6237" w:type="dxa"/>
            <w:gridSpan w:val="2"/>
            <w:tcBorders>
              <w:top w:val="single" w:sz="4" w:space="0" w:color="auto"/>
              <w:left w:val="single" w:sz="6" w:space="0" w:color="auto"/>
              <w:right w:val="single" w:sz="6" w:space="0" w:color="auto"/>
            </w:tcBorders>
          </w:tcPr>
          <w:p w:rsidR="00EB34B5" w:rsidRPr="00FA3B95" w:rsidRDefault="0069315D" w:rsidP="000A1CBE">
            <w:pPr>
              <w:pStyle w:val="TabletextS5"/>
              <w:rPr>
                <w:rStyle w:val="Tablefreq"/>
              </w:rPr>
            </w:pPr>
            <w:r w:rsidRPr="00FA3B95">
              <w:rPr>
                <w:rStyle w:val="Tablefreq"/>
              </w:rPr>
              <w:t>5</w:t>
            </w:r>
            <w:r w:rsidR="000A1CBE">
              <w:rPr>
                <w:rStyle w:val="Tablefreq"/>
              </w:rPr>
              <w:t> </w:t>
            </w:r>
            <w:r w:rsidRPr="00FA3B95">
              <w:rPr>
                <w:rStyle w:val="Tablefreq"/>
              </w:rPr>
              <w:t>830-5 725</w:t>
            </w:r>
          </w:p>
          <w:p w:rsidR="00EB34B5" w:rsidRPr="001465F9" w:rsidRDefault="0069315D" w:rsidP="005F1F1C">
            <w:pPr>
              <w:pStyle w:val="TabletextS5"/>
              <w:tabs>
                <w:tab w:val="left" w:pos="568"/>
              </w:tabs>
              <w:rPr>
                <w:bCs/>
              </w:rPr>
            </w:pPr>
            <w:r>
              <w:tab/>
            </w:r>
            <w:r w:rsidRPr="001465F9">
              <w:rPr>
                <w:bCs/>
                <w:rtl/>
              </w:rPr>
              <w:t>تحديد راديوي للموقع</w:t>
            </w:r>
          </w:p>
          <w:p w:rsidR="00EB34B5" w:rsidRDefault="0069315D" w:rsidP="005F1F1C">
            <w:pPr>
              <w:pStyle w:val="TabletextS5"/>
              <w:tabs>
                <w:tab w:val="left" w:pos="568"/>
              </w:tabs>
            </w:pPr>
            <w:r>
              <w:tab/>
            </w:r>
            <w:r>
              <w:rPr>
                <w:rtl/>
              </w:rPr>
              <w:t>هواة</w:t>
            </w:r>
          </w:p>
        </w:tc>
      </w:tr>
      <w:tr w:rsidR="00EB34B5" w:rsidTr="00B87AF9">
        <w:trPr>
          <w:cantSplit/>
        </w:trPr>
        <w:tc>
          <w:tcPr>
            <w:tcW w:w="3119" w:type="dxa"/>
            <w:tcBorders>
              <w:left w:val="single" w:sz="6" w:space="0" w:color="auto"/>
              <w:bottom w:val="single" w:sz="4" w:space="0" w:color="auto"/>
              <w:right w:val="single" w:sz="6" w:space="0" w:color="auto"/>
            </w:tcBorders>
          </w:tcPr>
          <w:p w:rsidR="00EB34B5" w:rsidRPr="0069315D" w:rsidRDefault="0069315D" w:rsidP="005F1F1C">
            <w:pPr>
              <w:pStyle w:val="TabletextS5"/>
              <w:rPr>
                <w:rStyle w:val="Artref"/>
                <w:b w:val="0"/>
                <w:bCs w:val="0"/>
              </w:rPr>
            </w:pPr>
            <w:r w:rsidRPr="0069315D">
              <w:rPr>
                <w:rStyle w:val="Artref"/>
                <w:b w:val="0"/>
                <w:bCs w:val="0"/>
              </w:rPr>
              <w:t>456.5  455.5  453.5  451.5  150.5</w:t>
            </w:r>
          </w:p>
        </w:tc>
        <w:tc>
          <w:tcPr>
            <w:tcW w:w="6237" w:type="dxa"/>
            <w:gridSpan w:val="2"/>
            <w:tcBorders>
              <w:left w:val="single" w:sz="6" w:space="0" w:color="auto"/>
              <w:bottom w:val="single" w:sz="4" w:space="0" w:color="auto"/>
              <w:right w:val="single" w:sz="6" w:space="0" w:color="auto"/>
            </w:tcBorders>
          </w:tcPr>
          <w:p w:rsidR="00EB34B5" w:rsidRPr="00557F3F" w:rsidRDefault="0069315D" w:rsidP="005F1F1C">
            <w:pPr>
              <w:pStyle w:val="TabletextS5"/>
              <w:tabs>
                <w:tab w:val="left" w:pos="568"/>
              </w:tabs>
              <w:rPr>
                <w:rStyle w:val="Artref"/>
              </w:rPr>
            </w:pPr>
            <w:r>
              <w:tab/>
            </w:r>
            <w:r w:rsidRPr="0069315D">
              <w:rPr>
                <w:rStyle w:val="Artref"/>
                <w:b w:val="0"/>
                <w:bCs w:val="0"/>
              </w:rPr>
              <w:t>455.5  453.5  150.5</w:t>
            </w:r>
          </w:p>
        </w:tc>
      </w:tr>
      <w:tr w:rsidR="00EB34B5" w:rsidTr="00B87AF9">
        <w:trPr>
          <w:cantSplit/>
        </w:trPr>
        <w:tc>
          <w:tcPr>
            <w:tcW w:w="3119" w:type="dxa"/>
            <w:tcBorders>
              <w:top w:val="single" w:sz="4" w:space="0" w:color="auto"/>
              <w:left w:val="single" w:sz="6" w:space="0" w:color="auto"/>
              <w:right w:val="single" w:sz="6" w:space="0" w:color="auto"/>
            </w:tcBorders>
          </w:tcPr>
          <w:p w:rsidR="00EB34B5" w:rsidRPr="00FA3B95" w:rsidRDefault="0069315D" w:rsidP="000A1CBE">
            <w:pPr>
              <w:pStyle w:val="TabletextS5"/>
              <w:rPr>
                <w:rStyle w:val="Tablefreq"/>
              </w:rPr>
            </w:pPr>
            <w:r w:rsidRPr="00FA3B95">
              <w:rPr>
                <w:rStyle w:val="Tablefreq"/>
              </w:rPr>
              <w:t>5</w:t>
            </w:r>
            <w:r w:rsidR="000A1CBE">
              <w:rPr>
                <w:rStyle w:val="Tablefreq"/>
              </w:rPr>
              <w:t> </w:t>
            </w:r>
            <w:r w:rsidRPr="00FA3B95">
              <w:rPr>
                <w:rStyle w:val="Tablefreq"/>
              </w:rPr>
              <w:t>850-5 830</w:t>
            </w:r>
          </w:p>
          <w:p w:rsidR="00EB34B5" w:rsidRDefault="0069315D" w:rsidP="00C86777">
            <w:pPr>
              <w:pStyle w:val="TabletextS5"/>
              <w:ind w:left="170" w:hanging="170"/>
            </w:pPr>
            <w:r>
              <w:rPr>
                <w:b/>
                <w:bCs/>
                <w:rtl/>
              </w:rPr>
              <w:t>ثابتة ساتلية</w:t>
            </w:r>
            <w:r>
              <w:br/>
            </w:r>
            <w:r>
              <w:rPr>
                <w:rtl/>
              </w:rPr>
              <w:t>(أرض-فضاء)</w:t>
            </w:r>
          </w:p>
          <w:p w:rsidR="00EB34B5" w:rsidRDefault="0069315D" w:rsidP="005F1F1C">
            <w:pPr>
              <w:pStyle w:val="TabletextS5"/>
            </w:pPr>
            <w:r>
              <w:rPr>
                <w:b/>
                <w:bCs/>
                <w:rtl/>
              </w:rPr>
              <w:t>تحديد راديوي للموقع</w:t>
            </w:r>
          </w:p>
          <w:p w:rsidR="00EB34B5" w:rsidRDefault="0069315D" w:rsidP="005F1F1C">
            <w:pPr>
              <w:pStyle w:val="TabletextS5"/>
            </w:pPr>
            <w:r>
              <w:rPr>
                <w:rtl/>
              </w:rPr>
              <w:t>هواة</w:t>
            </w:r>
          </w:p>
          <w:p w:rsidR="00EB34B5" w:rsidRDefault="0069315D" w:rsidP="005F1F1C">
            <w:pPr>
              <w:pStyle w:val="TabletextS5"/>
            </w:pPr>
            <w:r>
              <w:rPr>
                <w:rtl/>
              </w:rPr>
              <w:t>هواة ساتلية (فضاء-أرض)</w:t>
            </w:r>
          </w:p>
        </w:tc>
        <w:tc>
          <w:tcPr>
            <w:tcW w:w="6237" w:type="dxa"/>
            <w:gridSpan w:val="2"/>
            <w:tcBorders>
              <w:top w:val="single" w:sz="4" w:space="0" w:color="auto"/>
              <w:left w:val="single" w:sz="6" w:space="0" w:color="auto"/>
              <w:right w:val="single" w:sz="6" w:space="0" w:color="auto"/>
            </w:tcBorders>
          </w:tcPr>
          <w:p w:rsidR="00EB34B5" w:rsidRPr="0069315D" w:rsidRDefault="0069315D" w:rsidP="000A1CBE">
            <w:pPr>
              <w:pStyle w:val="TabletextS5"/>
              <w:rPr>
                <w:rStyle w:val="Tablefreq"/>
                <w:b w:val="0"/>
                <w:bCs w:val="0"/>
              </w:rPr>
            </w:pPr>
            <w:r w:rsidRPr="0069315D">
              <w:rPr>
                <w:rStyle w:val="Tablefreq"/>
                <w:b w:val="0"/>
                <w:bCs w:val="0"/>
              </w:rPr>
              <w:t>5</w:t>
            </w:r>
            <w:r w:rsidR="000A1CBE">
              <w:rPr>
                <w:rStyle w:val="Tablefreq"/>
                <w:b w:val="0"/>
                <w:bCs w:val="0"/>
              </w:rPr>
              <w:t> </w:t>
            </w:r>
            <w:r w:rsidRPr="0069315D">
              <w:rPr>
                <w:rStyle w:val="Tablefreq"/>
                <w:b w:val="0"/>
                <w:bCs w:val="0"/>
              </w:rPr>
              <w:t>850-5 830</w:t>
            </w:r>
          </w:p>
          <w:p w:rsidR="00EB34B5" w:rsidRDefault="0069315D" w:rsidP="005F1F1C">
            <w:pPr>
              <w:pStyle w:val="TabletextS5"/>
              <w:tabs>
                <w:tab w:val="left" w:pos="568"/>
              </w:tabs>
            </w:pPr>
            <w:r>
              <w:tab/>
            </w:r>
            <w:r>
              <w:rPr>
                <w:b/>
                <w:bCs/>
                <w:rtl/>
              </w:rPr>
              <w:t>تحديد راديوي للموقع</w:t>
            </w:r>
          </w:p>
          <w:p w:rsidR="00EB34B5" w:rsidRDefault="0069315D" w:rsidP="005F1F1C">
            <w:pPr>
              <w:pStyle w:val="TabletextS5"/>
              <w:tabs>
                <w:tab w:val="left" w:pos="568"/>
              </w:tabs>
            </w:pPr>
            <w:r>
              <w:tab/>
            </w:r>
            <w:r>
              <w:rPr>
                <w:rtl/>
              </w:rPr>
              <w:t>هواة</w:t>
            </w:r>
          </w:p>
          <w:p w:rsidR="00EB34B5" w:rsidRDefault="0069315D" w:rsidP="005F1F1C">
            <w:pPr>
              <w:pStyle w:val="TabletextS5"/>
              <w:tabs>
                <w:tab w:val="left" w:pos="568"/>
              </w:tabs>
            </w:pPr>
            <w:r>
              <w:tab/>
            </w:r>
            <w:r>
              <w:rPr>
                <w:rtl/>
              </w:rPr>
              <w:t>هواة ساتلية (فضاء-أرض)</w:t>
            </w:r>
          </w:p>
        </w:tc>
      </w:tr>
      <w:tr w:rsidR="00EB34B5" w:rsidTr="005F1F1C">
        <w:trPr>
          <w:cantSplit/>
        </w:trPr>
        <w:tc>
          <w:tcPr>
            <w:tcW w:w="3119" w:type="dxa"/>
            <w:tcBorders>
              <w:left w:val="single" w:sz="6" w:space="0" w:color="auto"/>
              <w:bottom w:val="single" w:sz="6" w:space="0" w:color="auto"/>
              <w:right w:val="single" w:sz="6" w:space="0" w:color="auto"/>
            </w:tcBorders>
          </w:tcPr>
          <w:p w:rsidR="00EB34B5" w:rsidRPr="0069315D" w:rsidRDefault="0069315D" w:rsidP="005F1F1C">
            <w:pPr>
              <w:pStyle w:val="TabletextS5"/>
              <w:rPr>
                <w:rStyle w:val="Artref"/>
                <w:b w:val="0"/>
                <w:bCs w:val="0"/>
              </w:rPr>
            </w:pPr>
            <w:r w:rsidRPr="0069315D">
              <w:rPr>
                <w:rStyle w:val="Artref"/>
                <w:b w:val="0"/>
                <w:bCs w:val="0"/>
              </w:rPr>
              <w:t>455.5  453.5  451.5  150.5</w:t>
            </w:r>
            <w:r w:rsidRPr="0069315D">
              <w:rPr>
                <w:rStyle w:val="Artref"/>
                <w:b w:val="0"/>
                <w:bCs w:val="0"/>
                <w:rtl/>
              </w:rPr>
              <w:t xml:space="preserve">  </w:t>
            </w:r>
            <w:r w:rsidRPr="0069315D">
              <w:rPr>
                <w:rStyle w:val="Artref"/>
                <w:b w:val="0"/>
                <w:bCs w:val="0"/>
              </w:rPr>
              <w:t xml:space="preserve"> 456.5</w:t>
            </w:r>
          </w:p>
        </w:tc>
        <w:tc>
          <w:tcPr>
            <w:tcW w:w="6237" w:type="dxa"/>
            <w:gridSpan w:val="2"/>
            <w:tcBorders>
              <w:left w:val="single" w:sz="6" w:space="0" w:color="auto"/>
              <w:bottom w:val="single" w:sz="6" w:space="0" w:color="auto"/>
              <w:right w:val="single" w:sz="6" w:space="0" w:color="auto"/>
            </w:tcBorders>
          </w:tcPr>
          <w:p w:rsidR="00EB34B5" w:rsidRPr="0069315D" w:rsidRDefault="0069315D" w:rsidP="005F1F1C">
            <w:pPr>
              <w:pStyle w:val="TabletextS5"/>
              <w:tabs>
                <w:tab w:val="left" w:pos="568"/>
              </w:tabs>
              <w:rPr>
                <w:rStyle w:val="Artref"/>
                <w:b w:val="0"/>
                <w:bCs w:val="0"/>
              </w:rPr>
            </w:pPr>
            <w:r>
              <w:tab/>
            </w:r>
            <w:r w:rsidRPr="0069315D">
              <w:rPr>
                <w:rStyle w:val="Artref"/>
                <w:b w:val="0"/>
                <w:bCs w:val="0"/>
              </w:rPr>
              <w:t>455.5  453.5  150.5</w:t>
            </w:r>
          </w:p>
        </w:tc>
      </w:tr>
    </w:tbl>
    <w:p w:rsidR="00286683" w:rsidRPr="0022479A" w:rsidRDefault="0069315D" w:rsidP="005C0487">
      <w:pPr>
        <w:pStyle w:val="Reasons"/>
        <w:rPr>
          <w:b w:val="0"/>
          <w:bCs w:val="0"/>
          <w:rtl/>
        </w:rPr>
      </w:pPr>
      <w:r>
        <w:rPr>
          <w:rtl/>
        </w:rPr>
        <w:t>الأسباب:</w:t>
      </w:r>
      <w:r>
        <w:tab/>
      </w:r>
      <w:bookmarkStart w:id="3" w:name="_GoBack"/>
      <w:bookmarkEnd w:id="3"/>
      <w:r w:rsidR="0022479A">
        <w:rPr>
          <w:rFonts w:hint="cs"/>
          <w:b w:val="0"/>
          <w:bCs w:val="0"/>
          <w:rtl/>
        </w:rPr>
        <w:t xml:space="preserve">إن مقترح </w:t>
      </w:r>
      <w:r w:rsidR="005C0487" w:rsidRPr="005C0487">
        <w:rPr>
          <w:b w:val="0"/>
          <w:bCs w:val="0"/>
        </w:rPr>
        <w:t>(</w:t>
      </w:r>
      <w:r w:rsidR="0022479A" w:rsidRPr="0022479A">
        <w:rPr>
          <w:b w:val="0"/>
          <w:bCs w:val="0"/>
          <w:u w:val="single"/>
        </w:rPr>
        <w:t>NOC</w:t>
      </w:r>
      <w:r w:rsidR="005C0487" w:rsidRPr="005C0487">
        <w:rPr>
          <w:b w:val="0"/>
          <w:bCs w:val="0"/>
        </w:rPr>
        <w:t>)</w:t>
      </w:r>
      <w:r w:rsidR="0022479A">
        <w:rPr>
          <w:rFonts w:hint="cs"/>
          <w:b w:val="0"/>
          <w:bCs w:val="0"/>
          <w:rtl/>
        </w:rPr>
        <w:t xml:space="preserve"> يقابل </w:t>
      </w:r>
      <w:r w:rsidR="0022479A" w:rsidRPr="0022479A">
        <w:rPr>
          <w:b w:val="0"/>
          <w:bCs w:val="0"/>
          <w:rtl/>
        </w:rPr>
        <w:t>الأسلوب الوحيد الوارد في تقرير الاجتماع التحضيري للمؤتمر بشأن نطاق التردد هذا</w:t>
      </w:r>
      <w:r w:rsidR="0022479A">
        <w:rPr>
          <w:rFonts w:hint="cs"/>
          <w:b w:val="0"/>
          <w:bCs w:val="0"/>
          <w:rtl/>
        </w:rPr>
        <w:t>.</w:t>
      </w:r>
    </w:p>
    <w:p w:rsidR="0069315D" w:rsidRDefault="0069315D" w:rsidP="00F94271">
      <w:pPr>
        <w:pStyle w:val="Reasons"/>
        <w:rPr>
          <w:rtl/>
        </w:rPr>
      </w:pPr>
    </w:p>
    <w:p w:rsidR="0069315D" w:rsidRPr="0069315D" w:rsidRDefault="0069315D" w:rsidP="0069315D">
      <w:pPr>
        <w:spacing w:before="600"/>
        <w:jc w:val="center"/>
      </w:pPr>
      <w:r>
        <w:rPr>
          <w:rFonts w:hint="cs"/>
          <w:rtl/>
        </w:rPr>
        <w:t>___________</w:t>
      </w:r>
    </w:p>
    <w:sectPr w:rsidR="0069315D" w:rsidRPr="0069315D">
      <w:headerReference w:type="even" r:id="rId13"/>
      <w:headerReference w:type="default" r:id="rId14"/>
      <w:footerReference w:type="default" r:id="rId15"/>
      <w:footerReference w:type="first" r:id="rId16"/>
      <w:type w:val="oddPage"/>
      <w:pgSz w:w="11909" w:h="16834" w:code="9"/>
      <w:pgMar w:top="1134" w:right="1276" w:bottom="1134" w:left="1276"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4C48B0">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D26AEC">
      <w:rPr>
        <w:noProof/>
        <w:lang w:val="es-ES"/>
      </w:rPr>
      <w:t>P:\ARA\ITU-R\CONF-R\CMR15\000\038ADD03A.docx</w:t>
    </w:r>
    <w:r w:rsidRPr="00CB4300">
      <w:fldChar w:fldCharType="end"/>
    </w:r>
    <w:r w:rsidRPr="00CB4300">
      <w:rPr>
        <w:lang w:val="es-ES"/>
      </w:rPr>
      <w:t xml:space="preserve">  (</w:t>
    </w:r>
    <w:r w:rsidR="004C48B0">
      <w:rPr>
        <w:lang w:val="es-ES"/>
      </w:rPr>
      <w:t>387918</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13180C">
      <w:rPr>
        <w:noProof/>
      </w:rPr>
      <w:t>25.10.15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570D85">
      <w:rPr>
        <w:noProof/>
      </w:rPr>
      <w:t>24.10.15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4C48B0">
    <w:pPr>
      <w:pStyle w:val="Footer"/>
      <w:rPr>
        <w:lang w:val="es-ES"/>
      </w:rPr>
    </w:pPr>
    <w:r>
      <w:fldChar w:fldCharType="begin"/>
    </w:r>
    <w:r w:rsidRPr="00CB4300">
      <w:rPr>
        <w:lang w:val="es-ES"/>
      </w:rPr>
      <w:instrText xml:space="preserve"> FILENAME \p \* MERGEFORMAT </w:instrText>
    </w:r>
    <w:r>
      <w:fldChar w:fldCharType="separate"/>
    </w:r>
    <w:r w:rsidR="00D26AEC">
      <w:rPr>
        <w:noProof/>
        <w:lang w:val="es-ES"/>
      </w:rPr>
      <w:t>P:\ARA\ITU-R\CONF-R\CMR15\000\038ADD03A.docx</w:t>
    </w:r>
    <w:r>
      <w:fldChar w:fldCharType="end"/>
    </w:r>
    <w:r w:rsidRPr="00CB4300">
      <w:rPr>
        <w:lang w:val="es-ES"/>
      </w:rPr>
      <w:t xml:space="preserve">   (</w:t>
    </w:r>
    <w:r w:rsidR="004C48B0">
      <w:rPr>
        <w:lang w:val="es-ES"/>
      </w:rPr>
      <w:t>387918</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13180C">
      <w:rPr>
        <w:noProof/>
      </w:rPr>
      <w:t>25.10.15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570D85">
      <w:rPr>
        <w:noProof/>
      </w:rPr>
      <w:t>24.10.15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5C0487">
      <w:rPr>
        <w:rStyle w:val="PageNumber"/>
        <w:noProof/>
      </w:rPr>
      <w:t>2</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38(Add.3)-</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565CD"/>
    <w:rsid w:val="00075A3F"/>
    <w:rsid w:val="000A1B16"/>
    <w:rsid w:val="000A1CBE"/>
    <w:rsid w:val="000B5404"/>
    <w:rsid w:val="000D1708"/>
    <w:rsid w:val="000E2AFC"/>
    <w:rsid w:val="000E6D30"/>
    <w:rsid w:val="000F05F5"/>
    <w:rsid w:val="000F28EA"/>
    <w:rsid w:val="000F518F"/>
    <w:rsid w:val="0010081C"/>
    <w:rsid w:val="001013E3"/>
    <w:rsid w:val="0010363F"/>
    <w:rsid w:val="0013180C"/>
    <w:rsid w:val="001464F2"/>
    <w:rsid w:val="00153322"/>
    <w:rsid w:val="001629EC"/>
    <w:rsid w:val="00167364"/>
    <w:rsid w:val="001903B2"/>
    <w:rsid w:val="001E190C"/>
    <w:rsid w:val="001E54F6"/>
    <w:rsid w:val="001E5A8C"/>
    <w:rsid w:val="00201A0A"/>
    <w:rsid w:val="002075D4"/>
    <w:rsid w:val="00211B2A"/>
    <w:rsid w:val="0022479A"/>
    <w:rsid w:val="002333A0"/>
    <w:rsid w:val="002543CF"/>
    <w:rsid w:val="00255868"/>
    <w:rsid w:val="0026062E"/>
    <w:rsid w:val="00260F50"/>
    <w:rsid w:val="00261EF7"/>
    <w:rsid w:val="0027069F"/>
    <w:rsid w:val="00277869"/>
    <w:rsid w:val="00280E04"/>
    <w:rsid w:val="00281F5F"/>
    <w:rsid w:val="002843E4"/>
    <w:rsid w:val="00286683"/>
    <w:rsid w:val="002919E1"/>
    <w:rsid w:val="00295917"/>
    <w:rsid w:val="00296071"/>
    <w:rsid w:val="002A4572"/>
    <w:rsid w:val="002A7E2E"/>
    <w:rsid w:val="002B16D8"/>
    <w:rsid w:val="002D5F64"/>
    <w:rsid w:val="002D6FBF"/>
    <w:rsid w:val="002E48BF"/>
    <w:rsid w:val="002E61C2"/>
    <w:rsid w:val="0033737F"/>
    <w:rsid w:val="00353652"/>
    <w:rsid w:val="003569E1"/>
    <w:rsid w:val="003815E2"/>
    <w:rsid w:val="00381FAD"/>
    <w:rsid w:val="00382A66"/>
    <w:rsid w:val="003923B1"/>
    <w:rsid w:val="003965FE"/>
    <w:rsid w:val="003A0B80"/>
    <w:rsid w:val="003A6AB4"/>
    <w:rsid w:val="003B27AD"/>
    <w:rsid w:val="003B4F23"/>
    <w:rsid w:val="003C12F6"/>
    <w:rsid w:val="003C3A13"/>
    <w:rsid w:val="003E02EF"/>
    <w:rsid w:val="003E1608"/>
    <w:rsid w:val="003E1D90"/>
    <w:rsid w:val="00400CD4"/>
    <w:rsid w:val="004147B9"/>
    <w:rsid w:val="00422C04"/>
    <w:rsid w:val="00426144"/>
    <w:rsid w:val="00434A29"/>
    <w:rsid w:val="00461FA7"/>
    <w:rsid w:val="00470CBD"/>
    <w:rsid w:val="0047407D"/>
    <w:rsid w:val="004909DD"/>
    <w:rsid w:val="004915E0"/>
    <w:rsid w:val="004A05E6"/>
    <w:rsid w:val="004A6C66"/>
    <w:rsid w:val="004A7AA0"/>
    <w:rsid w:val="004C11BC"/>
    <w:rsid w:val="004C48B0"/>
    <w:rsid w:val="004D4AE6"/>
    <w:rsid w:val="004E34FA"/>
    <w:rsid w:val="00505FCA"/>
    <w:rsid w:val="00510C2D"/>
    <w:rsid w:val="005169F4"/>
    <w:rsid w:val="005210D1"/>
    <w:rsid w:val="00523146"/>
    <w:rsid w:val="00523275"/>
    <w:rsid w:val="00531DC7"/>
    <w:rsid w:val="005350B0"/>
    <w:rsid w:val="00543340"/>
    <w:rsid w:val="00546A99"/>
    <w:rsid w:val="00553411"/>
    <w:rsid w:val="00554AE7"/>
    <w:rsid w:val="00564746"/>
    <w:rsid w:val="0056512C"/>
    <w:rsid w:val="00570D85"/>
    <w:rsid w:val="00576D0A"/>
    <w:rsid w:val="00576FCC"/>
    <w:rsid w:val="00584333"/>
    <w:rsid w:val="005930D8"/>
    <w:rsid w:val="005953EC"/>
    <w:rsid w:val="005B00A1"/>
    <w:rsid w:val="005C0487"/>
    <w:rsid w:val="005C29C8"/>
    <w:rsid w:val="005C5D25"/>
    <w:rsid w:val="005D6D48"/>
    <w:rsid w:val="005D72A4"/>
    <w:rsid w:val="005F05CC"/>
    <w:rsid w:val="005F113E"/>
    <w:rsid w:val="005F65DE"/>
    <w:rsid w:val="005F764C"/>
    <w:rsid w:val="00613492"/>
    <w:rsid w:val="006315B5"/>
    <w:rsid w:val="00651343"/>
    <w:rsid w:val="0065562F"/>
    <w:rsid w:val="00680A66"/>
    <w:rsid w:val="00681391"/>
    <w:rsid w:val="0069315D"/>
    <w:rsid w:val="006A12AC"/>
    <w:rsid w:val="006A2162"/>
    <w:rsid w:val="006B0D94"/>
    <w:rsid w:val="006B4B90"/>
    <w:rsid w:val="006B658C"/>
    <w:rsid w:val="006D2674"/>
    <w:rsid w:val="006E38D0"/>
    <w:rsid w:val="006E465B"/>
    <w:rsid w:val="006F1AAA"/>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E237B"/>
    <w:rsid w:val="007F08CA"/>
    <w:rsid w:val="007F7FC3"/>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6C1E"/>
    <w:rsid w:val="008D7AF0"/>
    <w:rsid w:val="008E32DD"/>
    <w:rsid w:val="008F4626"/>
    <w:rsid w:val="009004DF"/>
    <w:rsid w:val="00904AA5"/>
    <w:rsid w:val="00905D21"/>
    <w:rsid w:val="00951718"/>
    <w:rsid w:val="00954CCB"/>
    <w:rsid w:val="00960962"/>
    <w:rsid w:val="00972CE0"/>
    <w:rsid w:val="00977F27"/>
    <w:rsid w:val="009A3D30"/>
    <w:rsid w:val="009B0BD8"/>
    <w:rsid w:val="009C6E64"/>
    <w:rsid w:val="009D6348"/>
    <w:rsid w:val="009E613F"/>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645C"/>
    <w:rsid w:val="00AB2A33"/>
    <w:rsid w:val="00AB5A29"/>
    <w:rsid w:val="00AC1275"/>
    <w:rsid w:val="00AC7395"/>
    <w:rsid w:val="00AD690F"/>
    <w:rsid w:val="00AD69DD"/>
    <w:rsid w:val="00AD706D"/>
    <w:rsid w:val="00AF13BE"/>
    <w:rsid w:val="00AF41D1"/>
    <w:rsid w:val="00B01623"/>
    <w:rsid w:val="00B033DF"/>
    <w:rsid w:val="00B056D2"/>
    <w:rsid w:val="00B07CEE"/>
    <w:rsid w:val="00B12661"/>
    <w:rsid w:val="00B1714C"/>
    <w:rsid w:val="00B357E9"/>
    <w:rsid w:val="00B4164D"/>
    <w:rsid w:val="00B425C1"/>
    <w:rsid w:val="00B528DF"/>
    <w:rsid w:val="00B60087"/>
    <w:rsid w:val="00B606BA"/>
    <w:rsid w:val="00B66817"/>
    <w:rsid w:val="00B71E3B"/>
    <w:rsid w:val="00B721D5"/>
    <w:rsid w:val="00B81CB5"/>
    <w:rsid w:val="00B8351F"/>
    <w:rsid w:val="00B86C44"/>
    <w:rsid w:val="00B9727C"/>
    <w:rsid w:val="00BA610A"/>
    <w:rsid w:val="00BA7D44"/>
    <w:rsid w:val="00BD6EF3"/>
    <w:rsid w:val="00BE69C3"/>
    <w:rsid w:val="00C1165E"/>
    <w:rsid w:val="00C20913"/>
    <w:rsid w:val="00C22074"/>
    <w:rsid w:val="00C2377B"/>
    <w:rsid w:val="00C3693C"/>
    <w:rsid w:val="00C53F6F"/>
    <w:rsid w:val="00C5489D"/>
    <w:rsid w:val="00C71759"/>
    <w:rsid w:val="00C8199C"/>
    <w:rsid w:val="00C84112"/>
    <w:rsid w:val="00C841EB"/>
    <w:rsid w:val="00C8665F"/>
    <w:rsid w:val="00C86777"/>
    <w:rsid w:val="00C917B5"/>
    <w:rsid w:val="00C94DFA"/>
    <w:rsid w:val="00CA298C"/>
    <w:rsid w:val="00CB2BF9"/>
    <w:rsid w:val="00CB4300"/>
    <w:rsid w:val="00CB454E"/>
    <w:rsid w:val="00CC030E"/>
    <w:rsid w:val="00CC57D0"/>
    <w:rsid w:val="00CC68C4"/>
    <w:rsid w:val="00CC79A4"/>
    <w:rsid w:val="00CD0FDE"/>
    <w:rsid w:val="00CE0E68"/>
    <w:rsid w:val="00CE5BA4"/>
    <w:rsid w:val="00D142D3"/>
    <w:rsid w:val="00D25120"/>
    <w:rsid w:val="00D26AEC"/>
    <w:rsid w:val="00D419CB"/>
    <w:rsid w:val="00D44350"/>
    <w:rsid w:val="00D44E3F"/>
    <w:rsid w:val="00D525F5"/>
    <w:rsid w:val="00D535D0"/>
    <w:rsid w:val="00D62C78"/>
    <w:rsid w:val="00D81703"/>
    <w:rsid w:val="00D82929"/>
    <w:rsid w:val="00D84214"/>
    <w:rsid w:val="00D943E5"/>
    <w:rsid w:val="00DA1AE0"/>
    <w:rsid w:val="00DC29DD"/>
    <w:rsid w:val="00DC7C0E"/>
    <w:rsid w:val="00DF2A6A"/>
    <w:rsid w:val="00DF3B72"/>
    <w:rsid w:val="00E10821"/>
    <w:rsid w:val="00E165ED"/>
    <w:rsid w:val="00E2489D"/>
    <w:rsid w:val="00E25C06"/>
    <w:rsid w:val="00E26520"/>
    <w:rsid w:val="00E343A3"/>
    <w:rsid w:val="00E51BFA"/>
    <w:rsid w:val="00E621A3"/>
    <w:rsid w:val="00E77D29"/>
    <w:rsid w:val="00E833BC"/>
    <w:rsid w:val="00E8580E"/>
    <w:rsid w:val="00EA1B76"/>
    <w:rsid w:val="00EA77D7"/>
    <w:rsid w:val="00EC09B9"/>
    <w:rsid w:val="00ED048C"/>
    <w:rsid w:val="00ED4B29"/>
    <w:rsid w:val="00EF38AF"/>
    <w:rsid w:val="00F03005"/>
    <w:rsid w:val="00F055F8"/>
    <w:rsid w:val="00F10CB4"/>
    <w:rsid w:val="00F11B3D"/>
    <w:rsid w:val="00F14763"/>
    <w:rsid w:val="00F16212"/>
    <w:rsid w:val="00F16602"/>
    <w:rsid w:val="00F25B80"/>
    <w:rsid w:val="00F2685F"/>
    <w:rsid w:val="00F350C8"/>
    <w:rsid w:val="00F8654D"/>
    <w:rsid w:val="00F900C9"/>
    <w:rsid w:val="00F92C96"/>
    <w:rsid w:val="00F94271"/>
    <w:rsid w:val="00FA04FF"/>
    <w:rsid w:val="00FA0D4E"/>
    <w:rsid w:val="00FB0753"/>
    <w:rsid w:val="00FB5CC8"/>
    <w:rsid w:val="00FC2CD0"/>
    <w:rsid w:val="00FD0594"/>
    <w:rsid w:val="00FF4FFF"/>
    <w:rsid w:val="00FF5C9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BCB13E0-B8D8-4979-B5E5-141FEF79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R15-WRC15-C-0038!A3!MSW-A</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4BCE461D-1DE2-4931-8A61-BA54BBC3DA1C}">
  <ds:schemaRefs>
    <ds:schemaRef ds:uri="http://purl.org/dc/elements/1.1/"/>
    <ds:schemaRef ds:uri="http://schemas.microsoft.com/office/2006/metadata/properties"/>
    <ds:schemaRef ds:uri="http://purl.org/dc/dcmitype/"/>
    <ds:schemaRef ds:uri="http://www.w3.org/XML/1998/namespace"/>
    <ds:schemaRef ds:uri="996b2e75-67fd-4955-a3b0-5ab9934cb50b"/>
    <ds:schemaRef ds:uri="32a1a8c5-2265-4ebc-b7a0-2071e2c5c9bb"/>
    <ds:schemaRef ds:uri="http://schemas.microsoft.com/office/infopath/2007/PartnerControls"/>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D034B2-986B-4052-BAF5-5107832C2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383</Words>
  <Characters>2106</Characters>
  <Application>Microsoft Office Word</Application>
  <DocSecurity>0</DocSecurity>
  <Lines>51</Lines>
  <Paragraphs>27</Paragraphs>
  <ScaleCrop>false</ScaleCrop>
  <HeadingPairs>
    <vt:vector size="2" baseType="variant">
      <vt:variant>
        <vt:lpstr>Title</vt:lpstr>
      </vt:variant>
      <vt:variant>
        <vt:i4>1</vt:i4>
      </vt:variant>
    </vt:vector>
  </HeadingPairs>
  <TitlesOfParts>
    <vt:vector size="1" baseType="lpstr">
      <vt:lpstr>R15-WRC15-C-0038!A3!MSW-A</vt:lpstr>
    </vt:vector>
  </TitlesOfParts>
  <Manager>General Secretariat - Pool</Manager>
  <Company>International Telecommunication Union (ITU)</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R15-WRC15-C-0038!A3!MSW-A</dc:title>
  <dc:creator>Documents Proposals Manager (DPM)</dc:creator>
  <cp:keywords>DPM_v5.2015.10.8_prod</cp:keywords>
  <cp:lastModifiedBy>Awad, Samy</cp:lastModifiedBy>
  <cp:revision>23</cp:revision>
  <cp:lastPrinted>2015-10-24T09:08:00Z</cp:lastPrinted>
  <dcterms:created xsi:type="dcterms:W3CDTF">2015-10-25T14:58:00Z</dcterms:created>
  <dcterms:modified xsi:type="dcterms:W3CDTF">2015-10-25T16:13:00Z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