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F24FE2">
            <w:pPr>
              <w:spacing w:before="400" w:after="48"/>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F24FE2">
            <w:pPr>
              <w:spacing w:before="0"/>
              <w:jc w:val="right"/>
              <w:rPr>
                <w:lang w:val="en-US"/>
              </w:rPr>
            </w:pPr>
            <w:bookmarkStart w:id="1" w:name="ditulogo"/>
            <w:bookmarkEnd w:id="1"/>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F24FE2">
            <w:pPr>
              <w:spacing w:before="0" w:after="48"/>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F24FE2">
            <w:pPr>
              <w:spacing w:before="0"/>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F24FE2">
            <w:pPr>
              <w:spacing w:before="0" w:after="48"/>
              <w:rPr>
                <w:rFonts w:ascii="Verdana" w:hAnsi="Verdana"/>
                <w:b/>
                <w:smallCaps/>
                <w:sz w:val="20"/>
                <w:lang w:val="en-US"/>
              </w:rPr>
            </w:pPr>
          </w:p>
        </w:tc>
        <w:tc>
          <w:tcPr>
            <w:tcW w:w="3120" w:type="dxa"/>
            <w:tcBorders>
              <w:top w:val="single" w:sz="12" w:space="0" w:color="auto"/>
            </w:tcBorders>
          </w:tcPr>
          <w:p w:rsidR="00BB1D82" w:rsidRPr="002A6F8F" w:rsidRDefault="00BB1D82" w:rsidP="00F24FE2">
            <w:pPr>
              <w:spacing w:before="0"/>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F24FE2">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F24FE2">
            <w:pPr>
              <w:spacing w:before="0"/>
              <w:rPr>
                <w:rFonts w:ascii="Verdana" w:hAnsi="Verdana"/>
                <w:sz w:val="20"/>
                <w:lang w:val="en-US"/>
              </w:rPr>
            </w:pPr>
            <w:r>
              <w:rPr>
                <w:rFonts w:ascii="Verdana" w:eastAsia="SimSun" w:hAnsi="Verdana" w:cs="Traditional Arabic"/>
                <w:b/>
                <w:sz w:val="20"/>
                <w:lang w:val="en-US"/>
              </w:rPr>
              <w:t>Addendum 2 au</w:t>
            </w:r>
            <w:r>
              <w:rPr>
                <w:rFonts w:ascii="Verdana" w:eastAsia="SimSun" w:hAnsi="Verdana" w:cs="Traditional Arabic"/>
                <w:b/>
                <w:sz w:val="20"/>
                <w:lang w:val="en-US"/>
              </w:rPr>
              <w:br/>
              <w:t>Document 38</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F24FE2">
            <w:pPr>
              <w:spacing w:before="0"/>
              <w:rPr>
                <w:rFonts w:ascii="Verdana" w:hAnsi="Verdana"/>
                <w:b/>
                <w:sz w:val="20"/>
                <w:lang w:val="en-US"/>
              </w:rPr>
            </w:pPr>
          </w:p>
        </w:tc>
        <w:tc>
          <w:tcPr>
            <w:tcW w:w="3120" w:type="dxa"/>
            <w:shd w:val="clear" w:color="auto" w:fill="auto"/>
          </w:tcPr>
          <w:p w:rsidR="00690C7B" w:rsidRPr="002A6F8F" w:rsidRDefault="00690C7B" w:rsidP="00F24FE2">
            <w:pPr>
              <w:spacing w:before="0"/>
              <w:rPr>
                <w:rFonts w:ascii="Verdana" w:hAnsi="Verdana"/>
                <w:b/>
                <w:sz w:val="20"/>
                <w:lang w:val="en-US"/>
              </w:rPr>
            </w:pPr>
            <w:r w:rsidRPr="002A6F8F">
              <w:rPr>
                <w:rFonts w:ascii="Verdana" w:hAnsi="Verdana"/>
                <w:b/>
                <w:sz w:val="20"/>
                <w:lang w:val="en-US"/>
              </w:rPr>
              <w:t>6 octobre 2015</w:t>
            </w:r>
          </w:p>
        </w:tc>
      </w:tr>
      <w:tr w:rsidR="00690C7B" w:rsidRPr="002A6F8F" w:rsidTr="00BB1D82">
        <w:trPr>
          <w:cantSplit/>
        </w:trPr>
        <w:tc>
          <w:tcPr>
            <w:tcW w:w="6911" w:type="dxa"/>
          </w:tcPr>
          <w:p w:rsidR="00690C7B" w:rsidRPr="002A6F8F" w:rsidRDefault="00690C7B" w:rsidP="00F24FE2">
            <w:pPr>
              <w:spacing w:before="0" w:after="48"/>
              <w:rPr>
                <w:rFonts w:ascii="Verdana" w:hAnsi="Verdana"/>
                <w:b/>
                <w:smallCaps/>
                <w:sz w:val="20"/>
                <w:lang w:val="en-US"/>
              </w:rPr>
            </w:pPr>
          </w:p>
        </w:tc>
        <w:tc>
          <w:tcPr>
            <w:tcW w:w="3120" w:type="dxa"/>
          </w:tcPr>
          <w:p w:rsidR="00690C7B" w:rsidRPr="002A6F8F" w:rsidRDefault="00690C7B" w:rsidP="00F24FE2">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F24FE2">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F24FE2">
            <w:pPr>
              <w:pStyle w:val="Source"/>
              <w:rPr>
                <w:lang w:val="en-US"/>
              </w:rPr>
            </w:pPr>
            <w:bookmarkStart w:id="3" w:name="dsource" w:colFirst="0" w:colLast="0"/>
            <w:r w:rsidRPr="002A6F8F">
              <w:rPr>
                <w:lang w:val="en-US"/>
              </w:rPr>
              <w:t>Canada/Etats-Unis d'Amérique</w:t>
            </w:r>
          </w:p>
        </w:tc>
      </w:tr>
      <w:tr w:rsidR="00690C7B" w:rsidRPr="00FD59DE" w:rsidTr="0050008E">
        <w:trPr>
          <w:cantSplit/>
        </w:trPr>
        <w:tc>
          <w:tcPr>
            <w:tcW w:w="10031" w:type="dxa"/>
            <w:gridSpan w:val="2"/>
          </w:tcPr>
          <w:p w:rsidR="00690C7B" w:rsidRPr="00FD59DE" w:rsidRDefault="00FD59DE" w:rsidP="00002489">
            <w:pPr>
              <w:pStyle w:val="Title1"/>
              <w:rPr>
                <w:lang w:val="fr-CH"/>
              </w:rPr>
            </w:pPr>
            <w:bookmarkStart w:id="4" w:name="dtitle1" w:colFirst="0" w:colLast="0"/>
            <w:bookmarkEnd w:id="3"/>
            <w:r w:rsidRPr="00AE48F0">
              <w:rPr>
                <w:lang w:val="fr-CH"/>
              </w:rPr>
              <w:t>PROPOSITIONS POUR LES TRAVAUX DE LA CONF</w:t>
            </w:r>
            <w:r w:rsidR="00002489">
              <w:rPr>
                <w:lang w:val="fr-CH"/>
              </w:rPr>
              <w:t>é</w:t>
            </w:r>
            <w:r w:rsidRPr="00AE48F0">
              <w:rPr>
                <w:lang w:val="fr-CH"/>
              </w:rPr>
              <w:t>RENCE</w:t>
            </w:r>
          </w:p>
        </w:tc>
      </w:tr>
      <w:tr w:rsidR="00690C7B" w:rsidRPr="00FD59DE" w:rsidTr="0050008E">
        <w:trPr>
          <w:cantSplit/>
        </w:trPr>
        <w:tc>
          <w:tcPr>
            <w:tcW w:w="10031" w:type="dxa"/>
            <w:gridSpan w:val="2"/>
          </w:tcPr>
          <w:p w:rsidR="00690C7B" w:rsidRPr="00FD59DE" w:rsidRDefault="00690C7B" w:rsidP="00F24FE2">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F24FE2">
            <w:pPr>
              <w:pStyle w:val="Agendaitem"/>
            </w:pPr>
            <w:bookmarkStart w:id="6" w:name="dtitle3" w:colFirst="0" w:colLast="0"/>
            <w:bookmarkEnd w:id="5"/>
            <w:r w:rsidRPr="006D4724">
              <w:t>Point 1.1 de l'ordre du jour</w:t>
            </w:r>
          </w:p>
        </w:tc>
      </w:tr>
    </w:tbl>
    <w:bookmarkEnd w:id="6"/>
    <w:p w:rsidR="001C0E40" w:rsidRPr="0000257F" w:rsidRDefault="004D18AB" w:rsidP="00F24FE2">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FD59DE" w:rsidRPr="00FD59DE" w:rsidRDefault="00FD59DE" w:rsidP="00F24FE2">
      <w:pPr>
        <w:spacing w:before="240"/>
        <w:jc w:val="center"/>
        <w:rPr>
          <w:sz w:val="28"/>
          <w:szCs w:val="28"/>
          <w:lang w:val="fr-CH"/>
        </w:rPr>
      </w:pPr>
      <w:r w:rsidRPr="00FD59DE">
        <w:rPr>
          <w:sz w:val="28"/>
          <w:szCs w:val="28"/>
          <w:u w:val="single"/>
          <w:lang w:val="fr-CH"/>
        </w:rPr>
        <w:t>NOC</w:t>
      </w:r>
      <w:r w:rsidRPr="00FD59DE">
        <w:rPr>
          <w:sz w:val="28"/>
          <w:szCs w:val="28"/>
          <w:lang w:val="fr-CH"/>
        </w:rPr>
        <w:t xml:space="preserve"> 1 518-1 535 MHz</w:t>
      </w:r>
    </w:p>
    <w:p w:rsidR="00FD59DE" w:rsidRPr="00011AEA" w:rsidRDefault="00FD59DE" w:rsidP="00F24FE2">
      <w:pPr>
        <w:pStyle w:val="Headingb"/>
        <w:rPr>
          <w:lang w:val="fr-CH"/>
        </w:rPr>
      </w:pPr>
      <w:r w:rsidRPr="00011AEA">
        <w:rPr>
          <w:lang w:val="fr-CH"/>
        </w:rPr>
        <w:t>Rappel</w:t>
      </w:r>
    </w:p>
    <w:p w:rsidR="00FD59DE" w:rsidRPr="00011AEA" w:rsidRDefault="00FD59DE" w:rsidP="00F24FE2">
      <w:pPr>
        <w:rPr>
          <w:lang w:val="fr-CH"/>
        </w:rPr>
      </w:pPr>
      <w:r w:rsidRPr="00011AEA">
        <w:rPr>
          <w:lang w:val="fr-CH"/>
        </w:rPr>
        <w:t xml:space="preserve">La bande de fréquences 1 518-1 525 MHz est utilisée </w:t>
      </w:r>
      <w:r>
        <w:rPr>
          <w:lang w:val="fr-CH"/>
        </w:rPr>
        <w:t>pour</w:t>
      </w:r>
      <w:r w:rsidRPr="00011AEA">
        <w:rPr>
          <w:lang w:val="fr-CH"/>
        </w:rPr>
        <w:t xml:space="preserve"> différents services </w:t>
      </w:r>
      <w:r>
        <w:rPr>
          <w:lang w:val="fr-CH"/>
        </w:rPr>
        <w:t xml:space="preserve">par plusieurs Administrations de la </w:t>
      </w:r>
      <w:r w:rsidRPr="00011AEA">
        <w:rPr>
          <w:lang w:val="fr-CH"/>
        </w:rPr>
        <w:t>Région</w:t>
      </w:r>
      <w:r>
        <w:rPr>
          <w:lang w:val="fr-CH"/>
        </w:rPr>
        <w:t xml:space="preserve"> 2</w:t>
      </w:r>
      <w:r w:rsidRPr="00011AEA">
        <w:rPr>
          <w:lang w:val="fr-CH"/>
        </w:rPr>
        <w:t>.</w:t>
      </w:r>
    </w:p>
    <w:p w:rsidR="00FD59DE" w:rsidRDefault="00FD59DE" w:rsidP="00F24FE2">
      <w:pPr>
        <w:rPr>
          <w:lang w:val="fr-CH"/>
        </w:rPr>
      </w:pPr>
      <w:r w:rsidRPr="00011AEA">
        <w:rPr>
          <w:lang w:val="fr-CH"/>
        </w:rPr>
        <w:t>Par exemple, certaine</w:t>
      </w:r>
      <w:r>
        <w:rPr>
          <w:lang w:val="fr-CH"/>
        </w:rPr>
        <w:t>s A</w:t>
      </w:r>
      <w:r w:rsidRPr="00011AEA">
        <w:rPr>
          <w:lang w:val="fr-CH"/>
        </w:rPr>
        <w:t>dministrations de la Région 2 continuent d'utiliser la bande de fréquences</w:t>
      </w:r>
      <w:r>
        <w:rPr>
          <w:lang w:val="fr-CH"/>
        </w:rPr>
        <w:t xml:space="preserve"> 1 </w:t>
      </w:r>
      <w:r w:rsidRPr="00011AEA">
        <w:rPr>
          <w:lang w:val="fr-CH"/>
        </w:rPr>
        <w:t xml:space="preserve">518-1 525 MHz </w:t>
      </w:r>
      <w:r>
        <w:rPr>
          <w:lang w:val="fr-CH"/>
        </w:rPr>
        <w:t xml:space="preserve">pour les systèmes de télémesure mobile </w:t>
      </w:r>
      <w:r w:rsidRPr="00011AEA">
        <w:rPr>
          <w:lang w:val="fr-CH"/>
        </w:rPr>
        <w:t>aér</w:t>
      </w:r>
      <w:r w:rsidRPr="00011AEA">
        <w:rPr>
          <w:spacing w:val="-1"/>
          <w:lang w:val="fr-CH"/>
        </w:rPr>
        <w:t>o</w:t>
      </w:r>
      <w:r w:rsidRPr="00011AEA">
        <w:rPr>
          <w:lang w:val="fr-CH"/>
        </w:rPr>
        <w:t>nauti</w:t>
      </w:r>
      <w:r w:rsidRPr="00011AEA">
        <w:rPr>
          <w:spacing w:val="-1"/>
          <w:lang w:val="fr-CH"/>
        </w:rPr>
        <w:t>q</w:t>
      </w:r>
      <w:r w:rsidRPr="00011AEA">
        <w:rPr>
          <w:lang w:val="fr-CH"/>
        </w:rPr>
        <w:t xml:space="preserve">ue </w:t>
      </w:r>
      <w:r w:rsidR="007D5700">
        <w:rPr>
          <w:lang w:val="fr-CH"/>
        </w:rPr>
        <w:t>(«</w:t>
      </w:r>
      <w:r>
        <w:rPr>
          <w:lang w:val="fr-CH"/>
        </w:rPr>
        <w:t>AMT</w:t>
      </w:r>
      <w:r w:rsidR="007D5700">
        <w:rPr>
          <w:lang w:val="fr-CH"/>
        </w:rPr>
        <w:t>»</w:t>
      </w:r>
      <w:r w:rsidRPr="00011AEA">
        <w:rPr>
          <w:lang w:val="fr-CH"/>
        </w:rPr>
        <w:t xml:space="preserve"> </w:t>
      </w:r>
      <w:r>
        <w:rPr>
          <w:lang w:val="fr-CH"/>
        </w:rPr>
        <w:t xml:space="preserve">ou </w:t>
      </w:r>
      <w:r w:rsidR="007D5700">
        <w:rPr>
          <w:lang w:val="fr-CH"/>
        </w:rPr>
        <w:t>«</w:t>
      </w:r>
      <w:r>
        <w:rPr>
          <w:lang w:val="fr-CH"/>
        </w:rPr>
        <w:t>essais en vol</w:t>
      </w:r>
      <w:r w:rsidR="007D5700">
        <w:rPr>
          <w:lang w:val="fr-CH"/>
        </w:rPr>
        <w:t xml:space="preserve">»). </w:t>
      </w:r>
      <w:r w:rsidRPr="00011AEA">
        <w:rPr>
          <w:lang w:val="fr-CH"/>
        </w:rPr>
        <w:t>Tout comme la bande 1 435-1 518 MHz, la bande 1 518-1 525 MHz est e</w:t>
      </w:r>
      <w:r w:rsidR="00002489">
        <w:rPr>
          <w:lang w:val="fr-CH"/>
        </w:rPr>
        <w:t>ssentielle pour la recherche-</w:t>
      </w:r>
      <w:r w:rsidRPr="00011AEA">
        <w:rPr>
          <w:lang w:val="fr-CH"/>
        </w:rPr>
        <w:t xml:space="preserve">développement </w:t>
      </w:r>
      <w:r>
        <w:rPr>
          <w:lang w:val="fr-CH"/>
        </w:rPr>
        <w:t>dans le secteur aérospatial et pour la</w:t>
      </w:r>
      <w:r w:rsidRPr="00011AEA">
        <w:rPr>
          <w:lang w:val="fr-CH"/>
        </w:rPr>
        <w:t xml:space="preserve"> certification </w:t>
      </w:r>
      <w:r>
        <w:rPr>
          <w:lang w:val="fr-CH"/>
        </w:rPr>
        <w:t>des aéronefs avant leur mise en service</w:t>
      </w:r>
      <w:r w:rsidRPr="00011AEA">
        <w:rPr>
          <w:spacing w:val="-3"/>
          <w:lang w:val="fr-CH"/>
        </w:rPr>
        <w:t xml:space="preserve"> </w:t>
      </w:r>
      <w:r w:rsidRPr="00011AEA">
        <w:rPr>
          <w:lang w:val="fr-CH"/>
        </w:rPr>
        <w:t>commercial</w:t>
      </w:r>
      <w:r>
        <w:rPr>
          <w:lang w:val="fr-CH"/>
        </w:rPr>
        <w:t>e</w:t>
      </w:r>
      <w:r w:rsidRPr="00011AEA">
        <w:rPr>
          <w:lang w:val="fr-CH"/>
        </w:rPr>
        <w:t>.</w:t>
      </w:r>
      <w:r>
        <w:rPr>
          <w:lang w:val="fr-CH"/>
        </w:rPr>
        <w:t xml:space="preserve"> </w:t>
      </w:r>
      <w:r w:rsidR="00F728D1" w:rsidRPr="00F728D1">
        <w:rPr>
          <w:lang w:val="fr-CH"/>
        </w:rPr>
        <w:t>L'utilisatio</w:t>
      </w:r>
      <w:r w:rsidRPr="00F728D1">
        <w:rPr>
          <w:lang w:val="fr-CH"/>
        </w:rPr>
        <w:t>n</w:t>
      </w:r>
      <w:r w:rsidR="00F728D1" w:rsidRPr="00F728D1">
        <w:rPr>
          <w:lang w:val="fr-CH"/>
        </w:rPr>
        <w:t xml:space="preserve"> de la bande en temps réel, dans un environnement e</w:t>
      </w:r>
      <w:r w:rsidR="00F728D1">
        <w:rPr>
          <w:lang w:val="fr-CH"/>
        </w:rPr>
        <w:t>xempt de brouillages, est importante pour assurer la protection des aéronefs</w:t>
      </w:r>
      <w:r w:rsidR="003A7EB1">
        <w:rPr>
          <w:lang w:val="fr-CH"/>
        </w:rPr>
        <w:t xml:space="preserve"> d'essai</w:t>
      </w:r>
      <w:r w:rsidR="00F728D1">
        <w:rPr>
          <w:lang w:val="fr-CH"/>
        </w:rPr>
        <w:t xml:space="preserve">, des charges utiles, des équipages de vol, et des personnes et biens situés sous l'espace aérien où se déroule l'essai en vol. Il est donc fondamental, pour les secteurs de la construction aérospatiale, leurs nombreux fournisseurs dans la Région 2 et les Administrations </w:t>
      </w:r>
      <w:r w:rsidR="00B17ED4">
        <w:rPr>
          <w:lang w:val="fr-CH"/>
        </w:rPr>
        <w:t xml:space="preserve">qui </w:t>
      </w:r>
      <w:r w:rsidR="00850324" w:rsidRPr="00850324">
        <w:rPr>
          <w:lang w:val="fr-CH"/>
        </w:rPr>
        <w:t>utilisent ces</w:t>
      </w:r>
      <w:r w:rsidR="005A0EA7" w:rsidRPr="00850324">
        <w:rPr>
          <w:lang w:val="fr-CH"/>
        </w:rPr>
        <w:t xml:space="preserve"> gammes pour les essais et</w:t>
      </w:r>
      <w:r w:rsidR="00F728D1" w:rsidRPr="00850324">
        <w:rPr>
          <w:lang w:val="fr-CH"/>
        </w:rPr>
        <w:t xml:space="preserve"> </w:t>
      </w:r>
      <w:r w:rsidR="00850324" w:rsidRPr="00850324">
        <w:rPr>
          <w:lang w:val="fr-CH"/>
        </w:rPr>
        <w:t xml:space="preserve">en tirent des </w:t>
      </w:r>
      <w:r w:rsidR="00B17ED4" w:rsidRPr="00850324">
        <w:rPr>
          <w:lang w:val="fr-CH"/>
        </w:rPr>
        <w:t>résultats,</w:t>
      </w:r>
      <w:r w:rsidR="00B17ED4">
        <w:rPr>
          <w:lang w:val="fr-CH"/>
        </w:rPr>
        <w:t xml:space="preserve"> de pouvoir continuer à utiliser la totalité de la </w:t>
      </w:r>
      <w:r w:rsidR="00544804">
        <w:rPr>
          <w:lang w:val="fr-CH"/>
        </w:rPr>
        <w:t>gamme</w:t>
      </w:r>
      <w:r w:rsidR="00B17ED4">
        <w:rPr>
          <w:lang w:val="fr-CH"/>
        </w:rPr>
        <w:t xml:space="preserve"> de fréquences</w:t>
      </w:r>
      <w:r w:rsidRPr="00B17ED4">
        <w:rPr>
          <w:lang w:val="fr-CH"/>
        </w:rPr>
        <w:t xml:space="preserve"> 1 435</w:t>
      </w:r>
      <w:r w:rsidRPr="00B17ED4">
        <w:rPr>
          <w:lang w:val="fr-CH"/>
        </w:rPr>
        <w:noBreakHyphen/>
        <w:t>1 525 MHz</w:t>
      </w:r>
      <w:r w:rsidR="00B17ED4">
        <w:rPr>
          <w:lang w:val="fr-CH"/>
        </w:rPr>
        <w:t xml:space="preserve"> dans ces conditions. </w:t>
      </w:r>
    </w:p>
    <w:p w:rsidR="00FD59DE" w:rsidRDefault="006F163B" w:rsidP="00F24FE2">
      <w:r>
        <w:rPr>
          <w:lang w:val="fr-CH"/>
        </w:rPr>
        <w:t xml:space="preserve">Pour </w:t>
      </w:r>
      <w:r w:rsidR="003A7EB1">
        <w:rPr>
          <w:lang w:val="fr-CH"/>
        </w:rPr>
        <w:t>ce faire</w:t>
      </w:r>
      <w:r>
        <w:rPr>
          <w:lang w:val="fr-CH"/>
        </w:rPr>
        <w:t xml:space="preserve">, il est important de tenir compte du </w:t>
      </w:r>
      <w:r w:rsidR="00B17ED4">
        <w:rPr>
          <w:lang w:val="fr-CH"/>
        </w:rPr>
        <w:t>numéro 5.343 du Règlement des radiocommunications (RR</w:t>
      </w:r>
      <w:r>
        <w:rPr>
          <w:lang w:val="fr-CH"/>
        </w:rPr>
        <w:t>), qui dispose ce qui suit</w:t>
      </w:r>
      <w:r w:rsidRPr="007D5700">
        <w:rPr>
          <w:lang w:val="fr-CH"/>
        </w:rPr>
        <w:t xml:space="preserve">: </w:t>
      </w:r>
      <w:r w:rsidR="007D5700" w:rsidRPr="007D5700">
        <w:rPr>
          <w:lang w:val="fr-CH"/>
        </w:rPr>
        <w:t>«</w:t>
      </w:r>
      <w:r w:rsidR="003A7EB1" w:rsidRPr="007D5700">
        <w:rPr>
          <w:lang w:val="fr-CH"/>
        </w:rPr>
        <w:t>[e]</w:t>
      </w:r>
      <w:r w:rsidR="00FD59DE" w:rsidRPr="007D5700">
        <w:t>n Région 2, l'utilisation de la bande 1</w:t>
      </w:r>
      <w:r w:rsidR="00FD59DE" w:rsidRPr="007D5700">
        <w:rPr>
          <w:sz w:val="12"/>
        </w:rPr>
        <w:t> </w:t>
      </w:r>
      <w:r w:rsidR="00FD59DE" w:rsidRPr="007D5700">
        <w:t>435-1</w:t>
      </w:r>
      <w:r w:rsidR="00FD59DE" w:rsidRPr="007D5700">
        <w:rPr>
          <w:sz w:val="12"/>
        </w:rPr>
        <w:t> </w:t>
      </w:r>
      <w:r w:rsidR="00FD59DE" w:rsidRPr="007D5700">
        <w:t>535 MHz par le service mobile aéronautique pour la télémesure bénéficie de la priorité par rapport aux autres utilisations par le service mobile</w:t>
      </w:r>
      <w:r w:rsidR="007D5700" w:rsidRPr="007D5700">
        <w:t>».</w:t>
      </w:r>
    </w:p>
    <w:p w:rsidR="006F163B" w:rsidRDefault="006F163B" w:rsidP="00F24FE2">
      <w:pPr>
        <w:rPr>
          <w:spacing w:val="-2"/>
        </w:rPr>
      </w:pPr>
      <w:r w:rsidRPr="006F163B">
        <w:t xml:space="preserve">Des études menées par le Groupe d'action mixte </w:t>
      </w:r>
      <w:r w:rsidR="00FD59DE" w:rsidRPr="006F163B">
        <w:t xml:space="preserve">4-5-6-7 </w:t>
      </w:r>
      <w:r w:rsidR="003A7EB1">
        <w:t>sur</w:t>
      </w:r>
      <w:r w:rsidRPr="006F163B">
        <w:t xml:space="preserve"> la </w:t>
      </w:r>
      <w:r>
        <w:t>gamme de fréquences 1 429-1 </w:t>
      </w:r>
      <w:r w:rsidR="00FD59DE" w:rsidRPr="006F163B">
        <w:t xml:space="preserve">535 MHz </w:t>
      </w:r>
      <w:r>
        <w:t>ont montré que le partage de fréquences entre les systèmes</w:t>
      </w:r>
      <w:r w:rsidR="00FD59DE" w:rsidRPr="006F163B">
        <w:t xml:space="preserve"> AMT </w:t>
      </w:r>
      <w:r>
        <w:t xml:space="preserve">et les systèmes </w:t>
      </w:r>
      <w:r w:rsidR="00FD59DE" w:rsidRPr="006F163B">
        <w:t>IMT</w:t>
      </w:r>
      <w:r w:rsidR="00FD59DE" w:rsidRPr="006F163B">
        <w:rPr>
          <w:spacing w:val="-2"/>
        </w:rPr>
        <w:t xml:space="preserve"> </w:t>
      </w:r>
      <w:r>
        <w:rPr>
          <w:spacing w:val="-2"/>
        </w:rPr>
        <w:t xml:space="preserve">n'était </w:t>
      </w:r>
      <w:r>
        <w:rPr>
          <w:spacing w:val="-2"/>
        </w:rPr>
        <w:lastRenderedPageBreak/>
        <w:t xml:space="preserve">pas possible. Par exemple, </w:t>
      </w:r>
      <w:r w:rsidR="00290532">
        <w:rPr>
          <w:spacing w:val="-2"/>
        </w:rPr>
        <w:t xml:space="preserve">les études ont conclu que pour </w:t>
      </w:r>
      <w:r w:rsidR="007D5700">
        <w:rPr>
          <w:spacing w:val="-2"/>
        </w:rPr>
        <w:t xml:space="preserve">pouvoir </w:t>
      </w:r>
      <w:r w:rsidR="00290532">
        <w:rPr>
          <w:spacing w:val="-2"/>
        </w:rPr>
        <w:t>exploiter</w:t>
      </w:r>
      <w:r>
        <w:rPr>
          <w:spacing w:val="-2"/>
        </w:rPr>
        <w:t xml:space="preserve"> ces deux types de systèmes </w:t>
      </w:r>
      <w:r w:rsidR="007D5700">
        <w:rPr>
          <w:spacing w:val="-2"/>
        </w:rPr>
        <w:t>sur une</w:t>
      </w:r>
      <w:r>
        <w:rPr>
          <w:spacing w:val="-2"/>
        </w:rPr>
        <w:t xml:space="preserve"> m</w:t>
      </w:r>
      <w:r w:rsidR="00290532">
        <w:rPr>
          <w:spacing w:val="-2"/>
        </w:rPr>
        <w:t xml:space="preserve">ême fréquence, </w:t>
      </w:r>
      <w:r w:rsidR="007D5700">
        <w:rPr>
          <w:spacing w:val="-2"/>
        </w:rPr>
        <w:t xml:space="preserve">il fallait prévoir </w:t>
      </w:r>
      <w:r>
        <w:rPr>
          <w:spacing w:val="-2"/>
        </w:rPr>
        <w:t xml:space="preserve">des zones d'exclusion de plus de 100 km </w:t>
      </w:r>
      <w:r w:rsidR="007D5700">
        <w:rPr>
          <w:spacing w:val="-2"/>
        </w:rPr>
        <w:t xml:space="preserve">afin d'éviter que les </w:t>
      </w:r>
      <w:r>
        <w:rPr>
          <w:spacing w:val="-2"/>
        </w:rPr>
        <w:t xml:space="preserve">stations au sol IMT </w:t>
      </w:r>
      <w:r w:rsidR="007D5700">
        <w:rPr>
          <w:spacing w:val="-2"/>
        </w:rPr>
        <w:t xml:space="preserve">ne causent de brouillages </w:t>
      </w:r>
      <w:r w:rsidR="00290532">
        <w:rPr>
          <w:spacing w:val="-2"/>
        </w:rPr>
        <w:t xml:space="preserve">à des stations au sol </w:t>
      </w:r>
      <w:r>
        <w:rPr>
          <w:spacing w:val="-2"/>
        </w:rPr>
        <w:t>AMT</w:t>
      </w:r>
      <w:r w:rsidR="00290532" w:rsidRPr="008B18C8">
        <w:rPr>
          <w:rStyle w:val="FootnoteReference"/>
          <w:szCs w:val="24"/>
        </w:rPr>
        <w:footnoteReference w:id="1"/>
      </w:r>
      <w:r w:rsidR="00290532">
        <w:rPr>
          <w:spacing w:val="-2"/>
        </w:rPr>
        <w:t xml:space="preserve">. En outre, </w:t>
      </w:r>
      <w:r w:rsidR="00017A69">
        <w:rPr>
          <w:spacing w:val="-2"/>
        </w:rPr>
        <w:t>dans le cadre des</w:t>
      </w:r>
      <w:r w:rsidR="00290532">
        <w:rPr>
          <w:spacing w:val="-2"/>
        </w:rPr>
        <w:t xml:space="preserve"> études de l'UIT-R</w:t>
      </w:r>
      <w:r w:rsidR="00017A69">
        <w:rPr>
          <w:spacing w:val="-2"/>
        </w:rPr>
        <w:t>, il n'a pas été envisagé de modifier le statut réglementaire des systèmes AMT (numéro 5.343 du RR). La modification du renvoi 5.343</w:t>
      </w:r>
      <w:r w:rsidR="003A7EB1">
        <w:rPr>
          <w:spacing w:val="-2"/>
        </w:rPr>
        <w:t xml:space="preserve"> du RR</w:t>
      </w:r>
      <w:r w:rsidR="00017A69">
        <w:rPr>
          <w:spacing w:val="-2"/>
        </w:rPr>
        <w:t xml:space="preserve"> pourrait par conséquent </w:t>
      </w:r>
      <w:r w:rsidR="00F24FE2">
        <w:rPr>
          <w:spacing w:val="-2"/>
        </w:rPr>
        <w:t xml:space="preserve">bouleverser les </w:t>
      </w:r>
      <w:r w:rsidR="00017A69">
        <w:rPr>
          <w:spacing w:val="-2"/>
        </w:rPr>
        <w:t>modalités de coordination existantes dans les pays de la Région 2 et avoir une incidence sur les essais et la formation relatifs à la sécurité des vols commerciaux.</w:t>
      </w:r>
    </w:p>
    <w:p w:rsidR="00FD59DE" w:rsidRPr="005A0EA7" w:rsidRDefault="00FD59DE" w:rsidP="00F24FE2">
      <w:pPr>
        <w:rPr>
          <w:lang w:val="fr-CH"/>
        </w:rPr>
      </w:pPr>
      <w:r w:rsidRPr="00017A69">
        <w:t xml:space="preserve">D'autres </w:t>
      </w:r>
      <w:r w:rsidR="00017A69" w:rsidRPr="00017A69">
        <w:t>A</w:t>
      </w:r>
      <w:r w:rsidRPr="00017A69">
        <w:t xml:space="preserve">dministrations de la Région 2 </w:t>
      </w:r>
      <w:r w:rsidR="00017A69" w:rsidRPr="00017A69">
        <w:t>utilisent actuellement la totalité</w:t>
      </w:r>
      <w:r w:rsidR="00017A69">
        <w:t xml:space="preserve"> ou certaines parties de la gamme</w:t>
      </w:r>
      <w:r w:rsidRPr="00017A69">
        <w:t xml:space="preserve"> </w:t>
      </w:r>
      <w:r w:rsidR="00017A69">
        <w:t xml:space="preserve">de fréquences </w:t>
      </w:r>
      <w:r w:rsidRPr="00017A69">
        <w:t xml:space="preserve">1 518-1 559 MHz </w:t>
      </w:r>
      <w:r w:rsidR="00017A69">
        <w:t>pour le service mobile par satellite</w:t>
      </w:r>
      <w:r w:rsidRPr="00017A69">
        <w:t xml:space="preserve"> (</w:t>
      </w:r>
      <w:r w:rsidR="00017A69">
        <w:t>e</w:t>
      </w:r>
      <w:r w:rsidRPr="00017A69">
        <w:t>space</w:t>
      </w:r>
      <w:r w:rsidR="00017A69">
        <w:t xml:space="preserve"> vers Terre</w:t>
      </w:r>
      <w:r w:rsidRPr="00017A69">
        <w:t xml:space="preserve">). </w:t>
      </w:r>
      <w:r w:rsidR="00017A69" w:rsidRPr="00017A69">
        <w:rPr>
          <w:lang w:val="fr-CH"/>
        </w:rPr>
        <w:t xml:space="preserve">Ce </w:t>
      </w:r>
      <w:r w:rsidRPr="00017A69">
        <w:rPr>
          <w:lang w:val="fr-CH"/>
        </w:rPr>
        <w:t xml:space="preserve">service </w:t>
      </w:r>
      <w:r w:rsidR="00017A69" w:rsidRPr="00017A69">
        <w:rPr>
          <w:lang w:val="fr-CH"/>
        </w:rPr>
        <w:t xml:space="preserve">est largement utilisé pour assurer la couverture </w:t>
      </w:r>
      <w:r w:rsidR="00017A69">
        <w:rPr>
          <w:lang w:val="fr-CH"/>
        </w:rPr>
        <w:t xml:space="preserve">des </w:t>
      </w:r>
      <w:r w:rsidR="00850324">
        <w:rPr>
          <w:lang w:val="fr-CH"/>
        </w:rPr>
        <w:t>zones</w:t>
      </w:r>
      <w:r w:rsidR="00017A69">
        <w:rPr>
          <w:lang w:val="fr-CH"/>
        </w:rPr>
        <w:t xml:space="preserve"> rurales </w:t>
      </w:r>
      <w:r w:rsidR="005A0EA7">
        <w:rPr>
          <w:lang w:val="fr-CH"/>
        </w:rPr>
        <w:t xml:space="preserve">ou </w:t>
      </w:r>
      <w:r w:rsidR="005A0EA7" w:rsidRPr="00850324">
        <w:rPr>
          <w:lang w:val="fr-CH"/>
        </w:rPr>
        <w:t>une couverture locale</w:t>
      </w:r>
      <w:r w:rsidRPr="00850324">
        <w:rPr>
          <w:lang w:val="fr-CH"/>
        </w:rPr>
        <w:t>.</w:t>
      </w:r>
      <w:r w:rsidRPr="00017A69">
        <w:rPr>
          <w:lang w:val="fr-CH"/>
        </w:rPr>
        <w:t xml:space="preserve"> </w:t>
      </w:r>
      <w:r w:rsidR="005A0EA7" w:rsidRPr="005A0EA7">
        <w:rPr>
          <w:lang w:val="fr-CH"/>
        </w:rPr>
        <w:t>Certaines des</w:t>
      </w:r>
      <w:r w:rsidRPr="005A0EA7">
        <w:rPr>
          <w:lang w:val="fr-CH"/>
        </w:rPr>
        <w:t xml:space="preserve"> applications </w:t>
      </w:r>
      <w:r w:rsidR="005A0EA7" w:rsidRPr="005A0EA7">
        <w:rPr>
          <w:lang w:val="fr-CH"/>
        </w:rPr>
        <w:t xml:space="preserve">fonctionnant dans cette gamme permettent d'assurer des communications </w:t>
      </w:r>
      <w:r w:rsidR="005A0EA7">
        <w:rPr>
          <w:lang w:val="fr-CH"/>
        </w:rPr>
        <w:t>gouvernementales ou relatives à la sécurité nationale</w:t>
      </w:r>
      <w:r w:rsidRPr="005A0EA7">
        <w:rPr>
          <w:lang w:val="fr-CH"/>
        </w:rPr>
        <w:t>.</w:t>
      </w:r>
    </w:p>
    <w:p w:rsidR="0015203F" w:rsidRDefault="00FD59DE" w:rsidP="00F24FE2">
      <w:pPr>
        <w:pStyle w:val="Headingb"/>
        <w:rPr>
          <w:lang w:val="fr-CH"/>
        </w:rPr>
      </w:pPr>
      <w:r>
        <w:rPr>
          <w:lang w:val="fr-CH"/>
        </w:rPr>
        <w:t>Propositions</w:t>
      </w:r>
    </w:p>
    <w:p w:rsidR="00002489" w:rsidRDefault="00002489" w:rsidP="00002489">
      <w:pPr>
        <w:rPr>
          <w:lang w:val="fr-CH"/>
        </w:rPr>
      </w:pPr>
      <w:r>
        <w:rPr>
          <w:lang w:val="fr-CH"/>
        </w:rPr>
        <w:br w:type="page"/>
      </w:r>
    </w:p>
    <w:p w:rsidR="004A6A8C" w:rsidRDefault="004D18AB" w:rsidP="00F24FE2">
      <w:pPr>
        <w:pStyle w:val="ArtNo"/>
      </w:pPr>
      <w:r>
        <w:lastRenderedPageBreak/>
        <w:t xml:space="preserve">ARTICLE </w:t>
      </w:r>
      <w:r>
        <w:rPr>
          <w:rStyle w:val="href"/>
          <w:color w:val="000000"/>
        </w:rPr>
        <w:t>5</w:t>
      </w:r>
    </w:p>
    <w:p w:rsidR="004A6A8C" w:rsidRDefault="004D18AB" w:rsidP="00F24FE2">
      <w:pPr>
        <w:pStyle w:val="Arttitle"/>
        <w:rPr>
          <w:lang w:val="fr-CH"/>
        </w:rPr>
      </w:pPr>
      <w:r>
        <w:rPr>
          <w:lang w:val="fr-CH"/>
        </w:rPr>
        <w:t>Attribution des bandes de fréquences</w:t>
      </w:r>
    </w:p>
    <w:p w:rsidR="004A6A8C" w:rsidRPr="00375EEA" w:rsidRDefault="004D18AB" w:rsidP="00F24FE2">
      <w:pPr>
        <w:pStyle w:val="Section1"/>
        <w:keepNext/>
      </w:pPr>
      <w:r>
        <w:t>Section IV –</w:t>
      </w:r>
      <w:r w:rsidRPr="00375EEA">
        <w:t xml:space="preserve"> Tableau d'attribution des bandes de fréquences</w:t>
      </w:r>
      <w:r w:rsidRPr="00375EEA">
        <w:br/>
      </w:r>
      <w:r w:rsidRPr="00260AE5">
        <w:t>(Voir le numéro 2.1)</w:t>
      </w:r>
      <w:r>
        <w:rPr>
          <w:b w:val="0"/>
          <w:color w:val="000000"/>
        </w:rPr>
        <w:br/>
      </w:r>
      <w:r>
        <w:rPr>
          <w:b w:val="0"/>
          <w:color w:val="000000"/>
        </w:rPr>
        <w:br/>
      </w:r>
    </w:p>
    <w:p w:rsidR="008029BD" w:rsidRDefault="004D18AB" w:rsidP="00F24FE2">
      <w:pPr>
        <w:pStyle w:val="Proposal"/>
      </w:pPr>
      <w:r>
        <w:rPr>
          <w:u w:val="single"/>
        </w:rPr>
        <w:t>NOC</w:t>
      </w:r>
      <w:r>
        <w:tab/>
        <w:t>CAN/USA/38A2/1</w:t>
      </w:r>
    </w:p>
    <w:p w:rsidR="004A6A8C" w:rsidRDefault="004D18AB" w:rsidP="00F24FE2">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009"/>
        <w:gridCol w:w="109"/>
        <w:gridCol w:w="3119"/>
      </w:tblGrid>
      <w:tr w:rsidR="004A6A8C" w:rsidRPr="0079631D" w:rsidTr="00D94B99">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4A6A8C" w:rsidRPr="0079631D" w:rsidRDefault="004D18AB" w:rsidP="00F24FE2">
            <w:pPr>
              <w:pStyle w:val="Tablehead"/>
            </w:pPr>
            <w:r w:rsidRPr="0079631D">
              <w:t>Attribution aux services</w:t>
            </w:r>
          </w:p>
        </w:tc>
      </w:tr>
      <w:tr w:rsidR="004A6A8C" w:rsidTr="00D94B99">
        <w:trPr>
          <w:cantSplit/>
          <w:jc w:val="center"/>
        </w:trPr>
        <w:tc>
          <w:tcPr>
            <w:tcW w:w="3119" w:type="dxa"/>
            <w:tcBorders>
              <w:top w:val="single" w:sz="6" w:space="0" w:color="auto"/>
              <w:left w:val="single" w:sz="6" w:space="0" w:color="auto"/>
              <w:bottom w:val="single" w:sz="6" w:space="0" w:color="auto"/>
              <w:right w:val="single" w:sz="6" w:space="0" w:color="auto"/>
            </w:tcBorders>
          </w:tcPr>
          <w:p w:rsidR="004A6A8C" w:rsidRDefault="004D18AB" w:rsidP="00F24FE2">
            <w:pPr>
              <w:pStyle w:val="Tablehead"/>
              <w:rPr>
                <w:color w:val="000000"/>
              </w:rPr>
            </w:pPr>
            <w:r>
              <w:rPr>
                <w:color w:val="000000"/>
              </w:rPr>
              <w:t>Région 1</w:t>
            </w:r>
          </w:p>
        </w:tc>
        <w:tc>
          <w:tcPr>
            <w:tcW w:w="3118" w:type="dxa"/>
            <w:gridSpan w:val="2"/>
            <w:tcBorders>
              <w:top w:val="single" w:sz="6" w:space="0" w:color="auto"/>
              <w:left w:val="single" w:sz="6" w:space="0" w:color="auto"/>
              <w:bottom w:val="single" w:sz="6" w:space="0" w:color="auto"/>
              <w:right w:val="single" w:sz="6" w:space="0" w:color="auto"/>
            </w:tcBorders>
          </w:tcPr>
          <w:p w:rsidR="004A6A8C" w:rsidRDefault="004D18AB" w:rsidP="00F24FE2">
            <w:pPr>
              <w:pStyle w:val="Tablehead"/>
              <w:rPr>
                <w:color w:val="000000"/>
              </w:rPr>
            </w:pPr>
            <w:r>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4A6A8C" w:rsidRDefault="004D18AB" w:rsidP="00F24FE2">
            <w:pPr>
              <w:pStyle w:val="Tablehead"/>
              <w:rPr>
                <w:color w:val="000000"/>
              </w:rPr>
            </w:pPr>
            <w:r>
              <w:rPr>
                <w:color w:val="000000"/>
              </w:rPr>
              <w:t>Région 3</w:t>
            </w:r>
          </w:p>
        </w:tc>
      </w:tr>
      <w:tr w:rsidR="004A6A8C" w:rsidTr="00D94B99">
        <w:trPr>
          <w:cantSplit/>
          <w:jc w:val="center"/>
        </w:trPr>
        <w:tc>
          <w:tcPr>
            <w:tcW w:w="3119" w:type="dxa"/>
            <w:tcBorders>
              <w:top w:val="single" w:sz="6" w:space="0" w:color="auto"/>
              <w:left w:val="single" w:sz="6" w:space="0" w:color="auto"/>
              <w:right w:val="single" w:sz="6" w:space="0" w:color="auto"/>
            </w:tcBorders>
          </w:tcPr>
          <w:p w:rsidR="004A6A8C" w:rsidRDefault="004D18AB" w:rsidP="00F24FE2">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4A6A8C" w:rsidRDefault="004D18AB" w:rsidP="00F24FE2">
            <w:pPr>
              <w:pStyle w:val="TableTextS5"/>
              <w:rPr>
                <w:color w:val="000000"/>
                <w:lang w:val="fr-CH"/>
              </w:rPr>
            </w:pPr>
            <w:r>
              <w:rPr>
                <w:color w:val="000000"/>
                <w:lang w:val="fr-CH"/>
              </w:rPr>
              <w:t>FIXE</w:t>
            </w:r>
          </w:p>
          <w:p w:rsidR="004A6A8C" w:rsidRDefault="004D18AB" w:rsidP="00F24FE2">
            <w:pPr>
              <w:pStyle w:val="TableTextS5"/>
              <w:rPr>
                <w:color w:val="000000"/>
                <w:lang w:val="fr-CH"/>
              </w:rPr>
            </w:pPr>
            <w:r>
              <w:rPr>
                <w:color w:val="000000"/>
                <w:lang w:val="fr-CH"/>
              </w:rPr>
              <w:t>MOBILE sauf mobile aéronautique</w:t>
            </w:r>
          </w:p>
          <w:p w:rsidR="004A6A8C" w:rsidRDefault="004D18AB" w:rsidP="00F24FE2">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c>
          <w:tcPr>
            <w:tcW w:w="3009" w:type="dxa"/>
            <w:tcBorders>
              <w:top w:val="single" w:sz="6" w:space="0" w:color="auto"/>
              <w:left w:val="single" w:sz="6" w:space="0" w:color="auto"/>
              <w:right w:val="single" w:sz="6" w:space="0" w:color="auto"/>
            </w:tcBorders>
          </w:tcPr>
          <w:p w:rsidR="004A6A8C" w:rsidRDefault="004D18AB" w:rsidP="00F24FE2">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4A6A8C" w:rsidRDefault="004D18AB" w:rsidP="00F24FE2">
            <w:pPr>
              <w:pStyle w:val="TableTextS5"/>
              <w:tabs>
                <w:tab w:val="clear" w:pos="170"/>
                <w:tab w:val="clear" w:pos="567"/>
                <w:tab w:val="clear" w:pos="737"/>
                <w:tab w:val="clear" w:pos="2977"/>
                <w:tab w:val="clear" w:pos="3266"/>
              </w:tabs>
              <w:rPr>
                <w:color w:val="000000"/>
                <w:lang w:val="fr-CH"/>
              </w:rPr>
            </w:pPr>
            <w:r>
              <w:rPr>
                <w:color w:val="000000"/>
                <w:lang w:val="fr-CH"/>
              </w:rPr>
              <w:t>FIXE</w:t>
            </w:r>
          </w:p>
          <w:p w:rsidR="004A6A8C" w:rsidRDefault="004D18AB" w:rsidP="00F24FE2">
            <w:pPr>
              <w:pStyle w:val="TableTextS5"/>
              <w:tabs>
                <w:tab w:val="clear" w:pos="170"/>
                <w:tab w:val="clear" w:pos="567"/>
                <w:tab w:val="clear" w:pos="737"/>
                <w:tab w:val="clear" w:pos="2977"/>
                <w:tab w:val="clear" w:pos="3266"/>
              </w:tabs>
              <w:rPr>
                <w:color w:val="000000"/>
                <w:lang w:val="fr-CH"/>
              </w:rPr>
            </w:pPr>
            <w:r>
              <w:rPr>
                <w:color w:val="000000"/>
                <w:lang w:val="fr-CH"/>
              </w:rPr>
              <w:t xml:space="preserve">MOBILE  </w:t>
            </w:r>
            <w:r w:rsidRPr="00880E98">
              <w:t>5.343</w:t>
            </w:r>
          </w:p>
          <w:p w:rsidR="004A6A8C" w:rsidRDefault="004D18AB" w:rsidP="00F24FE2">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c>
          <w:tcPr>
            <w:tcW w:w="3228" w:type="dxa"/>
            <w:gridSpan w:val="2"/>
            <w:tcBorders>
              <w:top w:val="single" w:sz="6" w:space="0" w:color="auto"/>
              <w:left w:val="single" w:sz="6" w:space="0" w:color="auto"/>
              <w:right w:val="single" w:sz="6" w:space="0" w:color="auto"/>
            </w:tcBorders>
          </w:tcPr>
          <w:p w:rsidR="004A6A8C" w:rsidRDefault="004D18AB" w:rsidP="00F24FE2">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4A6A8C" w:rsidRDefault="004D18AB" w:rsidP="00F24FE2">
            <w:pPr>
              <w:pStyle w:val="TableTextS5"/>
              <w:rPr>
                <w:color w:val="000000"/>
                <w:lang w:val="fr-CH"/>
              </w:rPr>
            </w:pPr>
            <w:r>
              <w:rPr>
                <w:color w:val="000000"/>
                <w:lang w:val="fr-CH"/>
              </w:rPr>
              <w:t>FIXE</w:t>
            </w:r>
          </w:p>
          <w:p w:rsidR="004A6A8C" w:rsidRDefault="004D18AB" w:rsidP="00F24FE2">
            <w:pPr>
              <w:pStyle w:val="TableTextS5"/>
              <w:rPr>
                <w:color w:val="000000"/>
                <w:lang w:val="fr-CH"/>
              </w:rPr>
            </w:pPr>
            <w:r>
              <w:rPr>
                <w:color w:val="000000"/>
                <w:lang w:val="fr-CH"/>
              </w:rPr>
              <w:t>MOBILE</w:t>
            </w:r>
          </w:p>
          <w:p w:rsidR="004A6A8C" w:rsidRDefault="004D18AB" w:rsidP="00F24FE2">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r>
      <w:tr w:rsidR="004A6A8C" w:rsidTr="00D94B99">
        <w:trPr>
          <w:cantSplit/>
          <w:jc w:val="center"/>
        </w:trPr>
        <w:tc>
          <w:tcPr>
            <w:tcW w:w="3119" w:type="dxa"/>
            <w:tcBorders>
              <w:left w:val="single" w:sz="6" w:space="0" w:color="auto"/>
              <w:bottom w:val="single" w:sz="6" w:space="0" w:color="auto"/>
              <w:right w:val="single" w:sz="6" w:space="0" w:color="auto"/>
            </w:tcBorders>
          </w:tcPr>
          <w:p w:rsidR="004A6A8C" w:rsidRDefault="004D18AB" w:rsidP="00F24FE2">
            <w:pPr>
              <w:pStyle w:val="TableTextS5"/>
              <w:rPr>
                <w:color w:val="000000"/>
                <w:lang w:val="fr-CH"/>
              </w:rPr>
            </w:pPr>
            <w:r w:rsidRPr="00880E98">
              <w:t>5.341</w:t>
            </w:r>
            <w:r>
              <w:rPr>
                <w:color w:val="000000"/>
                <w:lang w:val="fr-CH"/>
              </w:rPr>
              <w:t xml:space="preserve">  </w:t>
            </w:r>
            <w:r w:rsidRPr="00880E98">
              <w:t>5.342</w:t>
            </w:r>
          </w:p>
        </w:tc>
        <w:tc>
          <w:tcPr>
            <w:tcW w:w="3009" w:type="dxa"/>
            <w:tcBorders>
              <w:left w:val="single" w:sz="6" w:space="0" w:color="auto"/>
              <w:bottom w:val="single" w:sz="6" w:space="0" w:color="auto"/>
              <w:right w:val="single" w:sz="6" w:space="0" w:color="auto"/>
            </w:tcBorders>
          </w:tcPr>
          <w:p w:rsidR="004A6A8C" w:rsidRDefault="004D18AB" w:rsidP="00F24FE2">
            <w:pPr>
              <w:pStyle w:val="TableTextS5"/>
              <w:rPr>
                <w:color w:val="000000"/>
                <w:lang w:val="fr-CH"/>
              </w:rPr>
            </w:pPr>
            <w:r w:rsidRPr="00880E98">
              <w:t>5.341</w:t>
            </w:r>
            <w:r>
              <w:rPr>
                <w:color w:val="000000"/>
                <w:lang w:val="fr-CH"/>
              </w:rPr>
              <w:t xml:space="preserve">  </w:t>
            </w:r>
            <w:r w:rsidRPr="00880E98">
              <w:t>5.344</w:t>
            </w:r>
          </w:p>
        </w:tc>
        <w:tc>
          <w:tcPr>
            <w:tcW w:w="3228" w:type="dxa"/>
            <w:gridSpan w:val="2"/>
            <w:tcBorders>
              <w:left w:val="single" w:sz="6" w:space="0" w:color="auto"/>
              <w:bottom w:val="single" w:sz="6" w:space="0" w:color="auto"/>
              <w:right w:val="single" w:sz="6" w:space="0" w:color="auto"/>
            </w:tcBorders>
          </w:tcPr>
          <w:p w:rsidR="004A6A8C" w:rsidRPr="00880E98" w:rsidRDefault="004D18AB" w:rsidP="00F24FE2">
            <w:pPr>
              <w:pStyle w:val="TableTextS5"/>
            </w:pPr>
            <w:r w:rsidRPr="00880E98">
              <w:t>5.341</w:t>
            </w:r>
          </w:p>
        </w:tc>
      </w:tr>
    </w:tbl>
    <w:p w:rsidR="008029BD" w:rsidRDefault="004D18AB" w:rsidP="00F24FE2">
      <w:pPr>
        <w:pStyle w:val="Reasons"/>
      </w:pPr>
      <w:r>
        <w:rPr>
          <w:b/>
        </w:rPr>
        <w:t>Motifs:</w:t>
      </w:r>
      <w:r>
        <w:tab/>
      </w:r>
      <w:r w:rsidR="00FD59DE" w:rsidRPr="006C1A24">
        <w:rPr>
          <w:lang w:val="fr-CH"/>
        </w:rPr>
        <w:t xml:space="preserve">Il est proposé de n'apporter aucune modification au tableau en raison de l'incompatibilité entre les </w:t>
      </w:r>
      <w:r w:rsidR="003A7EB1">
        <w:rPr>
          <w:lang w:val="fr-CH"/>
        </w:rPr>
        <w:t xml:space="preserve">systèmes </w:t>
      </w:r>
      <w:r w:rsidR="00FD59DE" w:rsidRPr="006C1A24">
        <w:rPr>
          <w:lang w:val="fr-CH"/>
        </w:rPr>
        <w:t>IMT et les autres services/applications</w:t>
      </w:r>
      <w:r w:rsidR="00FD59DE" w:rsidRPr="006C1A24">
        <w:rPr>
          <w:szCs w:val="24"/>
          <w:lang w:val="fr-CH"/>
        </w:rPr>
        <w:t>.</w:t>
      </w:r>
    </w:p>
    <w:p w:rsidR="008029BD" w:rsidRDefault="004D18AB" w:rsidP="00F24FE2">
      <w:pPr>
        <w:pStyle w:val="Proposal"/>
      </w:pPr>
      <w:r>
        <w:rPr>
          <w:u w:val="single"/>
        </w:rPr>
        <w:t>NOC</w:t>
      </w:r>
      <w:r>
        <w:tab/>
        <w:t>CAN/USA/38A2/2</w:t>
      </w:r>
    </w:p>
    <w:p w:rsidR="004A6A8C" w:rsidRDefault="004D18AB" w:rsidP="00F24FE2">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525-1</w:t>
      </w:r>
      <w:r>
        <w:rPr>
          <w:rFonts w:ascii="Tms Rmn" w:hAnsi="Tms Rmn"/>
          <w:color w:val="000000"/>
          <w:sz w:val="12"/>
          <w:lang w:val="fr-CH"/>
        </w:rPr>
        <w:t> </w:t>
      </w:r>
      <w:r>
        <w:rPr>
          <w:color w:val="000000"/>
          <w:lang w:val="fr-CH"/>
        </w:rPr>
        <w:t>610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RPr="00CD6A76"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CD6A76" w:rsidRDefault="004D18AB" w:rsidP="00F24FE2">
            <w:pPr>
              <w:pStyle w:val="Tablehead"/>
            </w:pPr>
            <w:r w:rsidRPr="00CD6A76">
              <w:t>Attribution aux services</w:t>
            </w:r>
          </w:p>
        </w:tc>
      </w:tr>
      <w:tr w:rsidR="004A6A8C" w:rsidRPr="00CD6A76"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CD6A76" w:rsidRDefault="004D18AB" w:rsidP="00F24FE2">
            <w:pPr>
              <w:pStyle w:val="Tablehead"/>
            </w:pPr>
            <w:r w:rsidRPr="00CD6A76">
              <w:t>Région 1</w:t>
            </w:r>
          </w:p>
        </w:tc>
        <w:tc>
          <w:tcPr>
            <w:tcW w:w="3101" w:type="dxa"/>
            <w:tcBorders>
              <w:top w:val="single" w:sz="6" w:space="0" w:color="auto"/>
              <w:left w:val="single" w:sz="6" w:space="0" w:color="auto"/>
              <w:bottom w:val="single" w:sz="6" w:space="0" w:color="auto"/>
              <w:right w:val="single" w:sz="6" w:space="0" w:color="auto"/>
            </w:tcBorders>
          </w:tcPr>
          <w:p w:rsidR="004A6A8C" w:rsidRPr="00CD6A76" w:rsidRDefault="004D18AB" w:rsidP="00F24FE2">
            <w:pPr>
              <w:pStyle w:val="Tablehead"/>
            </w:pPr>
            <w:r w:rsidRPr="00CD6A76">
              <w:t>Région 2</w:t>
            </w:r>
          </w:p>
        </w:tc>
        <w:tc>
          <w:tcPr>
            <w:tcW w:w="3102" w:type="dxa"/>
            <w:tcBorders>
              <w:top w:val="single" w:sz="6" w:space="0" w:color="auto"/>
              <w:left w:val="single" w:sz="6" w:space="0" w:color="auto"/>
              <w:bottom w:val="single" w:sz="6" w:space="0" w:color="auto"/>
              <w:right w:val="single" w:sz="6" w:space="0" w:color="auto"/>
            </w:tcBorders>
          </w:tcPr>
          <w:p w:rsidR="004A6A8C" w:rsidRPr="00CD6A76" w:rsidRDefault="004D18AB" w:rsidP="00F24FE2">
            <w:pPr>
              <w:pStyle w:val="Tablehead"/>
            </w:pPr>
            <w:r w:rsidRPr="00CD6A76">
              <w:t>Région 3</w:t>
            </w:r>
          </w:p>
        </w:tc>
      </w:tr>
      <w:tr w:rsidR="004A6A8C" w:rsidTr="00D94B99">
        <w:trPr>
          <w:cantSplit/>
          <w:jc w:val="center"/>
        </w:trPr>
        <w:tc>
          <w:tcPr>
            <w:tcW w:w="3101" w:type="dxa"/>
            <w:tcBorders>
              <w:top w:val="single" w:sz="6" w:space="0" w:color="auto"/>
              <w:left w:val="single" w:sz="6" w:space="0" w:color="auto"/>
              <w:right w:val="single" w:sz="6" w:space="0" w:color="auto"/>
            </w:tcBorders>
          </w:tcPr>
          <w:p w:rsidR="004A6A8C" w:rsidRPr="00CD6A76" w:rsidRDefault="004D18AB" w:rsidP="00F24FE2">
            <w:pPr>
              <w:pStyle w:val="TableTextS5"/>
              <w:tabs>
                <w:tab w:val="clear" w:pos="567"/>
                <w:tab w:val="clear" w:pos="737"/>
                <w:tab w:val="clear" w:pos="2977"/>
                <w:tab w:val="clear" w:pos="3266"/>
              </w:tabs>
              <w:rPr>
                <w:rStyle w:val="Tablefreq"/>
              </w:rPr>
            </w:pPr>
            <w:r w:rsidRPr="00CD6A76">
              <w:rPr>
                <w:rStyle w:val="Tablefreq"/>
              </w:rPr>
              <w:t>1 525-1 530</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EXPLOITATION SPATIALE</w:t>
            </w:r>
            <w:r w:rsidRPr="00E4613D">
              <w:rPr>
                <w:bCs/>
                <w:color w:val="000000"/>
                <w:lang w:val="fr-CH"/>
              </w:rPr>
              <w:br/>
              <w:t>(espace vers Terre)</w:t>
            </w:r>
          </w:p>
          <w:p w:rsidR="004A6A8C" w:rsidRPr="00E4613D" w:rsidRDefault="004D18AB" w:rsidP="00F24FE2">
            <w:pPr>
              <w:pStyle w:val="TableTextS5"/>
              <w:tabs>
                <w:tab w:val="clear" w:pos="567"/>
                <w:tab w:val="clear" w:pos="737"/>
                <w:tab w:val="clear" w:pos="2977"/>
                <w:tab w:val="clear" w:pos="3266"/>
              </w:tabs>
              <w:rPr>
                <w:bCs/>
                <w:color w:val="000000"/>
                <w:lang w:val="fr-CH"/>
              </w:rPr>
            </w:pPr>
            <w:r w:rsidRPr="00E4613D">
              <w:rPr>
                <w:bCs/>
                <w:color w:val="000000"/>
                <w:lang w:val="fr-CH"/>
              </w:rPr>
              <w:t>FIXE</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MOBILE PAR SATELLITE</w:t>
            </w:r>
            <w:r w:rsidRPr="00E4613D">
              <w:rPr>
                <w:bCs/>
                <w:color w:val="000000"/>
                <w:lang w:val="fr-CH"/>
              </w:rPr>
              <w:br/>
              <w:t xml:space="preserve">(espace vers Terre)  5.208B  </w:t>
            </w:r>
            <w:r w:rsidRPr="00E4613D">
              <w:rPr>
                <w:rStyle w:val="Artref"/>
                <w:bCs/>
                <w:color w:val="000000"/>
              </w:rPr>
              <w:t>5.351A</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Exploration de la Terre par satellite</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Mobile sauf mobile aéronautique  </w:t>
            </w:r>
            <w:r w:rsidRPr="00E4613D">
              <w:rPr>
                <w:rStyle w:val="Artref"/>
                <w:bCs/>
                <w:color w:val="000000"/>
                <w:lang w:val="fr-CH"/>
              </w:rPr>
              <w:t>5.349</w:t>
            </w:r>
          </w:p>
        </w:tc>
        <w:tc>
          <w:tcPr>
            <w:tcW w:w="3101" w:type="dxa"/>
            <w:tcBorders>
              <w:top w:val="single" w:sz="6" w:space="0" w:color="auto"/>
              <w:left w:val="single" w:sz="6" w:space="0" w:color="auto"/>
              <w:right w:val="single" w:sz="6" w:space="0" w:color="auto"/>
            </w:tcBorders>
          </w:tcPr>
          <w:p w:rsidR="004A6A8C" w:rsidRPr="00CD6A76" w:rsidRDefault="004D18AB" w:rsidP="00F24FE2">
            <w:pPr>
              <w:pStyle w:val="TableTextS5"/>
              <w:tabs>
                <w:tab w:val="clear" w:pos="567"/>
                <w:tab w:val="clear" w:pos="737"/>
                <w:tab w:val="clear" w:pos="2977"/>
                <w:tab w:val="clear" w:pos="3266"/>
              </w:tabs>
              <w:rPr>
                <w:rStyle w:val="Tablefreq"/>
              </w:rPr>
            </w:pPr>
            <w:r w:rsidRPr="00CD6A76">
              <w:rPr>
                <w:rStyle w:val="Tablefreq"/>
              </w:rPr>
              <w:t>1 525-1 530</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EXPLOITATION SPATIALE</w:t>
            </w:r>
            <w:r w:rsidRPr="00E4613D">
              <w:rPr>
                <w:bCs/>
                <w:color w:val="000000"/>
                <w:lang w:val="fr-CH"/>
              </w:rPr>
              <w:br/>
              <w:t>(espace vers Terre)</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MOBILE PAR SATELLITE</w:t>
            </w:r>
            <w:r w:rsidRPr="00E4613D">
              <w:rPr>
                <w:bCs/>
                <w:color w:val="000000"/>
                <w:lang w:val="fr-CH"/>
              </w:rPr>
              <w:br/>
              <w:t>(espace vers Terre)  5.208B</w:t>
            </w:r>
            <w:r w:rsidRPr="00E4613D">
              <w:rPr>
                <w:bCs/>
                <w:color w:val="000000"/>
                <w:lang w:val="fr-CH"/>
              </w:rPr>
              <w:br/>
            </w:r>
            <w:r w:rsidRPr="00E4613D">
              <w:rPr>
                <w:rStyle w:val="Artref"/>
                <w:bCs/>
                <w:color w:val="000000"/>
              </w:rPr>
              <w:t>5.351A</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Exploration de la Terre par satellite</w:t>
            </w:r>
          </w:p>
          <w:p w:rsidR="004A6A8C" w:rsidRPr="00E4613D" w:rsidRDefault="004D18AB" w:rsidP="00F24FE2">
            <w:pPr>
              <w:pStyle w:val="TableTextS5"/>
              <w:tabs>
                <w:tab w:val="clear" w:pos="567"/>
                <w:tab w:val="clear" w:pos="737"/>
                <w:tab w:val="clear" w:pos="2977"/>
                <w:tab w:val="clear" w:pos="3266"/>
              </w:tabs>
              <w:rPr>
                <w:bCs/>
                <w:color w:val="000000"/>
                <w:lang w:val="fr-CH"/>
              </w:rPr>
            </w:pPr>
            <w:r w:rsidRPr="00E4613D">
              <w:rPr>
                <w:bCs/>
                <w:color w:val="000000"/>
                <w:lang w:val="fr-CH"/>
              </w:rPr>
              <w:t>Fixe</w:t>
            </w:r>
          </w:p>
          <w:p w:rsidR="004A6A8C" w:rsidRPr="00E4613D" w:rsidRDefault="004D18AB" w:rsidP="00F24FE2">
            <w:pPr>
              <w:pStyle w:val="TableTextS5"/>
              <w:tabs>
                <w:tab w:val="clear" w:pos="567"/>
                <w:tab w:val="clear" w:pos="737"/>
                <w:tab w:val="clear" w:pos="2977"/>
                <w:tab w:val="clear" w:pos="3266"/>
              </w:tabs>
              <w:rPr>
                <w:bCs/>
                <w:color w:val="000000"/>
                <w:lang w:val="fr-CH"/>
              </w:rPr>
            </w:pPr>
            <w:r w:rsidRPr="00E4613D">
              <w:rPr>
                <w:bCs/>
                <w:color w:val="000000"/>
                <w:lang w:val="fr-CH"/>
              </w:rPr>
              <w:t xml:space="preserve">Mobile  </w:t>
            </w:r>
            <w:r w:rsidRPr="00E4613D">
              <w:rPr>
                <w:bCs/>
              </w:rPr>
              <w:t>5.343</w:t>
            </w:r>
          </w:p>
        </w:tc>
        <w:tc>
          <w:tcPr>
            <w:tcW w:w="3102" w:type="dxa"/>
            <w:tcBorders>
              <w:top w:val="single" w:sz="6" w:space="0" w:color="auto"/>
              <w:left w:val="single" w:sz="6" w:space="0" w:color="auto"/>
              <w:right w:val="single" w:sz="6" w:space="0" w:color="auto"/>
            </w:tcBorders>
          </w:tcPr>
          <w:p w:rsidR="004A6A8C" w:rsidRPr="00CD6A76" w:rsidRDefault="004D18AB" w:rsidP="00F24FE2">
            <w:pPr>
              <w:pStyle w:val="TableTextS5"/>
              <w:tabs>
                <w:tab w:val="clear" w:pos="567"/>
                <w:tab w:val="clear" w:pos="737"/>
                <w:tab w:val="clear" w:pos="2977"/>
                <w:tab w:val="clear" w:pos="3266"/>
              </w:tabs>
              <w:rPr>
                <w:rStyle w:val="Tablefreq"/>
              </w:rPr>
            </w:pPr>
            <w:r w:rsidRPr="00CD6A76">
              <w:rPr>
                <w:rStyle w:val="Tablefreq"/>
              </w:rPr>
              <w:t>1 525-1 530</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EXPLOITATION SPATIALE</w:t>
            </w:r>
            <w:r w:rsidRPr="00E4613D">
              <w:rPr>
                <w:bCs/>
                <w:color w:val="000000"/>
                <w:lang w:val="fr-CH"/>
              </w:rPr>
              <w:br/>
              <w:t>(espace vers Terre)</w:t>
            </w:r>
          </w:p>
          <w:p w:rsidR="004A6A8C" w:rsidRPr="00E4613D" w:rsidRDefault="004D18AB" w:rsidP="00F24FE2">
            <w:pPr>
              <w:pStyle w:val="TableTextS5"/>
              <w:tabs>
                <w:tab w:val="clear" w:pos="567"/>
                <w:tab w:val="clear" w:pos="737"/>
                <w:tab w:val="clear" w:pos="2977"/>
                <w:tab w:val="clear" w:pos="3266"/>
              </w:tabs>
              <w:rPr>
                <w:bCs/>
                <w:color w:val="000000"/>
                <w:lang w:val="fr-CH"/>
              </w:rPr>
            </w:pPr>
            <w:r w:rsidRPr="00E4613D">
              <w:rPr>
                <w:bCs/>
                <w:color w:val="000000"/>
                <w:lang w:val="fr-CH"/>
              </w:rPr>
              <w:t>FIXE</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MOBILE PAR SATELLITE</w:t>
            </w:r>
            <w:r w:rsidRPr="00E4613D">
              <w:rPr>
                <w:bCs/>
                <w:color w:val="000000"/>
                <w:lang w:val="fr-CH"/>
              </w:rPr>
              <w:br/>
              <w:t>(espace vers Terre)  5.208B</w:t>
            </w:r>
            <w:r w:rsidRPr="00E4613D">
              <w:rPr>
                <w:bCs/>
                <w:color w:val="000000"/>
                <w:lang w:val="fr-CH"/>
              </w:rPr>
              <w:br/>
            </w:r>
            <w:r w:rsidRPr="00E4613D">
              <w:rPr>
                <w:rStyle w:val="Artref"/>
                <w:bCs/>
                <w:color w:val="000000"/>
              </w:rPr>
              <w:t>5.351A</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Exploration de la Terre par satellite</w:t>
            </w:r>
          </w:p>
          <w:p w:rsidR="004A6A8C" w:rsidRPr="00E4613D" w:rsidRDefault="004D18AB" w:rsidP="00F24FE2">
            <w:pPr>
              <w:pStyle w:val="TableTextS5"/>
              <w:tabs>
                <w:tab w:val="clear" w:pos="567"/>
                <w:tab w:val="clear" w:pos="737"/>
                <w:tab w:val="clear" w:pos="2977"/>
                <w:tab w:val="clear" w:pos="3266"/>
              </w:tabs>
              <w:rPr>
                <w:bCs/>
                <w:color w:val="000000"/>
                <w:lang w:val="fr-CH"/>
              </w:rPr>
            </w:pPr>
            <w:r w:rsidRPr="00E4613D">
              <w:rPr>
                <w:bCs/>
                <w:color w:val="000000"/>
                <w:lang w:val="fr-CH"/>
              </w:rPr>
              <w:t xml:space="preserve">Mobile  </w:t>
            </w:r>
            <w:r w:rsidRPr="00E4613D">
              <w:rPr>
                <w:bCs/>
              </w:rPr>
              <w:t>5.349</w:t>
            </w:r>
          </w:p>
        </w:tc>
      </w:tr>
      <w:tr w:rsidR="004A6A8C" w:rsidTr="00D94B99">
        <w:trPr>
          <w:cantSplit/>
          <w:jc w:val="center"/>
        </w:trPr>
        <w:tc>
          <w:tcPr>
            <w:tcW w:w="3101" w:type="dxa"/>
            <w:tcBorders>
              <w:left w:val="single" w:sz="6" w:space="0" w:color="auto"/>
              <w:bottom w:val="single" w:sz="6" w:space="0" w:color="auto"/>
              <w:right w:val="single" w:sz="6" w:space="0" w:color="auto"/>
            </w:tcBorders>
          </w:tcPr>
          <w:p w:rsidR="004A6A8C" w:rsidRPr="00E4613D" w:rsidRDefault="004D18AB" w:rsidP="00F24FE2">
            <w:pPr>
              <w:pStyle w:val="TableTextS5"/>
              <w:rPr>
                <w:bCs/>
                <w:color w:val="000000"/>
                <w:lang w:val="fr-CH"/>
              </w:rPr>
            </w:pPr>
            <w:r w:rsidRPr="00E4613D">
              <w:rPr>
                <w:bCs/>
              </w:rPr>
              <w:t>5.341</w:t>
            </w:r>
            <w:r w:rsidRPr="00E4613D">
              <w:rPr>
                <w:bCs/>
                <w:color w:val="000000"/>
                <w:lang w:val="fr-CH"/>
              </w:rPr>
              <w:t xml:space="preserve">  </w:t>
            </w:r>
            <w:r w:rsidRPr="00E4613D">
              <w:rPr>
                <w:bCs/>
              </w:rPr>
              <w:t>5.342</w:t>
            </w:r>
            <w:r w:rsidRPr="00E4613D">
              <w:rPr>
                <w:bCs/>
                <w:color w:val="000000"/>
                <w:lang w:val="fr-CH"/>
              </w:rPr>
              <w:t xml:space="preserve">  </w:t>
            </w:r>
            <w:r w:rsidRPr="00E4613D">
              <w:rPr>
                <w:bCs/>
              </w:rPr>
              <w:t>5.350</w:t>
            </w:r>
            <w:r w:rsidRPr="00E4613D">
              <w:rPr>
                <w:bCs/>
                <w:color w:val="000000"/>
                <w:lang w:val="fr-CH"/>
              </w:rPr>
              <w:t xml:space="preserve">  </w:t>
            </w:r>
            <w:r w:rsidRPr="00E4613D">
              <w:rPr>
                <w:bCs/>
              </w:rPr>
              <w:t>5.351</w:t>
            </w:r>
            <w:r w:rsidRPr="00E4613D">
              <w:rPr>
                <w:bCs/>
                <w:color w:val="000000"/>
                <w:lang w:val="fr-CH"/>
              </w:rPr>
              <w:t xml:space="preserve">  </w:t>
            </w:r>
            <w:r w:rsidRPr="00E4613D">
              <w:rPr>
                <w:bCs/>
              </w:rPr>
              <w:br/>
              <w:t>5.352A</w:t>
            </w:r>
            <w:r w:rsidRPr="00E4613D">
              <w:rPr>
                <w:bCs/>
                <w:color w:val="000000"/>
                <w:lang w:val="fr-CH"/>
              </w:rPr>
              <w:t xml:space="preserve">  </w:t>
            </w:r>
            <w:r w:rsidRPr="00E4613D">
              <w:rPr>
                <w:bCs/>
              </w:rPr>
              <w:t>5.354</w:t>
            </w:r>
          </w:p>
        </w:tc>
        <w:tc>
          <w:tcPr>
            <w:tcW w:w="3101" w:type="dxa"/>
            <w:tcBorders>
              <w:left w:val="single" w:sz="6" w:space="0" w:color="auto"/>
              <w:bottom w:val="single" w:sz="6" w:space="0" w:color="auto"/>
              <w:right w:val="single" w:sz="6" w:space="0" w:color="auto"/>
            </w:tcBorders>
          </w:tcPr>
          <w:p w:rsidR="004A6A8C" w:rsidRPr="00E4613D" w:rsidRDefault="004D18AB" w:rsidP="00F24FE2">
            <w:pPr>
              <w:pStyle w:val="TableTextS5"/>
              <w:rPr>
                <w:bCs/>
                <w:color w:val="000000"/>
                <w:lang w:val="fr-CH"/>
              </w:rPr>
            </w:pPr>
            <w:r w:rsidRPr="00E4613D">
              <w:rPr>
                <w:bCs/>
                <w:color w:val="000000"/>
                <w:lang w:val="fr-CH"/>
              </w:rPr>
              <w:br/>
            </w:r>
            <w:r w:rsidRPr="00E4613D">
              <w:rPr>
                <w:bCs/>
              </w:rPr>
              <w:t>5.341</w:t>
            </w:r>
            <w:r w:rsidRPr="00E4613D">
              <w:rPr>
                <w:bCs/>
                <w:color w:val="000000"/>
                <w:lang w:val="fr-CH"/>
              </w:rPr>
              <w:t xml:space="preserve">  </w:t>
            </w:r>
            <w:r w:rsidRPr="00E4613D">
              <w:rPr>
                <w:bCs/>
              </w:rPr>
              <w:t>5.351</w:t>
            </w:r>
            <w:r w:rsidRPr="00E4613D">
              <w:rPr>
                <w:bCs/>
                <w:color w:val="000000"/>
                <w:lang w:val="fr-CH"/>
              </w:rPr>
              <w:t xml:space="preserve">  </w:t>
            </w:r>
            <w:r w:rsidRPr="00E4613D">
              <w:rPr>
                <w:bCs/>
              </w:rPr>
              <w:t>5.354</w:t>
            </w:r>
          </w:p>
        </w:tc>
        <w:tc>
          <w:tcPr>
            <w:tcW w:w="3102" w:type="dxa"/>
            <w:tcBorders>
              <w:left w:val="single" w:sz="6" w:space="0" w:color="auto"/>
              <w:bottom w:val="single" w:sz="6" w:space="0" w:color="auto"/>
              <w:right w:val="single" w:sz="6" w:space="0" w:color="auto"/>
            </w:tcBorders>
          </w:tcPr>
          <w:p w:rsidR="004A6A8C" w:rsidRPr="00E4613D" w:rsidRDefault="004D18AB" w:rsidP="00F24FE2">
            <w:pPr>
              <w:pStyle w:val="TableTextS5"/>
              <w:rPr>
                <w:bCs/>
                <w:color w:val="000000"/>
                <w:lang w:val="fr-CH"/>
              </w:rPr>
            </w:pPr>
            <w:r w:rsidRPr="00E4613D">
              <w:rPr>
                <w:bCs/>
                <w:color w:val="000000"/>
                <w:lang w:val="fr-CH"/>
              </w:rPr>
              <w:br/>
            </w:r>
            <w:r w:rsidRPr="00E4613D">
              <w:rPr>
                <w:bCs/>
              </w:rPr>
              <w:t>5.341</w:t>
            </w:r>
            <w:r w:rsidRPr="00E4613D">
              <w:rPr>
                <w:bCs/>
                <w:color w:val="000000"/>
                <w:lang w:val="fr-CH"/>
              </w:rPr>
              <w:t xml:space="preserve">  </w:t>
            </w:r>
            <w:r w:rsidRPr="00E4613D">
              <w:rPr>
                <w:bCs/>
              </w:rPr>
              <w:t>5.351</w:t>
            </w:r>
            <w:r w:rsidRPr="00E4613D">
              <w:rPr>
                <w:bCs/>
                <w:color w:val="000000"/>
                <w:lang w:val="fr-CH"/>
              </w:rPr>
              <w:t xml:space="preserve">  </w:t>
            </w:r>
            <w:r w:rsidRPr="00E4613D">
              <w:rPr>
                <w:bCs/>
              </w:rPr>
              <w:t>5.352A</w:t>
            </w:r>
            <w:r w:rsidRPr="00E4613D">
              <w:rPr>
                <w:bCs/>
                <w:color w:val="000000"/>
                <w:lang w:val="fr-CH"/>
              </w:rPr>
              <w:t xml:space="preserve">  </w:t>
            </w:r>
            <w:r w:rsidRPr="00E4613D">
              <w:rPr>
                <w:bCs/>
              </w:rPr>
              <w:t>5.354</w:t>
            </w:r>
          </w:p>
        </w:tc>
      </w:tr>
      <w:tr w:rsidR="004A6A8C" w:rsidTr="00D94B99">
        <w:trPr>
          <w:cantSplit/>
          <w:jc w:val="center"/>
        </w:trPr>
        <w:tc>
          <w:tcPr>
            <w:tcW w:w="3101" w:type="dxa"/>
            <w:tcBorders>
              <w:top w:val="single" w:sz="6" w:space="0" w:color="auto"/>
              <w:left w:val="single" w:sz="6" w:space="0" w:color="auto"/>
              <w:right w:val="single" w:sz="6" w:space="0" w:color="auto"/>
            </w:tcBorders>
          </w:tcPr>
          <w:p w:rsidR="004A6A8C" w:rsidRPr="00CD6A76" w:rsidRDefault="004D18AB" w:rsidP="00F24FE2">
            <w:pPr>
              <w:pStyle w:val="TableTextS5"/>
              <w:tabs>
                <w:tab w:val="clear" w:pos="567"/>
                <w:tab w:val="clear" w:pos="737"/>
                <w:tab w:val="clear" w:pos="2977"/>
                <w:tab w:val="clear" w:pos="3266"/>
              </w:tabs>
              <w:rPr>
                <w:rStyle w:val="Tablefreq"/>
              </w:rPr>
            </w:pPr>
            <w:r w:rsidRPr="00CD6A76">
              <w:rPr>
                <w:rStyle w:val="Tablefreq"/>
              </w:rPr>
              <w:lastRenderedPageBreak/>
              <w:t>1 530-1 535</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EXPLOITATION SPATIALE</w:t>
            </w:r>
            <w:r w:rsidRPr="00E4613D">
              <w:rPr>
                <w:bCs/>
                <w:color w:val="000000"/>
                <w:lang w:val="fr-CH"/>
              </w:rPr>
              <w:br/>
              <w:t>(espace vers Terre)</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MOBILE PAR SATELLITE</w:t>
            </w:r>
            <w:r w:rsidRPr="00E4613D">
              <w:rPr>
                <w:bCs/>
                <w:color w:val="000000"/>
                <w:lang w:val="fr-CH"/>
              </w:rPr>
              <w:br/>
              <w:t>(espace vers Terre)  5.208B</w:t>
            </w:r>
            <w:r w:rsidRPr="00E4613D">
              <w:rPr>
                <w:bCs/>
                <w:color w:val="000000"/>
                <w:lang w:val="fr-CH"/>
              </w:rPr>
              <w:br/>
            </w:r>
            <w:r w:rsidRPr="00E4613D">
              <w:rPr>
                <w:rStyle w:val="Artref"/>
                <w:bCs/>
                <w:color w:val="000000"/>
              </w:rPr>
              <w:t>5.351A</w:t>
            </w:r>
            <w:r w:rsidRPr="00E4613D">
              <w:rPr>
                <w:bCs/>
                <w:color w:val="000000"/>
              </w:rPr>
              <w:t xml:space="preserve">  </w:t>
            </w:r>
            <w:r w:rsidRPr="00E4613D">
              <w:rPr>
                <w:rStyle w:val="Artref"/>
                <w:bCs/>
                <w:color w:val="000000"/>
              </w:rPr>
              <w:t>5.353A</w:t>
            </w:r>
          </w:p>
          <w:p w:rsidR="004A6A8C" w:rsidRPr="00E4613D" w:rsidRDefault="004D18AB" w:rsidP="00F24FE2">
            <w:pPr>
              <w:pStyle w:val="TableTextS5"/>
              <w:tabs>
                <w:tab w:val="clear" w:pos="567"/>
                <w:tab w:val="clear" w:pos="737"/>
                <w:tab w:val="clear" w:pos="2977"/>
                <w:tab w:val="clear" w:pos="3266"/>
              </w:tabs>
              <w:ind w:left="170" w:hanging="170"/>
              <w:rPr>
                <w:bCs/>
                <w:color w:val="000000"/>
                <w:lang w:val="fr-CH"/>
              </w:rPr>
            </w:pPr>
            <w:r w:rsidRPr="00E4613D">
              <w:rPr>
                <w:bCs/>
                <w:color w:val="000000"/>
                <w:lang w:val="fr-CH"/>
              </w:rPr>
              <w:t>Exploration de la Terre par satellite</w:t>
            </w:r>
          </w:p>
          <w:p w:rsidR="004A6A8C" w:rsidRPr="00E4613D" w:rsidRDefault="004D18AB" w:rsidP="00F24FE2">
            <w:pPr>
              <w:pStyle w:val="TableTextS5"/>
              <w:tabs>
                <w:tab w:val="clear" w:pos="567"/>
                <w:tab w:val="clear" w:pos="737"/>
                <w:tab w:val="clear" w:pos="2977"/>
                <w:tab w:val="clear" w:pos="3266"/>
              </w:tabs>
              <w:rPr>
                <w:bCs/>
                <w:color w:val="000000"/>
                <w:lang w:val="fr-CH"/>
              </w:rPr>
            </w:pPr>
            <w:r w:rsidRPr="00E4613D">
              <w:rPr>
                <w:bCs/>
                <w:color w:val="000000"/>
                <w:lang w:val="fr-CH"/>
              </w:rPr>
              <w:t>Fixe</w:t>
            </w:r>
          </w:p>
          <w:p w:rsidR="004A6A8C" w:rsidRPr="00E4613D" w:rsidRDefault="004D18AB" w:rsidP="00F24FE2">
            <w:pPr>
              <w:pStyle w:val="TableTextS5"/>
              <w:tabs>
                <w:tab w:val="clear" w:pos="567"/>
                <w:tab w:val="clear" w:pos="737"/>
                <w:tab w:val="clear" w:pos="2977"/>
                <w:tab w:val="clear" w:pos="3266"/>
              </w:tabs>
              <w:rPr>
                <w:bCs/>
                <w:color w:val="000000"/>
                <w:lang w:val="fr-CH"/>
              </w:rPr>
            </w:pPr>
            <w:r w:rsidRPr="00E4613D">
              <w:rPr>
                <w:bCs/>
                <w:color w:val="000000"/>
                <w:lang w:val="fr-CH"/>
              </w:rPr>
              <w:t>Mobile sauf mobile aéronautique</w:t>
            </w:r>
          </w:p>
        </w:tc>
        <w:tc>
          <w:tcPr>
            <w:tcW w:w="6203" w:type="dxa"/>
            <w:gridSpan w:val="2"/>
            <w:tcBorders>
              <w:top w:val="single" w:sz="6" w:space="0" w:color="auto"/>
              <w:right w:val="single" w:sz="6" w:space="0" w:color="auto"/>
            </w:tcBorders>
          </w:tcPr>
          <w:p w:rsidR="004A6A8C" w:rsidRPr="00CD6A76" w:rsidRDefault="004D18AB" w:rsidP="00F24FE2">
            <w:pPr>
              <w:pStyle w:val="TableTextS5"/>
              <w:rPr>
                <w:rStyle w:val="Tablefreq"/>
              </w:rPr>
            </w:pPr>
            <w:r w:rsidRPr="00CD6A76">
              <w:rPr>
                <w:rStyle w:val="Tablefreq"/>
              </w:rPr>
              <w:t>1 530-1 535</w:t>
            </w:r>
          </w:p>
          <w:p w:rsidR="004A6A8C" w:rsidRPr="00E4613D" w:rsidRDefault="004D18AB" w:rsidP="00F24FE2">
            <w:pPr>
              <w:pStyle w:val="TableTextS5"/>
              <w:tabs>
                <w:tab w:val="clear" w:pos="170"/>
                <w:tab w:val="clear" w:pos="737"/>
                <w:tab w:val="clear" w:pos="2977"/>
                <w:tab w:val="clear" w:pos="3266"/>
              </w:tabs>
              <w:rPr>
                <w:bCs/>
                <w:color w:val="000000"/>
                <w:lang w:val="fr-CH"/>
              </w:rPr>
            </w:pPr>
            <w:r w:rsidRPr="00E4613D">
              <w:rPr>
                <w:bCs/>
                <w:color w:val="000000"/>
                <w:lang w:val="fr-CH"/>
              </w:rPr>
              <w:tab/>
              <w:t>EXPLOITATION SPATIALE (espace vers Terre)</w:t>
            </w:r>
          </w:p>
          <w:p w:rsidR="004A6A8C" w:rsidRPr="00E4613D" w:rsidRDefault="004D18AB" w:rsidP="00F24FE2">
            <w:pPr>
              <w:pStyle w:val="TableTextS5"/>
              <w:tabs>
                <w:tab w:val="clear" w:pos="170"/>
                <w:tab w:val="clear" w:pos="2977"/>
                <w:tab w:val="clear" w:pos="3266"/>
              </w:tabs>
              <w:ind w:left="737" w:hanging="737"/>
              <w:rPr>
                <w:bCs/>
                <w:color w:val="000000"/>
                <w:lang w:val="fr-CH"/>
              </w:rPr>
            </w:pPr>
            <w:r w:rsidRPr="00E4613D">
              <w:rPr>
                <w:bCs/>
                <w:color w:val="000000"/>
                <w:lang w:val="fr-CH"/>
              </w:rPr>
              <w:tab/>
              <w:t>MOBILE PAR SATELLITE (espace vers Terre)  5.208B</w:t>
            </w:r>
            <w:r w:rsidRPr="00E4613D">
              <w:rPr>
                <w:rStyle w:val="Artref"/>
                <w:bCs/>
                <w:color w:val="000000"/>
              </w:rPr>
              <w:t xml:space="preserve">  5.351A</w:t>
            </w:r>
            <w:r w:rsidRPr="00E4613D">
              <w:rPr>
                <w:bCs/>
                <w:color w:val="000000"/>
              </w:rPr>
              <w:br/>
            </w:r>
            <w:r w:rsidRPr="00E4613D">
              <w:rPr>
                <w:rStyle w:val="Artref"/>
                <w:bCs/>
                <w:color w:val="000000"/>
              </w:rPr>
              <w:t>5.353A</w:t>
            </w:r>
          </w:p>
          <w:p w:rsidR="004A6A8C" w:rsidRPr="00E4613D" w:rsidRDefault="004D18AB" w:rsidP="00F24FE2">
            <w:pPr>
              <w:pStyle w:val="TableTextS5"/>
              <w:tabs>
                <w:tab w:val="clear" w:pos="170"/>
                <w:tab w:val="clear" w:pos="737"/>
                <w:tab w:val="clear" w:pos="2977"/>
                <w:tab w:val="clear" w:pos="3266"/>
              </w:tabs>
              <w:rPr>
                <w:bCs/>
                <w:color w:val="000000"/>
                <w:lang w:val="fr-CH"/>
              </w:rPr>
            </w:pPr>
            <w:r w:rsidRPr="00E4613D">
              <w:rPr>
                <w:bCs/>
                <w:color w:val="000000"/>
                <w:lang w:val="fr-CH"/>
              </w:rPr>
              <w:tab/>
              <w:t>Exploration de la Terre par satellite</w:t>
            </w:r>
          </w:p>
          <w:p w:rsidR="004A6A8C" w:rsidRPr="00E4613D" w:rsidRDefault="004D18AB" w:rsidP="00F24FE2">
            <w:pPr>
              <w:pStyle w:val="TableTextS5"/>
              <w:tabs>
                <w:tab w:val="clear" w:pos="170"/>
                <w:tab w:val="clear" w:pos="737"/>
                <w:tab w:val="clear" w:pos="2977"/>
                <w:tab w:val="clear" w:pos="3266"/>
              </w:tabs>
              <w:rPr>
                <w:bCs/>
                <w:color w:val="000000"/>
                <w:lang w:val="fr-CH"/>
              </w:rPr>
            </w:pPr>
            <w:r w:rsidRPr="00E4613D">
              <w:rPr>
                <w:bCs/>
                <w:color w:val="000000"/>
                <w:lang w:val="fr-CH"/>
              </w:rPr>
              <w:tab/>
              <w:t>Fixe</w:t>
            </w:r>
          </w:p>
          <w:p w:rsidR="004A6A8C" w:rsidRPr="00E4613D" w:rsidRDefault="004D18AB" w:rsidP="00F24FE2">
            <w:pPr>
              <w:pStyle w:val="TableTextS5"/>
              <w:tabs>
                <w:tab w:val="clear" w:pos="170"/>
                <w:tab w:val="clear" w:pos="737"/>
                <w:tab w:val="clear" w:pos="2977"/>
                <w:tab w:val="clear" w:pos="3266"/>
              </w:tabs>
              <w:rPr>
                <w:bCs/>
                <w:color w:val="000000"/>
                <w:lang w:val="fr-CH"/>
              </w:rPr>
            </w:pPr>
            <w:r w:rsidRPr="00E4613D">
              <w:rPr>
                <w:bCs/>
                <w:color w:val="000000"/>
                <w:lang w:val="fr-CH"/>
              </w:rPr>
              <w:tab/>
              <w:t xml:space="preserve">Mobile  </w:t>
            </w:r>
            <w:r w:rsidRPr="00E4613D">
              <w:rPr>
                <w:bCs/>
              </w:rPr>
              <w:t>5.343</w:t>
            </w:r>
          </w:p>
        </w:tc>
      </w:tr>
      <w:tr w:rsidR="004A6A8C" w:rsidTr="00D94B99">
        <w:trPr>
          <w:cantSplit/>
          <w:jc w:val="center"/>
        </w:trPr>
        <w:tc>
          <w:tcPr>
            <w:tcW w:w="3101" w:type="dxa"/>
            <w:tcBorders>
              <w:left w:val="single" w:sz="6" w:space="0" w:color="auto"/>
              <w:bottom w:val="single" w:sz="6" w:space="0" w:color="auto"/>
              <w:right w:val="single" w:sz="6" w:space="0" w:color="auto"/>
            </w:tcBorders>
          </w:tcPr>
          <w:p w:rsidR="004A6A8C" w:rsidRPr="00E4613D" w:rsidRDefault="004D18AB" w:rsidP="00F24FE2">
            <w:pPr>
              <w:pStyle w:val="TableTextS5"/>
              <w:rPr>
                <w:bCs/>
                <w:color w:val="000000"/>
                <w:lang w:val="fr-CH"/>
              </w:rPr>
            </w:pPr>
            <w:r w:rsidRPr="00E4613D">
              <w:rPr>
                <w:bCs/>
              </w:rPr>
              <w:t>5.341</w:t>
            </w:r>
            <w:r w:rsidRPr="00E4613D">
              <w:rPr>
                <w:bCs/>
                <w:color w:val="000000"/>
                <w:lang w:val="fr-CH"/>
              </w:rPr>
              <w:t xml:space="preserve">  </w:t>
            </w:r>
            <w:r w:rsidRPr="00E4613D">
              <w:rPr>
                <w:bCs/>
              </w:rPr>
              <w:t>5.342</w:t>
            </w:r>
            <w:r w:rsidRPr="00E4613D">
              <w:rPr>
                <w:bCs/>
                <w:color w:val="000000"/>
                <w:lang w:val="fr-CH"/>
              </w:rPr>
              <w:t xml:space="preserve">  </w:t>
            </w:r>
            <w:r w:rsidRPr="00E4613D">
              <w:rPr>
                <w:bCs/>
              </w:rPr>
              <w:t>5.351</w:t>
            </w:r>
            <w:r w:rsidRPr="00E4613D">
              <w:rPr>
                <w:bCs/>
                <w:color w:val="000000"/>
                <w:lang w:val="fr-CH"/>
              </w:rPr>
              <w:t xml:space="preserve">  </w:t>
            </w:r>
            <w:r w:rsidRPr="00E4613D">
              <w:rPr>
                <w:bCs/>
              </w:rPr>
              <w:t>5.354</w:t>
            </w:r>
          </w:p>
        </w:tc>
        <w:tc>
          <w:tcPr>
            <w:tcW w:w="6203" w:type="dxa"/>
            <w:gridSpan w:val="2"/>
            <w:tcBorders>
              <w:bottom w:val="single" w:sz="6" w:space="0" w:color="auto"/>
              <w:right w:val="single" w:sz="6" w:space="0" w:color="auto"/>
            </w:tcBorders>
          </w:tcPr>
          <w:p w:rsidR="004A6A8C" w:rsidRPr="00E4613D" w:rsidRDefault="004D18AB" w:rsidP="00F24FE2">
            <w:pPr>
              <w:pStyle w:val="TableTextS5"/>
              <w:tabs>
                <w:tab w:val="clear" w:pos="170"/>
                <w:tab w:val="clear" w:pos="737"/>
                <w:tab w:val="clear" w:pos="2977"/>
                <w:tab w:val="clear" w:pos="3266"/>
              </w:tabs>
              <w:rPr>
                <w:bCs/>
                <w:color w:val="000000"/>
                <w:lang w:val="fr-CH"/>
              </w:rPr>
            </w:pPr>
            <w:r w:rsidRPr="00E4613D">
              <w:rPr>
                <w:bCs/>
              </w:rPr>
              <w:tab/>
              <w:t>5.341</w:t>
            </w:r>
            <w:r w:rsidRPr="00E4613D">
              <w:rPr>
                <w:bCs/>
                <w:color w:val="000000"/>
                <w:lang w:val="fr-CH"/>
              </w:rPr>
              <w:t xml:space="preserve">  </w:t>
            </w:r>
            <w:r w:rsidRPr="00E4613D">
              <w:rPr>
                <w:bCs/>
              </w:rPr>
              <w:t>5.351</w:t>
            </w:r>
            <w:r w:rsidRPr="00E4613D">
              <w:rPr>
                <w:bCs/>
                <w:color w:val="000000"/>
                <w:lang w:val="fr-CH"/>
              </w:rPr>
              <w:t xml:space="preserve">  </w:t>
            </w:r>
            <w:r w:rsidRPr="00E4613D">
              <w:rPr>
                <w:bCs/>
              </w:rPr>
              <w:t>5.354</w:t>
            </w:r>
          </w:p>
        </w:tc>
      </w:tr>
    </w:tbl>
    <w:p w:rsidR="003A7EB1" w:rsidRDefault="004D18AB" w:rsidP="00F24FE2">
      <w:pPr>
        <w:pStyle w:val="Reasons"/>
      </w:pPr>
      <w:r>
        <w:rPr>
          <w:b/>
        </w:rPr>
        <w:t>Motifs:</w:t>
      </w:r>
      <w:r>
        <w:tab/>
      </w:r>
      <w:r w:rsidR="00FD59DE" w:rsidRPr="006C1A24">
        <w:rPr>
          <w:lang w:val="fr-CH"/>
        </w:rPr>
        <w:t xml:space="preserve">Il est proposé de n'apporter aucune modification au tableau en raison de l'incompatibilité entre les </w:t>
      </w:r>
      <w:r w:rsidR="003A7EB1">
        <w:rPr>
          <w:lang w:val="fr-CH"/>
        </w:rPr>
        <w:t xml:space="preserve">systèmes </w:t>
      </w:r>
      <w:r w:rsidR="00FD59DE" w:rsidRPr="006C1A24">
        <w:rPr>
          <w:lang w:val="fr-CH"/>
        </w:rPr>
        <w:t>IMT et les autres services/applications</w:t>
      </w:r>
      <w:r w:rsidR="00FD59DE" w:rsidRPr="006C1A24">
        <w:rPr>
          <w:szCs w:val="24"/>
          <w:lang w:val="fr-CH"/>
        </w:rPr>
        <w:t>.</w:t>
      </w:r>
    </w:p>
    <w:p w:rsidR="003A7EB1" w:rsidRPr="003A7EB1" w:rsidRDefault="003A7EB1" w:rsidP="00F24FE2"/>
    <w:p w:rsidR="003A7EB1" w:rsidRPr="003A7EB1" w:rsidRDefault="003A7EB1" w:rsidP="00F24FE2"/>
    <w:p w:rsidR="008029BD" w:rsidRPr="003A7EB1" w:rsidRDefault="003A7EB1" w:rsidP="00F24FE2">
      <w:pPr>
        <w:jc w:val="center"/>
      </w:pPr>
      <w:r>
        <w:t>______________</w:t>
      </w:r>
    </w:p>
    <w:sectPr w:rsidR="008029BD" w:rsidRPr="003A7EB1">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002489" w:rsidRDefault="00936D25">
    <w:pPr>
      <w:rPr>
        <w:lang w:val="de-CH"/>
      </w:rPr>
    </w:pPr>
    <w:r>
      <w:fldChar w:fldCharType="begin"/>
    </w:r>
    <w:r w:rsidRPr="00002489">
      <w:rPr>
        <w:lang w:val="de-CH"/>
      </w:rPr>
      <w:instrText xml:space="preserve"> FILENAME \p  \* MERGEFORMAT </w:instrText>
    </w:r>
    <w:r>
      <w:fldChar w:fldCharType="separate"/>
    </w:r>
    <w:r w:rsidR="001A4325">
      <w:rPr>
        <w:noProof/>
        <w:lang w:val="de-CH"/>
      </w:rPr>
      <w:t>P:\FRA\ITU-R\CONF-R\CMR15\000\038ADD02F.docx</w:t>
    </w:r>
    <w:r>
      <w:fldChar w:fldCharType="end"/>
    </w:r>
    <w:r w:rsidRPr="00002489">
      <w:rPr>
        <w:lang w:val="de-CH"/>
      </w:rPr>
      <w:tab/>
    </w:r>
    <w:r>
      <w:fldChar w:fldCharType="begin"/>
    </w:r>
    <w:r>
      <w:instrText xml:space="preserve"> SAVEDATE \@ DD.MM.YY </w:instrText>
    </w:r>
    <w:r>
      <w:fldChar w:fldCharType="separate"/>
    </w:r>
    <w:r w:rsidR="001A4325">
      <w:rPr>
        <w:noProof/>
      </w:rPr>
      <w:t>18.10.15</w:t>
    </w:r>
    <w:r>
      <w:fldChar w:fldCharType="end"/>
    </w:r>
    <w:r w:rsidRPr="00002489">
      <w:rPr>
        <w:lang w:val="de-CH"/>
      </w:rPr>
      <w:tab/>
    </w:r>
    <w:r>
      <w:fldChar w:fldCharType="begin"/>
    </w:r>
    <w:r>
      <w:instrText xml:space="preserve"> PRINTDATE \@ DD.MM.YY </w:instrText>
    </w:r>
    <w:r>
      <w:fldChar w:fldCharType="separate"/>
    </w:r>
    <w:r w:rsidR="001A4325">
      <w:rPr>
        <w:noProof/>
      </w:rPr>
      <w:t>18.10.15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002489" w:rsidRDefault="00936D25">
    <w:pPr>
      <w:pStyle w:val="Footer"/>
      <w:rPr>
        <w:lang w:val="de-CH"/>
      </w:rPr>
    </w:pPr>
    <w:r>
      <w:fldChar w:fldCharType="begin"/>
    </w:r>
    <w:r w:rsidRPr="00002489">
      <w:rPr>
        <w:lang w:val="de-CH"/>
      </w:rPr>
      <w:instrText xml:space="preserve"> FILENAME \p  \* MERGEFORMAT </w:instrText>
    </w:r>
    <w:r>
      <w:fldChar w:fldCharType="separate"/>
    </w:r>
    <w:r w:rsidR="001A4325">
      <w:rPr>
        <w:lang w:val="de-CH"/>
      </w:rPr>
      <w:t>P:\FRA\ITU-R\CONF-R\CMR15\000\038ADD02F.docx</w:t>
    </w:r>
    <w:r>
      <w:fldChar w:fldCharType="end"/>
    </w:r>
    <w:r w:rsidR="00002489" w:rsidRPr="00002489">
      <w:rPr>
        <w:lang w:val="de-CH"/>
      </w:rPr>
      <w:t xml:space="preserve"> (387790)</w:t>
    </w:r>
    <w:r w:rsidRPr="00002489">
      <w:rPr>
        <w:lang w:val="de-CH"/>
      </w:rPr>
      <w:tab/>
    </w:r>
    <w:r>
      <w:fldChar w:fldCharType="begin"/>
    </w:r>
    <w:r>
      <w:instrText xml:space="preserve"> SAVEDATE \@ DD.MM.YY </w:instrText>
    </w:r>
    <w:r>
      <w:fldChar w:fldCharType="separate"/>
    </w:r>
    <w:r w:rsidR="001A4325">
      <w:t>18.10.15</w:t>
    </w:r>
    <w:r>
      <w:fldChar w:fldCharType="end"/>
    </w:r>
    <w:r w:rsidRPr="00002489">
      <w:rPr>
        <w:lang w:val="de-CH"/>
      </w:rPr>
      <w:tab/>
    </w:r>
    <w:r>
      <w:fldChar w:fldCharType="begin"/>
    </w:r>
    <w:r>
      <w:instrText xml:space="preserve"> PRINTDATE \@ DD.MM.YY </w:instrText>
    </w:r>
    <w:r>
      <w:fldChar w:fldCharType="separate"/>
    </w:r>
    <w:r w:rsidR="001A4325">
      <w:t>18.10.15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002489" w:rsidRDefault="00936D25">
    <w:pPr>
      <w:pStyle w:val="Footer"/>
      <w:rPr>
        <w:lang w:val="de-CH"/>
      </w:rPr>
    </w:pPr>
    <w:r>
      <w:fldChar w:fldCharType="begin"/>
    </w:r>
    <w:r w:rsidRPr="00002489">
      <w:rPr>
        <w:lang w:val="de-CH"/>
      </w:rPr>
      <w:instrText xml:space="preserve"> FILENAME \p  \* MERGEFORMAT </w:instrText>
    </w:r>
    <w:r>
      <w:fldChar w:fldCharType="separate"/>
    </w:r>
    <w:r w:rsidR="001A4325">
      <w:rPr>
        <w:lang w:val="de-CH"/>
      </w:rPr>
      <w:t>P:\FRA\ITU-R\CONF-R\CMR15\000\038ADD02F.docx</w:t>
    </w:r>
    <w:r>
      <w:fldChar w:fldCharType="end"/>
    </w:r>
    <w:r w:rsidR="00002489">
      <w:t xml:space="preserve"> (387790)</w:t>
    </w:r>
    <w:r w:rsidRPr="00002489">
      <w:rPr>
        <w:lang w:val="de-CH"/>
      </w:rPr>
      <w:tab/>
    </w:r>
    <w:r>
      <w:fldChar w:fldCharType="begin"/>
    </w:r>
    <w:r>
      <w:instrText xml:space="preserve"> SAVEDATE \@ DD.MM.YY </w:instrText>
    </w:r>
    <w:r>
      <w:fldChar w:fldCharType="separate"/>
    </w:r>
    <w:r w:rsidR="001A4325">
      <w:t>18.10.15</w:t>
    </w:r>
    <w:r>
      <w:fldChar w:fldCharType="end"/>
    </w:r>
    <w:r w:rsidRPr="00002489">
      <w:rPr>
        <w:lang w:val="de-CH"/>
      </w:rPr>
      <w:tab/>
    </w:r>
    <w:r>
      <w:fldChar w:fldCharType="begin"/>
    </w:r>
    <w:r>
      <w:instrText xml:space="preserve"> PRINTDATE \@ DD.MM.YY </w:instrText>
    </w:r>
    <w:r>
      <w:fldChar w:fldCharType="separate"/>
    </w:r>
    <w:r w:rsidR="001A4325">
      <w:t>18.10.15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290532" w:rsidRPr="006C1A24" w:rsidRDefault="00290532" w:rsidP="00F24FE2">
      <w:pPr>
        <w:pStyle w:val="FootnoteText"/>
        <w:rPr>
          <w:sz w:val="18"/>
          <w:szCs w:val="18"/>
          <w:lang w:val="fr-CH"/>
        </w:rPr>
      </w:pPr>
      <w:r>
        <w:rPr>
          <w:rStyle w:val="FootnoteReference"/>
          <w:szCs w:val="18"/>
        </w:rPr>
        <w:footnoteRef/>
      </w:r>
      <w:r w:rsidRPr="006C1A24">
        <w:rPr>
          <w:sz w:val="18"/>
          <w:szCs w:val="18"/>
          <w:lang w:val="fr-CH"/>
        </w:rPr>
        <w:tab/>
      </w:r>
      <w:r w:rsidRPr="006C1A24">
        <w:rPr>
          <w:iCs/>
          <w:szCs w:val="24"/>
          <w:lang w:val="fr-CH"/>
        </w:rPr>
        <w:t>Voir l'</w:t>
      </w:r>
      <w:r>
        <w:rPr>
          <w:iCs/>
          <w:szCs w:val="24"/>
          <w:lang w:val="fr-CH"/>
        </w:rPr>
        <w:t>Annexe 4 du</w:t>
      </w:r>
      <w:r w:rsidRPr="006C1A24">
        <w:rPr>
          <w:iCs/>
          <w:szCs w:val="24"/>
          <w:lang w:val="fr-CH"/>
        </w:rPr>
        <w:t xml:space="preserve"> Rapport UIT-R M. 2324-0 </w:t>
      </w:r>
      <w:r w:rsidR="003A7EB1">
        <w:rPr>
          <w:iCs/>
          <w:szCs w:val="24"/>
          <w:lang w:val="fr-CH"/>
        </w:rPr>
        <w:t xml:space="preserve">(2014), intitulé </w:t>
      </w:r>
      <w:r w:rsidR="00F24FE2">
        <w:rPr>
          <w:lang w:val="fr-CH"/>
        </w:rPr>
        <w:t>«</w:t>
      </w:r>
      <w:r w:rsidRPr="006C1A24">
        <w:rPr>
          <w:i/>
          <w:szCs w:val="24"/>
          <w:lang w:val="fr-CH"/>
        </w:rPr>
        <w:t>Etudes relatives au partage entre d'éventuels systèmes IMT et des systèmes de télémesure aéronautique dans la bande 1 429-1 535 MHz</w:t>
      </w:r>
      <w:r w:rsidR="00F24FE2">
        <w:rPr>
          <w:lang w:val="fr-CH"/>
        </w:rPr>
        <w:t>»</w:t>
      </w:r>
      <w:r>
        <w:rPr>
          <w:szCs w:val="24"/>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1A4325">
      <w:rPr>
        <w:noProof/>
      </w:rPr>
      <w:t>4</w:t>
    </w:r>
    <w:r>
      <w:fldChar w:fldCharType="end"/>
    </w:r>
  </w:p>
  <w:p w:rsidR="004F1F8E" w:rsidRDefault="004F1F8E" w:rsidP="002C28A4">
    <w:pPr>
      <w:pStyle w:val="Header"/>
    </w:pPr>
    <w:r>
      <w:t>CMR1</w:t>
    </w:r>
    <w:r w:rsidR="002C28A4">
      <w:t>5</w:t>
    </w:r>
    <w:r>
      <w:t>/</w:t>
    </w:r>
    <w:r w:rsidR="006A4B45">
      <w:t>38(Add.2)-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2489"/>
    <w:rsid w:val="00007EC7"/>
    <w:rsid w:val="00010B43"/>
    <w:rsid w:val="00016648"/>
    <w:rsid w:val="00017A69"/>
    <w:rsid w:val="0003522F"/>
    <w:rsid w:val="00080E2C"/>
    <w:rsid w:val="000A4755"/>
    <w:rsid w:val="000B2E0C"/>
    <w:rsid w:val="000B3D0C"/>
    <w:rsid w:val="001167B9"/>
    <w:rsid w:val="001267A0"/>
    <w:rsid w:val="00130242"/>
    <w:rsid w:val="0015203F"/>
    <w:rsid w:val="00160C64"/>
    <w:rsid w:val="0018169B"/>
    <w:rsid w:val="0019352B"/>
    <w:rsid w:val="001960D0"/>
    <w:rsid w:val="001A4325"/>
    <w:rsid w:val="001F17E8"/>
    <w:rsid w:val="00204306"/>
    <w:rsid w:val="00232FD2"/>
    <w:rsid w:val="0026554E"/>
    <w:rsid w:val="00290532"/>
    <w:rsid w:val="002A4622"/>
    <w:rsid w:val="002A6F8F"/>
    <w:rsid w:val="002B17E5"/>
    <w:rsid w:val="002C0EBF"/>
    <w:rsid w:val="002C28A4"/>
    <w:rsid w:val="00315AFE"/>
    <w:rsid w:val="003606A6"/>
    <w:rsid w:val="0036650C"/>
    <w:rsid w:val="00393ACD"/>
    <w:rsid w:val="003A583E"/>
    <w:rsid w:val="003A7EB1"/>
    <w:rsid w:val="003E112B"/>
    <w:rsid w:val="003E1D1C"/>
    <w:rsid w:val="003E7B05"/>
    <w:rsid w:val="00466211"/>
    <w:rsid w:val="004834A9"/>
    <w:rsid w:val="004D01FC"/>
    <w:rsid w:val="004D18AB"/>
    <w:rsid w:val="004E28C3"/>
    <w:rsid w:val="004F1F8E"/>
    <w:rsid w:val="00512A32"/>
    <w:rsid w:val="00544804"/>
    <w:rsid w:val="00576614"/>
    <w:rsid w:val="00586CF2"/>
    <w:rsid w:val="005A0EA7"/>
    <w:rsid w:val="005C3768"/>
    <w:rsid w:val="005C6C3F"/>
    <w:rsid w:val="00613635"/>
    <w:rsid w:val="0062093D"/>
    <w:rsid w:val="00637ECF"/>
    <w:rsid w:val="00647B59"/>
    <w:rsid w:val="00690C7B"/>
    <w:rsid w:val="006A4B45"/>
    <w:rsid w:val="006D4724"/>
    <w:rsid w:val="006F163B"/>
    <w:rsid w:val="00701BAE"/>
    <w:rsid w:val="00721F04"/>
    <w:rsid w:val="00730E95"/>
    <w:rsid w:val="007426B9"/>
    <w:rsid w:val="00764342"/>
    <w:rsid w:val="00774362"/>
    <w:rsid w:val="00786598"/>
    <w:rsid w:val="007A04E8"/>
    <w:rsid w:val="007D5700"/>
    <w:rsid w:val="008029BD"/>
    <w:rsid w:val="00850324"/>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17ED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24FE2"/>
    <w:rsid w:val="00F728D1"/>
    <w:rsid w:val="00FA3BBF"/>
    <w:rsid w:val="00FC41F8"/>
    <w:rsid w:val="00FD59DE"/>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59D5416-EB36-46DD-852D-1169DF00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uiPriority w:val="99"/>
    <w:rPr>
      <w:position w:val="6"/>
      <w:sz w:val="18"/>
    </w:rPr>
  </w:style>
  <w:style w:type="paragraph" w:styleId="FootnoteText">
    <w:name w:val="footnote text"/>
    <w:basedOn w:val="Normal"/>
    <w:link w:val="FootnoteTextChar"/>
    <w:uiPriority w:val="99"/>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FootnoteTextChar">
    <w:name w:val="Footnote Text Char"/>
    <w:basedOn w:val="DefaultParagraphFont"/>
    <w:link w:val="FootnoteText"/>
    <w:uiPriority w:val="99"/>
    <w:rsid w:val="00FD59DE"/>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R15-WRC15-C-0038!A2!MSW-F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F517EADD-7E62-4698-AE8E-F1074FD10EDF}">
  <ds:schemaRefs>
    <ds:schemaRef ds:uri="32a1a8c5-2265-4ebc-b7a0-2071e2c5c9bb"/>
    <ds:schemaRef ds:uri="http://schemas.openxmlformats.org/package/2006/metadata/core-properties"/>
    <ds:schemaRef ds:uri="http://purl.org/dc/dcmitype/"/>
    <ds:schemaRef ds:uri="http://purl.org/dc/terms/"/>
    <ds:schemaRef ds:uri="996b2e75-67fd-4955-a3b0-5ab9934cb50b"/>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849</Words>
  <Characters>4638</Characters>
  <Application>Microsoft Office Word</Application>
  <DocSecurity>0</DocSecurity>
  <Lines>158</Lines>
  <Paragraphs>86</Paragraphs>
  <ScaleCrop>false</ScaleCrop>
  <HeadingPairs>
    <vt:vector size="2" baseType="variant">
      <vt:variant>
        <vt:lpstr>Title</vt:lpstr>
      </vt:variant>
      <vt:variant>
        <vt:i4>1</vt:i4>
      </vt:variant>
    </vt:vector>
  </HeadingPairs>
  <TitlesOfParts>
    <vt:vector size="1" baseType="lpstr">
      <vt:lpstr>R15-WRC15-C-0038!A2!MSW-F</vt:lpstr>
    </vt:vector>
  </TitlesOfParts>
  <Manager>Secrétariat général - Pool</Manager>
  <Company>Union internationale des télécommunications (UIT)</Company>
  <LinksUpToDate>false</LinksUpToDate>
  <CharactersWithSpaces>5452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R15-WRC15-C-0038!A2!MSW-F</dc:title>
  <dc:subject>Conférence mondiale des radiocommunications - 2015</dc:subject>
  <dc:creator>Documents Proposals Manager (DPM)</dc:creator>
  <cp:keywords>DPM_v5.2015.10.8_prod</cp:keywords>
  <dc:description/>
  <cp:lastModifiedBy>Jones, Jacqueline</cp:lastModifiedBy>
  <cp:revision>5</cp:revision>
  <cp:lastPrinted>2015-10-18T15:20:00Z</cp:lastPrinted>
  <dcterms:created xsi:type="dcterms:W3CDTF">2015-10-18T09:19:00Z</dcterms:created>
  <dcterms:modified xsi:type="dcterms:W3CDTF">2015-10-18T15:21:00Z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