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515C2E">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35(Add.8)</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30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原文：法文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喀麦隆（共和国）</w:t>
            </w:r>
          </w:p>
        </w:tc>
      </w:tr>
      <w:tr w:rsidR="008221A4">
        <w:trPr>
          <w:cantSplit/>
        </w:trPr>
        <w:tc>
          <w:tcPr>
            <w:tcW w:w="10031" w:type="dxa"/>
            <w:gridSpan w:val="2"/>
          </w:tcPr>
          <w:p w:rsidR="008221A4" w:rsidRDefault="00245520"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1.8</w:t>
            </w:r>
          </w:p>
        </w:tc>
      </w:tr>
    </w:tbl>
    <w:bookmarkEnd w:id="7"/>
    <w:p w:rsidR="008B60D0" w:rsidRDefault="0099695D" w:rsidP="003F746F">
      <w:pPr>
        <w:pStyle w:val="Normalaftertitle0"/>
        <w:rPr>
          <w:lang w:eastAsia="zh-CN"/>
        </w:rPr>
      </w:pPr>
      <w:r w:rsidRPr="009C33AA">
        <w:rPr>
          <w:lang w:eastAsia="zh-CN"/>
        </w:rPr>
        <w:t>1.8</w:t>
      </w:r>
      <w:r w:rsidRPr="009C33AA">
        <w:rPr>
          <w:lang w:eastAsia="zh-CN"/>
        </w:rPr>
        <w:tab/>
      </w:r>
      <w:r w:rsidRPr="009C33AA">
        <w:rPr>
          <w:rFonts w:hint="eastAsia"/>
          <w:lang w:eastAsia="zh-CN"/>
        </w:rPr>
        <w:t>在根据第</w:t>
      </w:r>
      <w:r w:rsidRPr="009C33AA">
        <w:rPr>
          <w:b/>
          <w:bCs/>
          <w:szCs w:val="24"/>
          <w:lang w:eastAsia="zh-CN"/>
        </w:rPr>
        <w:t>909</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开展的研究基础上，审议与船载地球站（</w:t>
      </w:r>
      <w:r w:rsidRPr="009C33AA">
        <w:rPr>
          <w:lang w:eastAsia="zh-CN"/>
        </w:rPr>
        <w:t>ESV</w:t>
      </w:r>
      <w:r w:rsidRPr="009C33AA">
        <w:rPr>
          <w:rFonts w:hint="eastAsia"/>
          <w:lang w:eastAsia="zh-CN"/>
        </w:rPr>
        <w:t>）相关的条款；</w:t>
      </w:r>
    </w:p>
    <w:p w:rsidR="003F746F" w:rsidRPr="003F746F" w:rsidRDefault="003F746F" w:rsidP="003F746F">
      <w:pPr>
        <w:rPr>
          <w:lang w:eastAsia="zh-CN"/>
        </w:rPr>
      </w:pPr>
    </w:p>
    <w:p w:rsidR="003736C9" w:rsidRPr="002B7CE0" w:rsidRDefault="003736C9" w:rsidP="003736C9">
      <w:pPr>
        <w:pStyle w:val="Headingb"/>
        <w:rPr>
          <w:lang w:eastAsia="zh-CN"/>
        </w:rPr>
      </w:pPr>
      <w:r>
        <w:rPr>
          <w:rFonts w:hint="eastAsia"/>
          <w:lang w:eastAsia="zh-CN"/>
        </w:rPr>
        <w:t>引言</w:t>
      </w:r>
    </w:p>
    <w:p w:rsidR="00010DD6" w:rsidRPr="002B7CE0" w:rsidRDefault="003F746F" w:rsidP="00515C2E">
      <w:pPr>
        <w:ind w:firstLineChars="200" w:firstLine="480"/>
        <w:rPr>
          <w:lang w:val="en-US" w:eastAsia="zh-CN"/>
        </w:rPr>
      </w:pPr>
      <w:r>
        <w:rPr>
          <w:rFonts w:hint="eastAsia"/>
          <w:lang w:val="en-US" w:eastAsia="zh-CN"/>
        </w:rPr>
        <w:t>必须审议在第</w:t>
      </w:r>
      <w:r>
        <w:rPr>
          <w:rFonts w:hint="eastAsia"/>
          <w:lang w:val="en-US" w:eastAsia="zh-CN"/>
        </w:rPr>
        <w:t>902</w:t>
      </w:r>
      <w:r>
        <w:rPr>
          <w:rFonts w:hint="eastAsia"/>
          <w:lang w:val="en-US" w:eastAsia="zh-CN"/>
        </w:rPr>
        <w:t>号决议</w:t>
      </w:r>
      <w:r>
        <w:rPr>
          <w:lang w:val="en-US" w:eastAsia="zh-CN"/>
        </w:rPr>
        <w:t>（</w:t>
      </w:r>
      <w:r>
        <w:rPr>
          <w:rFonts w:hint="eastAsia"/>
          <w:lang w:val="en-US" w:eastAsia="zh-CN"/>
        </w:rPr>
        <w:t>WRC-03</w:t>
      </w:r>
      <w:r>
        <w:rPr>
          <w:lang w:val="en-US" w:eastAsia="zh-CN"/>
        </w:rPr>
        <w:t>）</w:t>
      </w:r>
      <w:r>
        <w:rPr>
          <w:rFonts w:hint="eastAsia"/>
          <w:lang w:val="en-US" w:eastAsia="zh-CN"/>
        </w:rPr>
        <w:t>中有关在</w:t>
      </w:r>
      <w:r>
        <w:rPr>
          <w:lang w:val="en-US" w:eastAsia="zh-CN"/>
        </w:rPr>
        <w:t>5 925</w:t>
      </w:r>
      <w:r>
        <w:rPr>
          <w:lang w:val="en-US" w:eastAsia="zh-CN"/>
        </w:rPr>
        <w:noBreakHyphen/>
        <w:t>6 425 MHz</w:t>
      </w:r>
      <w:r>
        <w:rPr>
          <w:lang w:val="en-US" w:eastAsia="zh-CN"/>
        </w:rPr>
        <w:t>（</w:t>
      </w:r>
      <w:r w:rsidRPr="002B7CE0">
        <w:rPr>
          <w:lang w:val="en-US" w:eastAsia="zh-CN"/>
        </w:rPr>
        <w:t>C</w:t>
      </w:r>
      <w:r>
        <w:rPr>
          <w:rFonts w:hint="eastAsia"/>
          <w:lang w:val="en-US" w:eastAsia="zh-CN"/>
        </w:rPr>
        <w:t>频段</w:t>
      </w:r>
      <w:r>
        <w:rPr>
          <w:lang w:val="en-US" w:eastAsia="zh-CN"/>
        </w:rPr>
        <w:t>）</w:t>
      </w:r>
      <w:r>
        <w:rPr>
          <w:rFonts w:hint="eastAsia"/>
          <w:lang w:val="en-US" w:eastAsia="zh-CN"/>
        </w:rPr>
        <w:t>和</w:t>
      </w:r>
      <w:r w:rsidRPr="002B7CE0">
        <w:rPr>
          <w:lang w:val="en-US" w:eastAsia="zh-CN"/>
        </w:rPr>
        <w:t>14</w:t>
      </w:r>
      <w:r w:rsidRPr="002B7CE0">
        <w:rPr>
          <w:lang w:val="en-US" w:eastAsia="zh-CN"/>
        </w:rPr>
        <w:noBreakHyphen/>
        <w:t>14.5 GHz</w:t>
      </w:r>
      <w:r>
        <w:rPr>
          <w:lang w:val="en-US" w:eastAsia="zh-CN"/>
        </w:rPr>
        <w:t>（</w:t>
      </w:r>
      <w:r w:rsidRPr="002B7CE0">
        <w:rPr>
          <w:lang w:val="en-US" w:eastAsia="zh-CN"/>
        </w:rPr>
        <w:t>Ku</w:t>
      </w:r>
      <w:r>
        <w:rPr>
          <w:rFonts w:hint="eastAsia"/>
          <w:lang w:val="en-US" w:eastAsia="zh-CN"/>
        </w:rPr>
        <w:t>频段</w:t>
      </w:r>
      <w:r>
        <w:rPr>
          <w:lang w:val="en-US" w:eastAsia="zh-CN"/>
        </w:rPr>
        <w:t>）</w:t>
      </w:r>
      <w:r>
        <w:rPr>
          <w:rFonts w:hint="eastAsia"/>
          <w:lang w:val="en-US" w:eastAsia="zh-CN"/>
        </w:rPr>
        <w:t>操作的船载地球站</w:t>
      </w:r>
      <w:r>
        <w:rPr>
          <w:lang w:val="en-US" w:eastAsia="zh-CN"/>
        </w:rPr>
        <w:t>（</w:t>
      </w:r>
      <w:r w:rsidRPr="002B7CE0">
        <w:rPr>
          <w:lang w:val="en-US" w:eastAsia="zh-CN"/>
        </w:rPr>
        <w:t>ESVs</w:t>
      </w:r>
      <w:r>
        <w:rPr>
          <w:lang w:val="en-US" w:eastAsia="zh-CN"/>
        </w:rPr>
        <w:t>）</w:t>
      </w:r>
      <w:r>
        <w:rPr>
          <w:rFonts w:hint="eastAsia"/>
          <w:lang w:val="en-US" w:eastAsia="zh-CN"/>
        </w:rPr>
        <w:t>的规定，</w:t>
      </w:r>
      <w:r>
        <w:rPr>
          <w:rFonts w:hint="eastAsia"/>
          <w:lang w:eastAsia="zh-CN"/>
        </w:rPr>
        <w:t>以</w:t>
      </w:r>
      <w:r w:rsidR="00AD0D06">
        <w:rPr>
          <w:lang w:val="en-US" w:eastAsia="zh-CN"/>
        </w:rPr>
        <w:t>反映</w:t>
      </w:r>
      <w:r>
        <w:rPr>
          <w:rFonts w:hint="eastAsia"/>
          <w:lang w:val="en-US" w:eastAsia="zh-CN"/>
        </w:rPr>
        <w:t>出</w:t>
      </w:r>
      <w:r w:rsidR="00AD0D06">
        <w:rPr>
          <w:lang w:val="en-US" w:eastAsia="zh-CN"/>
        </w:rPr>
        <w:t>正在使用或</w:t>
      </w:r>
      <w:r w:rsidR="00AD0D06">
        <w:rPr>
          <w:rFonts w:hint="eastAsia"/>
          <w:lang w:val="en-US" w:eastAsia="zh-CN"/>
        </w:rPr>
        <w:t>计划投入使用的</w:t>
      </w:r>
      <w:r>
        <w:rPr>
          <w:lang w:val="en-US" w:eastAsia="zh-CN"/>
        </w:rPr>
        <w:t>目前</w:t>
      </w:r>
      <w:r w:rsidR="00AD0D06">
        <w:rPr>
          <w:lang w:val="en-US" w:eastAsia="zh-CN"/>
        </w:rPr>
        <w:t>ESV</w:t>
      </w:r>
      <w:r w:rsidR="00AD0D06">
        <w:rPr>
          <w:lang w:val="en-US" w:eastAsia="zh-CN"/>
        </w:rPr>
        <w:t>技术和</w:t>
      </w:r>
      <w:r>
        <w:rPr>
          <w:rFonts w:hint="eastAsia"/>
          <w:lang w:val="en-US" w:eastAsia="zh-CN"/>
        </w:rPr>
        <w:t>技术</w:t>
      </w:r>
      <w:r w:rsidR="00AD0D06">
        <w:rPr>
          <w:lang w:val="en-US" w:eastAsia="zh-CN"/>
        </w:rPr>
        <w:t>特性</w:t>
      </w:r>
      <w:r>
        <w:rPr>
          <w:rFonts w:hint="eastAsia"/>
          <w:lang w:val="en-US" w:eastAsia="zh-CN"/>
        </w:rPr>
        <w:t>以</w:t>
      </w:r>
      <w:r w:rsidR="00AD0D06">
        <w:rPr>
          <w:rFonts w:hint="eastAsia"/>
          <w:lang w:val="en-US" w:eastAsia="zh-CN"/>
        </w:rPr>
        <w:t>及</w:t>
      </w:r>
      <w:r w:rsidR="00AD0D06">
        <w:rPr>
          <w:lang w:val="en-US" w:eastAsia="zh-CN"/>
        </w:rPr>
        <w:t>这些</w:t>
      </w:r>
      <w:r w:rsidR="00AD0D06">
        <w:rPr>
          <w:rFonts w:hint="eastAsia"/>
          <w:lang w:val="en-US" w:eastAsia="zh-CN"/>
        </w:rPr>
        <w:t>船载</w:t>
      </w:r>
      <w:r w:rsidR="00AD0D06">
        <w:rPr>
          <w:lang w:val="en-US" w:eastAsia="zh-CN"/>
        </w:rPr>
        <w:t>地球站使用的增长</w:t>
      </w:r>
      <w:r w:rsidR="00AD0D06">
        <w:rPr>
          <w:rFonts w:hint="eastAsia"/>
          <w:lang w:val="en-US" w:eastAsia="zh-CN"/>
        </w:rPr>
        <w:t>，同时</w:t>
      </w:r>
      <w:r w:rsidR="00AD0D06">
        <w:rPr>
          <w:lang w:val="en-US" w:eastAsia="zh-CN"/>
        </w:rPr>
        <w:t>确保</w:t>
      </w:r>
      <w:r w:rsidR="00AD0D06">
        <w:rPr>
          <w:rFonts w:hint="eastAsia"/>
          <w:lang w:val="en-US" w:eastAsia="zh-CN"/>
        </w:rPr>
        <w:t>对</w:t>
      </w:r>
      <w:r>
        <w:rPr>
          <w:rFonts w:hint="eastAsia"/>
          <w:lang w:val="en-US" w:eastAsia="zh-CN"/>
        </w:rPr>
        <w:t>已</w:t>
      </w:r>
      <w:r w:rsidR="00AD0D06">
        <w:rPr>
          <w:rFonts w:hint="eastAsia"/>
          <w:lang w:val="en-US" w:eastAsia="zh-CN"/>
        </w:rPr>
        <w:t>划分在</w:t>
      </w:r>
      <w:r w:rsidR="00AD0D06">
        <w:rPr>
          <w:lang w:val="en-US" w:eastAsia="zh-CN"/>
        </w:rPr>
        <w:t>这些频段的其</w:t>
      </w:r>
      <w:r w:rsidR="00515C2E">
        <w:rPr>
          <w:rFonts w:hint="eastAsia"/>
          <w:lang w:val="en-US" w:eastAsia="zh-CN"/>
        </w:rPr>
        <w:t>它</w:t>
      </w:r>
      <w:r w:rsidR="00AD0D06">
        <w:rPr>
          <w:lang w:val="en-US" w:eastAsia="zh-CN"/>
        </w:rPr>
        <w:t>业务的持续保护</w:t>
      </w:r>
      <w:r w:rsidR="00AD0D06">
        <w:rPr>
          <w:rFonts w:hint="eastAsia"/>
          <w:lang w:val="en-US" w:eastAsia="zh-CN"/>
        </w:rPr>
        <w:t>。</w:t>
      </w:r>
    </w:p>
    <w:p w:rsidR="003736C9" w:rsidRPr="002B7CE0" w:rsidRDefault="00D25B07" w:rsidP="003F746F">
      <w:pPr>
        <w:ind w:firstLineChars="200" w:firstLine="480"/>
        <w:rPr>
          <w:lang w:val="en-US" w:eastAsia="zh-CN"/>
        </w:rPr>
      </w:pPr>
      <w:r>
        <w:rPr>
          <w:rFonts w:hint="eastAsia"/>
          <w:lang w:eastAsia="zh-CN"/>
        </w:rPr>
        <w:t>在大多数</w:t>
      </w:r>
      <w:r>
        <w:rPr>
          <w:lang w:eastAsia="zh-CN"/>
        </w:rPr>
        <w:t>发展中国家</w:t>
      </w:r>
      <w:r>
        <w:rPr>
          <w:rFonts w:hint="eastAsia"/>
          <w:lang w:eastAsia="zh-CN"/>
        </w:rPr>
        <w:t>，</w:t>
      </w:r>
      <w:r w:rsidR="00171014">
        <w:rPr>
          <w:rFonts w:hint="eastAsia"/>
          <w:lang w:val="en-US" w:eastAsia="zh-CN"/>
        </w:rPr>
        <w:t>这些</w:t>
      </w:r>
      <w:r w:rsidR="0099695D" w:rsidRPr="00EA5BB0">
        <w:rPr>
          <w:rFonts w:hint="eastAsia"/>
          <w:lang w:eastAsia="zh-CN"/>
        </w:rPr>
        <w:t>频段用于蜂窝网络的中长距离回传，其应用很可能会进一步增长。</w:t>
      </w:r>
      <w:r w:rsidR="00EA6E00">
        <w:rPr>
          <w:rFonts w:hint="eastAsia"/>
          <w:lang w:eastAsia="zh-CN"/>
        </w:rPr>
        <w:t>在一些</w:t>
      </w:r>
      <w:r w:rsidR="00A81CE9">
        <w:rPr>
          <w:lang w:eastAsia="zh-CN"/>
        </w:rPr>
        <w:t>情况下，</w:t>
      </w:r>
      <w:r w:rsidR="0099695D" w:rsidRPr="00EA5BB0">
        <w:rPr>
          <w:rFonts w:hint="eastAsia"/>
          <w:lang w:eastAsia="zh-CN"/>
        </w:rPr>
        <w:t>亦提供了</w:t>
      </w:r>
      <w:r w:rsidR="00EA6E00">
        <w:rPr>
          <w:rFonts w:hint="eastAsia"/>
          <w:lang w:eastAsia="zh-CN"/>
        </w:rPr>
        <w:t>由地面台站</w:t>
      </w:r>
      <w:r w:rsidR="00EA6E00">
        <w:rPr>
          <w:lang w:eastAsia="zh-CN"/>
        </w:rPr>
        <w:t>组成的</w:t>
      </w:r>
      <w:r w:rsidR="0099695D" w:rsidRPr="00EA5BB0">
        <w:rPr>
          <w:rFonts w:hint="eastAsia"/>
          <w:lang w:eastAsia="zh-CN"/>
        </w:rPr>
        <w:t>基础设施骨干，</w:t>
      </w:r>
      <w:r>
        <w:rPr>
          <w:rFonts w:hint="eastAsia"/>
          <w:lang w:eastAsia="zh-CN"/>
        </w:rPr>
        <w:t>这些</w:t>
      </w:r>
      <w:r>
        <w:rPr>
          <w:lang w:eastAsia="zh-CN"/>
        </w:rPr>
        <w:t>地面台站</w:t>
      </w:r>
      <w:r>
        <w:rPr>
          <w:rFonts w:hint="eastAsia"/>
          <w:lang w:eastAsia="zh-CN"/>
        </w:rPr>
        <w:t>靠近</w:t>
      </w:r>
      <w:r w:rsidR="0099695D" w:rsidRPr="00EA5BB0">
        <w:rPr>
          <w:rFonts w:hint="eastAsia"/>
          <w:lang w:eastAsia="zh-CN"/>
        </w:rPr>
        <w:t>海岸线附近、指向海洋方向用于与</w:t>
      </w:r>
      <w:r>
        <w:rPr>
          <w:rFonts w:hint="eastAsia"/>
          <w:lang w:eastAsia="zh-CN"/>
        </w:rPr>
        <w:t>郊区</w:t>
      </w:r>
      <w:r>
        <w:rPr>
          <w:lang w:eastAsia="zh-CN"/>
        </w:rPr>
        <w:t>或</w:t>
      </w:r>
      <w:r w:rsidR="0099695D" w:rsidRPr="00EA5BB0">
        <w:rPr>
          <w:rFonts w:hint="eastAsia"/>
          <w:lang w:eastAsia="zh-CN"/>
        </w:rPr>
        <w:t>边远社区或</w:t>
      </w:r>
      <w:r w:rsidR="003F746F">
        <w:rPr>
          <w:rFonts w:hint="eastAsia"/>
          <w:lang w:eastAsia="zh-CN"/>
        </w:rPr>
        <w:t>离岸</w:t>
      </w:r>
      <w:r w:rsidR="0099695D" w:rsidRPr="00EA5BB0">
        <w:rPr>
          <w:rFonts w:hint="eastAsia"/>
          <w:lang w:eastAsia="zh-CN"/>
        </w:rPr>
        <w:t>石油钻井平台进行</w:t>
      </w:r>
      <w:r w:rsidR="00171014">
        <w:rPr>
          <w:rFonts w:hint="eastAsia"/>
          <w:lang w:eastAsia="zh-CN"/>
        </w:rPr>
        <w:t>宽带</w:t>
      </w:r>
      <w:r w:rsidR="0099695D" w:rsidRPr="00EA5BB0">
        <w:rPr>
          <w:rFonts w:hint="eastAsia"/>
          <w:lang w:eastAsia="zh-CN"/>
        </w:rPr>
        <w:t>通信。</w:t>
      </w:r>
    </w:p>
    <w:p w:rsidR="003736C9" w:rsidRPr="00CA5139" w:rsidRDefault="00CA5139" w:rsidP="00515C2E">
      <w:pPr>
        <w:ind w:firstLineChars="200" w:firstLine="480"/>
        <w:rPr>
          <w:rFonts w:eastAsiaTheme="minorEastAsia"/>
          <w:lang w:eastAsia="zh-CN"/>
        </w:rPr>
      </w:pPr>
      <w:r w:rsidRPr="00CA5139">
        <w:rPr>
          <w:rFonts w:hint="eastAsia"/>
          <w:lang w:eastAsia="zh-CN"/>
        </w:rPr>
        <w:t>在第</w:t>
      </w:r>
      <w:r w:rsidRPr="00CA5139">
        <w:rPr>
          <w:lang w:eastAsia="zh-CN"/>
        </w:rPr>
        <w:t>902</w:t>
      </w:r>
      <w:r w:rsidRPr="00CA5139">
        <w:rPr>
          <w:rFonts w:hint="eastAsia"/>
          <w:lang w:eastAsia="zh-CN"/>
        </w:rPr>
        <w:t>号决议（</w:t>
      </w:r>
      <w:r w:rsidRPr="00CA5139">
        <w:rPr>
          <w:lang w:eastAsia="zh-CN"/>
        </w:rPr>
        <w:t>WRC-03</w:t>
      </w:r>
      <w:r w:rsidR="003F746F">
        <w:rPr>
          <w:rFonts w:hint="eastAsia"/>
          <w:lang w:eastAsia="zh-CN"/>
        </w:rPr>
        <w:t>）所</w:t>
      </w:r>
      <w:r w:rsidRPr="00CA5139">
        <w:rPr>
          <w:rFonts w:hint="eastAsia"/>
          <w:lang w:eastAsia="zh-CN"/>
        </w:rPr>
        <w:t>定</w:t>
      </w:r>
      <w:r w:rsidR="003F746F">
        <w:rPr>
          <w:rFonts w:hint="eastAsia"/>
          <w:lang w:eastAsia="zh-CN"/>
        </w:rPr>
        <w:t>义</w:t>
      </w:r>
      <w:r w:rsidRPr="00CA5139">
        <w:rPr>
          <w:rFonts w:hint="eastAsia"/>
          <w:lang w:eastAsia="zh-CN"/>
        </w:rPr>
        <w:t>的限值范围内</w:t>
      </w:r>
      <w:r w:rsidR="003F746F">
        <w:rPr>
          <w:rFonts w:hint="eastAsia"/>
          <w:lang w:val="en-US" w:eastAsia="zh-CN"/>
        </w:rPr>
        <w:t>的</w:t>
      </w:r>
      <w:r w:rsidR="003F746F" w:rsidRPr="00CA5139">
        <w:rPr>
          <w:lang w:eastAsia="zh-CN"/>
        </w:rPr>
        <w:t>ESV</w:t>
      </w:r>
      <w:r w:rsidR="008B0B43">
        <w:rPr>
          <w:rFonts w:hint="eastAsia"/>
          <w:lang w:eastAsia="zh-CN"/>
        </w:rPr>
        <w:t>运转</w:t>
      </w:r>
      <w:r w:rsidRPr="00CA5139">
        <w:rPr>
          <w:rFonts w:hint="eastAsia"/>
          <w:lang w:eastAsia="zh-CN"/>
        </w:rPr>
        <w:t>需要</w:t>
      </w:r>
      <w:r w:rsidRPr="00CA5139">
        <w:rPr>
          <w:lang w:eastAsia="zh-CN"/>
        </w:rPr>
        <w:t>ESV</w:t>
      </w:r>
      <w:r w:rsidRPr="00CA5139">
        <w:rPr>
          <w:rFonts w:hint="eastAsia"/>
          <w:lang w:eastAsia="zh-CN"/>
        </w:rPr>
        <w:t>运营商、发照主管部门和可能受影响沿岸国家</w:t>
      </w:r>
      <w:r w:rsidR="00515C2E">
        <w:rPr>
          <w:rFonts w:hint="eastAsia"/>
          <w:lang w:eastAsia="zh-CN"/>
        </w:rPr>
        <w:t>做</w:t>
      </w:r>
      <w:r w:rsidR="003F746F">
        <w:rPr>
          <w:rFonts w:hint="eastAsia"/>
          <w:lang w:eastAsia="zh-CN"/>
        </w:rPr>
        <w:t>出</w:t>
      </w:r>
      <w:r w:rsidRPr="00CA5139">
        <w:rPr>
          <w:rFonts w:hint="eastAsia"/>
          <w:lang w:eastAsia="zh-CN"/>
        </w:rPr>
        <w:t>适当的行政和程序安排，以确保</w:t>
      </w:r>
      <w:r w:rsidR="003F746F">
        <w:rPr>
          <w:rFonts w:hint="eastAsia"/>
          <w:lang w:eastAsia="zh-CN"/>
        </w:rPr>
        <w:t>固定</w:t>
      </w:r>
      <w:r w:rsidR="003F746F">
        <w:rPr>
          <w:lang w:eastAsia="zh-CN"/>
        </w:rPr>
        <w:t>业务（</w:t>
      </w:r>
      <w:r w:rsidRPr="00CA5139">
        <w:rPr>
          <w:lang w:eastAsia="zh-CN"/>
        </w:rPr>
        <w:t>FS</w:t>
      </w:r>
      <w:r w:rsidR="003F746F">
        <w:rPr>
          <w:rFonts w:hint="eastAsia"/>
          <w:lang w:eastAsia="zh-CN"/>
        </w:rPr>
        <w:t>）</w:t>
      </w:r>
      <w:r w:rsidRPr="00CA5139">
        <w:rPr>
          <w:rFonts w:hint="eastAsia"/>
          <w:lang w:eastAsia="zh-CN"/>
        </w:rPr>
        <w:t>电台受到保护。</w:t>
      </w:r>
    </w:p>
    <w:p w:rsidR="00E6401A" w:rsidRPr="002B7CE0" w:rsidRDefault="00EC4BF4" w:rsidP="003F746F">
      <w:pPr>
        <w:ind w:firstLineChars="200" w:firstLine="480"/>
        <w:rPr>
          <w:lang w:val="en-US" w:eastAsia="zh-CN"/>
        </w:rPr>
      </w:pPr>
      <w:r>
        <w:rPr>
          <w:rFonts w:hint="eastAsia"/>
          <w:lang w:val="en-US" w:eastAsia="zh-CN"/>
        </w:rPr>
        <w:t>基于</w:t>
      </w:r>
      <w:r>
        <w:rPr>
          <w:lang w:val="en-US" w:eastAsia="zh-CN"/>
        </w:rPr>
        <w:t>ITU-R</w:t>
      </w:r>
      <w:r>
        <w:rPr>
          <w:lang w:val="en-US" w:eastAsia="zh-CN"/>
        </w:rPr>
        <w:t>的研究结果，</w:t>
      </w:r>
      <w:r w:rsidR="006A0A87">
        <w:rPr>
          <w:rFonts w:hint="eastAsia"/>
          <w:lang w:val="en-US" w:eastAsia="zh-CN"/>
        </w:rPr>
        <w:t>我们建议对</w:t>
      </w:r>
      <w:r w:rsidR="006A0A87">
        <w:rPr>
          <w:lang w:val="en-US" w:eastAsia="zh-CN"/>
        </w:rPr>
        <w:t>第</w:t>
      </w:r>
      <w:r w:rsidR="006A0A87">
        <w:rPr>
          <w:rFonts w:hint="eastAsia"/>
          <w:lang w:val="en-US" w:eastAsia="zh-CN"/>
        </w:rPr>
        <w:t>902</w:t>
      </w:r>
      <w:r w:rsidR="006A0A87">
        <w:rPr>
          <w:rFonts w:hint="eastAsia"/>
          <w:lang w:val="en-US" w:eastAsia="zh-CN"/>
        </w:rPr>
        <w:t>号决议</w:t>
      </w:r>
      <w:r w:rsidR="006A0A87" w:rsidRPr="00CA5139">
        <w:rPr>
          <w:rFonts w:hint="eastAsia"/>
          <w:lang w:eastAsia="zh-CN"/>
        </w:rPr>
        <w:t>（</w:t>
      </w:r>
      <w:r w:rsidR="006A0A87" w:rsidRPr="00CA5139">
        <w:rPr>
          <w:lang w:eastAsia="zh-CN"/>
        </w:rPr>
        <w:t>WRC-03</w:t>
      </w:r>
      <w:r w:rsidR="006A0A87" w:rsidRPr="00CA5139">
        <w:rPr>
          <w:rFonts w:hint="eastAsia"/>
          <w:lang w:eastAsia="zh-CN"/>
        </w:rPr>
        <w:t>）</w:t>
      </w:r>
      <w:r w:rsidR="006A0A87">
        <w:rPr>
          <w:rFonts w:hint="eastAsia"/>
          <w:lang w:eastAsia="zh-CN"/>
        </w:rPr>
        <w:t>进行</w:t>
      </w:r>
      <w:r w:rsidR="006A0A87">
        <w:rPr>
          <w:lang w:eastAsia="zh-CN"/>
        </w:rPr>
        <w:t>修订，</w:t>
      </w:r>
      <w:r w:rsidR="006A0A87">
        <w:rPr>
          <w:rFonts w:hint="eastAsia"/>
          <w:lang w:eastAsia="zh-CN"/>
        </w:rPr>
        <w:t>在</w:t>
      </w:r>
      <w:r w:rsidR="006A0A87">
        <w:rPr>
          <w:lang w:eastAsia="zh-CN"/>
        </w:rPr>
        <w:t>C</w:t>
      </w:r>
      <w:r w:rsidR="006A0A87">
        <w:rPr>
          <w:lang w:eastAsia="zh-CN"/>
        </w:rPr>
        <w:t>频段增加离岸保护距离</w:t>
      </w:r>
      <w:r w:rsidR="006A0A87">
        <w:rPr>
          <w:rFonts w:hint="eastAsia"/>
          <w:lang w:eastAsia="zh-CN"/>
        </w:rPr>
        <w:t>至</w:t>
      </w:r>
      <w:r w:rsidR="006A0A87">
        <w:rPr>
          <w:rFonts w:hint="eastAsia"/>
          <w:lang w:eastAsia="zh-CN"/>
        </w:rPr>
        <w:t>345</w:t>
      </w:r>
      <w:r w:rsidR="006A0A87">
        <w:rPr>
          <w:rFonts w:hint="eastAsia"/>
          <w:lang w:eastAsia="zh-CN"/>
        </w:rPr>
        <w:t>公里</w:t>
      </w:r>
      <w:r w:rsidR="006A0A87">
        <w:rPr>
          <w:lang w:eastAsia="zh-CN"/>
        </w:rPr>
        <w:t>，</w:t>
      </w:r>
      <w:r w:rsidR="006A0A87">
        <w:rPr>
          <w:rFonts w:hint="eastAsia"/>
          <w:lang w:eastAsia="zh-CN"/>
        </w:rPr>
        <w:t>以确保固定业务得到</w:t>
      </w:r>
      <w:r w:rsidR="005D16C0">
        <w:rPr>
          <w:rFonts w:hint="eastAsia"/>
          <w:lang w:eastAsia="zh-CN"/>
        </w:rPr>
        <w:t>免受</w:t>
      </w:r>
      <w:r w:rsidR="005D16C0">
        <w:rPr>
          <w:lang w:eastAsia="zh-CN"/>
        </w:rPr>
        <w:t>任何干扰</w:t>
      </w:r>
      <w:r w:rsidR="005D16C0">
        <w:rPr>
          <w:rFonts w:hint="eastAsia"/>
          <w:lang w:eastAsia="zh-CN"/>
        </w:rPr>
        <w:t>的</w:t>
      </w:r>
      <w:r w:rsidR="006A0A87">
        <w:rPr>
          <w:rFonts w:hint="eastAsia"/>
          <w:lang w:eastAsia="zh-CN"/>
        </w:rPr>
        <w:t>更好</w:t>
      </w:r>
      <w:r w:rsidR="006A0A87">
        <w:rPr>
          <w:lang w:eastAsia="zh-CN"/>
        </w:rPr>
        <w:t>的保护，</w:t>
      </w:r>
      <w:r w:rsidR="006A0A87">
        <w:rPr>
          <w:rFonts w:hint="eastAsia"/>
          <w:lang w:eastAsia="zh-CN"/>
        </w:rPr>
        <w:t>同时</w:t>
      </w:r>
      <w:r w:rsidR="006A0A87">
        <w:rPr>
          <w:lang w:eastAsia="zh-CN"/>
        </w:rPr>
        <w:t>顾及</w:t>
      </w:r>
      <w:r w:rsidR="003F746F">
        <w:rPr>
          <w:rFonts w:hint="eastAsia"/>
          <w:lang w:eastAsia="zh-CN"/>
        </w:rPr>
        <w:t>新</w:t>
      </w:r>
      <w:r w:rsidR="006A0A87">
        <w:rPr>
          <w:lang w:eastAsia="zh-CN"/>
        </w:rPr>
        <w:t>老船载地球站</w:t>
      </w:r>
      <w:r w:rsidR="003F746F">
        <w:rPr>
          <w:rFonts w:hint="eastAsia"/>
          <w:lang w:eastAsia="zh-CN"/>
        </w:rPr>
        <w:t>能够</w:t>
      </w:r>
      <w:r w:rsidR="006A0A87">
        <w:rPr>
          <w:lang w:eastAsia="zh-CN"/>
        </w:rPr>
        <w:t>同</w:t>
      </w:r>
      <w:r w:rsidR="006A0A87">
        <w:rPr>
          <w:rFonts w:hint="eastAsia"/>
          <w:lang w:eastAsia="zh-CN"/>
        </w:rPr>
        <w:t>时</w:t>
      </w:r>
      <w:r w:rsidR="006A0A87">
        <w:rPr>
          <w:lang w:eastAsia="zh-CN"/>
        </w:rPr>
        <w:t>使用。</w:t>
      </w:r>
    </w:p>
    <w:p w:rsidR="003736C9" w:rsidRPr="002B7CE0" w:rsidRDefault="003736C9" w:rsidP="003736C9">
      <w:pPr>
        <w:pStyle w:val="Headingb"/>
        <w:rPr>
          <w:lang w:eastAsia="zh-CN"/>
        </w:rPr>
      </w:pPr>
      <w:r>
        <w:rPr>
          <w:rFonts w:hint="eastAsia"/>
          <w:lang w:eastAsia="zh-CN"/>
        </w:rPr>
        <w:t>提案</w:t>
      </w:r>
    </w:p>
    <w:p w:rsidR="009139ED" w:rsidRDefault="009139ED" w:rsidP="003F746F">
      <w:pPr>
        <w:ind w:firstLineChars="200" w:firstLine="480"/>
        <w:rPr>
          <w:lang w:eastAsia="zh-CN"/>
        </w:rPr>
      </w:pPr>
      <w:r>
        <w:rPr>
          <w:rFonts w:hint="eastAsia"/>
          <w:lang w:val="en-US" w:eastAsia="zh-CN"/>
        </w:rPr>
        <w:t>为了</w:t>
      </w:r>
      <w:r w:rsidR="003F746F">
        <w:rPr>
          <w:rFonts w:hint="eastAsia"/>
          <w:lang w:val="en-US" w:eastAsia="zh-CN"/>
        </w:rPr>
        <w:t>对</w:t>
      </w:r>
      <w:r w:rsidR="003F746F" w:rsidRPr="002B7CE0">
        <w:rPr>
          <w:lang w:val="en-US" w:eastAsia="zh-CN"/>
        </w:rPr>
        <w:t>ESVs</w:t>
      </w:r>
      <w:r w:rsidR="003F746F">
        <w:rPr>
          <w:rFonts w:hint="eastAsia"/>
          <w:lang w:val="en-US" w:eastAsia="zh-CN"/>
        </w:rPr>
        <w:t>的</w:t>
      </w:r>
      <w:r w:rsidR="003F746F">
        <w:rPr>
          <w:lang w:val="en-US" w:eastAsia="zh-CN"/>
        </w:rPr>
        <w:t>使用</w:t>
      </w:r>
      <w:r w:rsidR="00C13857">
        <w:rPr>
          <w:rFonts w:hint="eastAsia"/>
          <w:lang w:val="en-US" w:eastAsia="zh-CN"/>
        </w:rPr>
        <w:t>进行</w:t>
      </w:r>
      <w:r>
        <w:rPr>
          <w:lang w:val="en-US" w:eastAsia="zh-CN"/>
        </w:rPr>
        <w:t>更好</w:t>
      </w:r>
      <w:r w:rsidR="00C13857">
        <w:rPr>
          <w:rFonts w:hint="eastAsia"/>
          <w:lang w:val="en-US" w:eastAsia="zh-CN"/>
        </w:rPr>
        <w:t>的</w:t>
      </w:r>
      <w:r>
        <w:rPr>
          <w:lang w:val="en-US" w:eastAsia="zh-CN"/>
        </w:rPr>
        <w:t>管理，</w:t>
      </w:r>
      <w:r>
        <w:rPr>
          <w:rFonts w:hint="eastAsia"/>
          <w:lang w:val="en-US" w:eastAsia="zh-CN"/>
        </w:rPr>
        <w:t>提议</w:t>
      </w:r>
      <w:r w:rsidR="003F746F">
        <w:rPr>
          <w:lang w:eastAsia="zh-CN"/>
        </w:rPr>
        <w:t>修订</w:t>
      </w:r>
      <w:r>
        <w:rPr>
          <w:lang w:val="en-US" w:eastAsia="zh-CN"/>
        </w:rPr>
        <w:t>第</w:t>
      </w:r>
      <w:r>
        <w:rPr>
          <w:rFonts w:hint="eastAsia"/>
          <w:lang w:val="en-US" w:eastAsia="zh-CN"/>
        </w:rPr>
        <w:t>902</w:t>
      </w:r>
      <w:r>
        <w:rPr>
          <w:rFonts w:hint="eastAsia"/>
          <w:lang w:val="en-US" w:eastAsia="zh-CN"/>
        </w:rPr>
        <w:t>号决议</w:t>
      </w:r>
      <w:r w:rsidRPr="00CA5139">
        <w:rPr>
          <w:rFonts w:hint="eastAsia"/>
          <w:lang w:eastAsia="zh-CN"/>
        </w:rPr>
        <w:t>（</w:t>
      </w:r>
      <w:r w:rsidRPr="00CA5139">
        <w:rPr>
          <w:lang w:eastAsia="zh-CN"/>
        </w:rPr>
        <w:t>WRC-03</w:t>
      </w:r>
      <w:r w:rsidRPr="00CA5139">
        <w:rPr>
          <w:rFonts w:hint="eastAsia"/>
          <w:lang w:eastAsia="zh-CN"/>
        </w:rPr>
        <w:t>）</w:t>
      </w:r>
      <w:r w:rsidR="003F746F">
        <w:rPr>
          <w:rFonts w:hint="eastAsia"/>
          <w:lang w:eastAsia="zh-CN"/>
        </w:rPr>
        <w:t>并</w:t>
      </w:r>
      <w:r>
        <w:rPr>
          <w:lang w:eastAsia="zh-CN"/>
        </w:rPr>
        <w:t>删除第</w:t>
      </w:r>
      <w:r>
        <w:rPr>
          <w:rFonts w:hint="eastAsia"/>
          <w:lang w:eastAsia="zh-CN"/>
        </w:rPr>
        <w:t>909</w:t>
      </w:r>
      <w:r>
        <w:rPr>
          <w:rFonts w:hint="eastAsia"/>
          <w:lang w:eastAsia="zh-CN"/>
        </w:rPr>
        <w:t>号决议</w:t>
      </w:r>
      <w:r>
        <w:rPr>
          <w:lang w:eastAsia="zh-CN"/>
        </w:rPr>
        <w:t>（</w:t>
      </w:r>
      <w:r>
        <w:rPr>
          <w:rFonts w:hint="eastAsia"/>
          <w:lang w:eastAsia="zh-CN"/>
        </w:rPr>
        <w:t>WRC-12</w:t>
      </w:r>
      <w:r>
        <w:rPr>
          <w:lang w:eastAsia="zh-CN"/>
        </w:rPr>
        <w:t>）</w:t>
      </w:r>
      <w:r w:rsidR="00A44915">
        <w:rPr>
          <w:lang w:eastAsia="zh-CN"/>
        </w:rPr>
        <w:t>如下：</w:t>
      </w:r>
    </w:p>
    <w:p w:rsidR="00B868FC" w:rsidRDefault="00B868FC" w:rsidP="003736C9">
      <w:pPr>
        <w:ind w:firstLineChars="200" w:firstLine="480"/>
        <w:rPr>
          <w:lang w:eastAsia="zh-CN"/>
        </w:rPr>
      </w:pPr>
      <w:r>
        <w:rPr>
          <w:lang w:eastAsia="zh-CN"/>
        </w:rPr>
        <w:br w:type="page"/>
      </w:r>
    </w:p>
    <w:p w:rsidR="00302B5D" w:rsidRDefault="0099695D" w:rsidP="003736C9">
      <w:pPr>
        <w:pStyle w:val="Proposal"/>
        <w:spacing w:before="480"/>
        <w:rPr>
          <w:lang w:eastAsia="zh-CN"/>
        </w:rPr>
      </w:pPr>
      <w:r>
        <w:rPr>
          <w:lang w:eastAsia="zh-CN"/>
        </w:rPr>
        <w:lastRenderedPageBreak/>
        <w:t>MOD</w:t>
      </w:r>
      <w:r>
        <w:rPr>
          <w:lang w:eastAsia="zh-CN"/>
        </w:rPr>
        <w:tab/>
        <w:t>CME/35A8/1</w:t>
      </w:r>
    </w:p>
    <w:p w:rsidR="00FC4D74" w:rsidRDefault="0099695D" w:rsidP="003736C9">
      <w:pPr>
        <w:pStyle w:val="ResNo"/>
        <w:rPr>
          <w:lang w:eastAsia="zh-CN"/>
        </w:rPr>
      </w:pPr>
      <w:bookmarkStart w:id="8" w:name="_Toc328053246"/>
      <w:r>
        <w:rPr>
          <w:rFonts w:hint="eastAsia"/>
          <w:lang w:eastAsia="zh-CN"/>
        </w:rPr>
        <w:t>第</w:t>
      </w:r>
      <w:r w:rsidRPr="00722D00">
        <w:rPr>
          <w:rStyle w:val="href"/>
          <w:lang w:eastAsia="zh-CN"/>
        </w:rPr>
        <w:t>902</w:t>
      </w:r>
      <w:r w:rsidRPr="003736C9">
        <w:rPr>
          <w:lang w:eastAsia="zh-CN"/>
        </w:rPr>
        <w:t>号</w:t>
      </w:r>
      <w:r w:rsidRPr="003736C9">
        <w:rPr>
          <w:rFonts w:hint="eastAsia"/>
          <w:lang w:eastAsia="zh-CN"/>
        </w:rPr>
        <w:t>决议</w:t>
      </w:r>
      <w:r>
        <w:rPr>
          <w:lang w:eastAsia="zh-CN"/>
        </w:rPr>
        <w:t>（</w:t>
      </w:r>
      <w:r>
        <w:rPr>
          <w:lang w:eastAsia="zh-CN"/>
        </w:rPr>
        <w:t>WRC-</w:t>
      </w:r>
      <w:del w:id="9" w:author="Wang, Yujia" w:date="2015-10-15T09:39:00Z">
        <w:r w:rsidDel="00245520">
          <w:rPr>
            <w:lang w:eastAsia="zh-CN"/>
          </w:rPr>
          <w:delText>03</w:delText>
        </w:r>
      </w:del>
      <w:ins w:id="10" w:author="Wang, Yujia" w:date="2015-10-15T09:39:00Z">
        <w:r w:rsidR="00245520">
          <w:rPr>
            <w:lang w:eastAsia="zh-CN"/>
          </w:rPr>
          <w:t>15</w:t>
        </w:r>
        <w:r w:rsidR="00245520">
          <w:rPr>
            <w:rFonts w:hint="eastAsia"/>
            <w:lang w:eastAsia="zh-CN"/>
          </w:rPr>
          <w:t>，</w:t>
        </w:r>
        <w:r w:rsidR="00245520">
          <w:rPr>
            <w:lang w:eastAsia="zh-CN"/>
          </w:rPr>
          <w:t>修订版</w:t>
        </w:r>
      </w:ins>
      <w:r>
        <w:rPr>
          <w:lang w:eastAsia="zh-CN"/>
        </w:rPr>
        <w:t>）</w:t>
      </w:r>
      <w:bookmarkEnd w:id="8"/>
    </w:p>
    <w:p w:rsidR="00FC4D74" w:rsidRDefault="0099695D" w:rsidP="00FC4D74">
      <w:pPr>
        <w:pStyle w:val="Restitle"/>
        <w:rPr>
          <w:color w:val="000000"/>
          <w:lang w:eastAsia="zh-CN"/>
        </w:rPr>
      </w:pPr>
      <w:bookmarkStart w:id="11" w:name="_Toc328053247"/>
      <w:r w:rsidRPr="000768EC">
        <w:rPr>
          <w:rFonts w:ascii="Times New Roman"/>
          <w:color w:val="000000"/>
          <w:lang w:eastAsia="zh-CN"/>
        </w:rPr>
        <w:t>在</w:t>
      </w:r>
      <w:r w:rsidRPr="000768EC">
        <w:rPr>
          <w:rFonts w:ascii="Times New Roman" w:hAnsi="Times New Roman"/>
          <w:color w:val="000000"/>
          <w:lang w:eastAsia="zh-CN"/>
        </w:rPr>
        <w:t>5 925-6 425 MHz</w:t>
      </w:r>
      <w:r w:rsidRPr="000768EC">
        <w:rPr>
          <w:rFonts w:ascii="Times New Roman"/>
          <w:color w:val="000000"/>
          <w:lang w:eastAsia="zh-CN"/>
        </w:rPr>
        <w:t>和</w:t>
      </w:r>
      <w:r w:rsidRPr="000768EC">
        <w:rPr>
          <w:rFonts w:ascii="Times New Roman" w:hAnsi="Times New Roman"/>
          <w:color w:val="000000"/>
          <w:lang w:eastAsia="zh-CN"/>
        </w:rPr>
        <w:t>14-14.5 GHz</w:t>
      </w:r>
      <w:r w:rsidRPr="000768EC">
        <w:rPr>
          <w:rFonts w:ascii="Times New Roman"/>
          <w:color w:val="000000"/>
          <w:lang w:eastAsia="zh-CN"/>
        </w:rPr>
        <w:t>上行</w:t>
      </w:r>
      <w:r>
        <w:rPr>
          <w:rFonts w:ascii="Times New Roman"/>
          <w:color w:val="000000"/>
          <w:lang w:eastAsia="zh-CN"/>
        </w:rPr>
        <w:t>频段</w:t>
      </w:r>
      <w:r w:rsidRPr="000768EC">
        <w:rPr>
          <w:rFonts w:ascii="Times New Roman" w:hAnsi="Times New Roman"/>
          <w:color w:val="000000"/>
          <w:lang w:eastAsia="zh-CN"/>
        </w:rPr>
        <w:br/>
      </w:r>
      <w:r w:rsidRPr="000768EC">
        <w:rPr>
          <w:rFonts w:ascii="Times New Roman"/>
          <w:color w:val="000000"/>
          <w:lang w:eastAsia="zh-CN"/>
        </w:rPr>
        <w:t>卫星固定业务网络中运行的船载地球站</w:t>
      </w:r>
      <w:r>
        <w:rPr>
          <w:color w:val="000000"/>
          <w:lang w:eastAsia="zh-CN"/>
        </w:rPr>
        <w:t>的规定</w:t>
      </w:r>
      <w:bookmarkEnd w:id="11"/>
    </w:p>
    <w:p w:rsidR="00FC4D74" w:rsidRDefault="0099695D">
      <w:pPr>
        <w:pStyle w:val="Normalaftertitle"/>
        <w:rPr>
          <w:lang w:eastAsia="zh-CN"/>
        </w:rPr>
      </w:pPr>
      <w:r>
        <w:rPr>
          <w:rFonts w:hint="eastAsia"/>
          <w:lang w:eastAsia="zh-CN"/>
        </w:rPr>
        <w:t>世界无线电通信大会</w:t>
      </w:r>
      <w:r>
        <w:rPr>
          <w:lang w:eastAsia="zh-CN"/>
        </w:rPr>
        <w:t>（</w:t>
      </w:r>
      <w:del w:id="12" w:author="Wang, Yujia" w:date="2015-10-15T09:39:00Z">
        <w:r w:rsidDel="00245520">
          <w:rPr>
            <w:rFonts w:hint="eastAsia"/>
            <w:lang w:eastAsia="zh-CN"/>
          </w:rPr>
          <w:delText>2003</w:delText>
        </w:r>
      </w:del>
      <w:ins w:id="13" w:author="Wang, Yujia" w:date="2015-10-15T09:39:00Z">
        <w:r w:rsidR="00245520">
          <w:rPr>
            <w:lang w:eastAsia="zh-CN"/>
          </w:rPr>
          <w:t>2015</w:t>
        </w:r>
      </w:ins>
      <w:r>
        <w:rPr>
          <w:rFonts w:hint="eastAsia"/>
          <w:lang w:eastAsia="zh-CN"/>
        </w:rPr>
        <w:t>年，日内瓦</w:t>
      </w:r>
      <w:r>
        <w:rPr>
          <w:lang w:eastAsia="zh-CN"/>
        </w:rPr>
        <w:t>），</w:t>
      </w:r>
    </w:p>
    <w:p w:rsidR="00FC4D74" w:rsidRPr="009C5FC3" w:rsidRDefault="0099695D" w:rsidP="00FC4D74">
      <w:pPr>
        <w:pStyle w:val="Call"/>
        <w:rPr>
          <w:lang w:eastAsia="zh-CN"/>
        </w:rPr>
      </w:pPr>
      <w:r w:rsidRPr="009C5FC3">
        <w:rPr>
          <w:rFonts w:hint="eastAsia"/>
          <w:lang w:eastAsia="zh-CN"/>
        </w:rPr>
        <w:t>考虑到</w:t>
      </w:r>
    </w:p>
    <w:p w:rsidR="00FC4D74" w:rsidRDefault="0099695D" w:rsidP="00FC4D74">
      <w:pPr>
        <w:rPr>
          <w:lang w:eastAsia="zh-CN"/>
        </w:rPr>
      </w:pPr>
      <w:r>
        <w:rPr>
          <w:i/>
          <w:iCs/>
          <w:lang w:eastAsia="zh-CN"/>
        </w:rPr>
        <w:t>a</w:t>
      </w:r>
      <w:r w:rsidRPr="00E3187D">
        <w:rPr>
          <w:rFonts w:hint="eastAsia"/>
          <w:i/>
          <w:lang w:eastAsia="zh-CN"/>
        </w:rPr>
        <w:t>)</w:t>
      </w:r>
      <w:r>
        <w:rPr>
          <w:i/>
          <w:iCs/>
          <w:lang w:eastAsia="zh-CN"/>
        </w:rPr>
        <w:tab/>
      </w:r>
      <w:r>
        <w:rPr>
          <w:rFonts w:hint="eastAsia"/>
          <w:lang w:eastAsia="zh-CN"/>
        </w:rPr>
        <w:t>有船载全球宽带卫星通信业务的需求；</w:t>
      </w:r>
    </w:p>
    <w:p w:rsidR="00FC4D74" w:rsidRDefault="0099695D" w:rsidP="00FC4D74">
      <w:pPr>
        <w:rPr>
          <w:color w:val="000000"/>
          <w:szCs w:val="15"/>
          <w:lang w:eastAsia="zh-CN"/>
        </w:rPr>
      </w:pPr>
      <w:r>
        <w:rPr>
          <w:i/>
          <w:iCs/>
          <w:color w:val="000000"/>
          <w:lang w:eastAsia="zh-CN"/>
        </w:rPr>
        <w:t>b</w:t>
      </w:r>
      <w:r w:rsidRPr="00E3187D">
        <w:rPr>
          <w:rFonts w:hint="eastAsia"/>
          <w:i/>
          <w:color w:val="000000"/>
          <w:lang w:eastAsia="zh-CN"/>
        </w:rPr>
        <w:t>)</w:t>
      </w:r>
      <w:r>
        <w:rPr>
          <w:i/>
          <w:iCs/>
          <w:color w:val="000000"/>
          <w:lang w:eastAsia="zh-CN"/>
        </w:rPr>
        <w:tab/>
      </w:r>
      <w:r>
        <w:rPr>
          <w:rFonts w:hint="eastAsia"/>
          <w:color w:val="000000"/>
          <w:szCs w:val="15"/>
          <w:lang w:eastAsia="zh-CN"/>
        </w:rPr>
        <w:t>存在能使</w:t>
      </w:r>
      <w:r>
        <w:rPr>
          <w:color w:val="000000"/>
          <w:szCs w:val="15"/>
          <w:lang w:eastAsia="zh-CN"/>
        </w:rPr>
        <w:t>5 925-6 425 MHz</w:t>
      </w:r>
      <w:r>
        <w:rPr>
          <w:rFonts w:hint="eastAsia"/>
          <w:color w:val="000000"/>
          <w:szCs w:val="15"/>
          <w:lang w:eastAsia="zh-CN"/>
        </w:rPr>
        <w:t>和</w:t>
      </w:r>
      <w:r>
        <w:rPr>
          <w:color w:val="000000"/>
          <w:szCs w:val="15"/>
          <w:lang w:eastAsia="zh-CN"/>
        </w:rPr>
        <w:t>14-14.5 GHz</w:t>
      </w:r>
      <w:r>
        <w:rPr>
          <w:rFonts w:hint="eastAsia"/>
          <w:color w:val="000000"/>
          <w:szCs w:val="15"/>
          <w:lang w:eastAsia="zh-CN"/>
        </w:rPr>
        <w:t>上行频段运行的船载地球站（</w:t>
      </w:r>
      <w:r>
        <w:rPr>
          <w:color w:val="000000"/>
          <w:szCs w:val="15"/>
          <w:lang w:eastAsia="zh-CN"/>
        </w:rPr>
        <w:t>ESV</w:t>
      </w:r>
      <w:r>
        <w:rPr>
          <w:rFonts w:hint="eastAsia"/>
          <w:color w:val="000000"/>
          <w:szCs w:val="15"/>
          <w:lang w:eastAsia="zh-CN"/>
        </w:rPr>
        <w:t>）使用卫星固定业务（</w:t>
      </w:r>
      <w:r>
        <w:rPr>
          <w:color w:val="000000"/>
          <w:szCs w:val="15"/>
          <w:lang w:eastAsia="zh-CN"/>
        </w:rPr>
        <w:t>FSS</w:t>
      </w:r>
      <w:r>
        <w:rPr>
          <w:rFonts w:hint="eastAsia"/>
          <w:color w:val="000000"/>
          <w:szCs w:val="15"/>
          <w:lang w:eastAsia="zh-CN"/>
        </w:rPr>
        <w:t>）网络的技术；</w:t>
      </w:r>
    </w:p>
    <w:p w:rsidR="00FC4D74" w:rsidRDefault="0099695D" w:rsidP="00FC4D74">
      <w:pPr>
        <w:rPr>
          <w:color w:val="000000"/>
          <w:szCs w:val="15"/>
          <w:lang w:eastAsia="zh-CN"/>
        </w:rPr>
      </w:pPr>
      <w:r>
        <w:rPr>
          <w:i/>
          <w:iCs/>
          <w:color w:val="000000"/>
          <w:szCs w:val="17"/>
          <w:lang w:eastAsia="zh-CN"/>
        </w:rPr>
        <w:t>c</w:t>
      </w:r>
      <w:r w:rsidRPr="00E3187D">
        <w:rPr>
          <w:rFonts w:hint="eastAsia"/>
          <w:i/>
          <w:color w:val="000000"/>
          <w:szCs w:val="17"/>
          <w:lang w:eastAsia="zh-CN"/>
        </w:rPr>
        <w:t>)</w:t>
      </w:r>
      <w:r>
        <w:rPr>
          <w:i/>
          <w:iCs/>
          <w:color w:val="000000"/>
          <w:lang w:eastAsia="zh-CN"/>
        </w:rPr>
        <w:tab/>
      </w:r>
      <w:r>
        <w:rPr>
          <w:rFonts w:hint="eastAsia"/>
          <w:color w:val="000000"/>
          <w:szCs w:val="15"/>
          <w:lang w:eastAsia="zh-CN"/>
        </w:rPr>
        <w:t>目前</w:t>
      </w:r>
      <w:r>
        <w:rPr>
          <w:color w:val="000000"/>
          <w:szCs w:val="15"/>
          <w:lang w:eastAsia="zh-CN"/>
        </w:rPr>
        <w:t>ESV</w:t>
      </w:r>
      <w:r>
        <w:rPr>
          <w:rFonts w:hint="eastAsia"/>
          <w:color w:val="000000"/>
          <w:szCs w:val="15"/>
          <w:lang w:eastAsia="zh-CN"/>
        </w:rPr>
        <w:t>根据第</w:t>
      </w:r>
      <w:r>
        <w:rPr>
          <w:b/>
          <w:bCs/>
          <w:color w:val="000000"/>
          <w:szCs w:val="15"/>
          <w:lang w:eastAsia="zh-CN"/>
        </w:rPr>
        <w:t>4.4</w:t>
      </w:r>
      <w:r>
        <w:rPr>
          <w:rFonts w:hint="eastAsia"/>
          <w:color w:val="000000"/>
          <w:szCs w:val="15"/>
          <w:lang w:eastAsia="zh-CN"/>
        </w:rPr>
        <w:t>款通过</w:t>
      </w:r>
      <w:r>
        <w:rPr>
          <w:color w:val="000000"/>
          <w:szCs w:val="15"/>
          <w:lang w:eastAsia="zh-CN"/>
        </w:rPr>
        <w:t>3 700- 4 200 MHz</w:t>
      </w:r>
      <w:r>
        <w:rPr>
          <w:rFonts w:hint="eastAsia"/>
          <w:color w:val="000000"/>
          <w:szCs w:val="15"/>
          <w:lang w:eastAsia="zh-CN"/>
        </w:rPr>
        <w:t>、</w:t>
      </w:r>
      <w:r>
        <w:rPr>
          <w:color w:val="000000"/>
          <w:szCs w:val="15"/>
          <w:lang w:eastAsia="zh-CN"/>
        </w:rPr>
        <w:t>5 925-6 425 MHz</w:t>
      </w:r>
      <w:r>
        <w:rPr>
          <w:rFonts w:hint="eastAsia"/>
          <w:color w:val="000000"/>
          <w:szCs w:val="15"/>
          <w:lang w:eastAsia="zh-CN"/>
        </w:rPr>
        <w:t>、</w:t>
      </w:r>
      <w:r>
        <w:rPr>
          <w:color w:val="000000"/>
          <w:szCs w:val="15"/>
          <w:lang w:eastAsia="zh-CN"/>
        </w:rPr>
        <w:t>10.7-12.75 GHz</w:t>
      </w:r>
      <w:r>
        <w:rPr>
          <w:rFonts w:hint="eastAsia"/>
          <w:color w:val="000000"/>
          <w:szCs w:val="15"/>
          <w:lang w:eastAsia="zh-CN"/>
        </w:rPr>
        <w:t>和</w:t>
      </w:r>
      <w:r w:rsidR="00C13857">
        <w:rPr>
          <w:color w:val="000000"/>
          <w:szCs w:val="15"/>
          <w:lang w:eastAsia="zh-CN"/>
        </w:rPr>
        <w:t>14-14.5 GHz</w:t>
      </w:r>
      <w:r>
        <w:rPr>
          <w:rFonts w:hint="eastAsia"/>
          <w:color w:val="000000"/>
          <w:szCs w:val="15"/>
          <w:lang w:eastAsia="zh-CN"/>
        </w:rPr>
        <w:t>频段内的</w:t>
      </w:r>
      <w:r>
        <w:rPr>
          <w:color w:val="000000"/>
          <w:szCs w:val="15"/>
          <w:lang w:eastAsia="zh-CN"/>
        </w:rPr>
        <w:t>FSS</w:t>
      </w:r>
      <w:r>
        <w:rPr>
          <w:rFonts w:hint="eastAsia"/>
          <w:color w:val="000000"/>
          <w:szCs w:val="15"/>
          <w:lang w:eastAsia="zh-CN"/>
        </w:rPr>
        <w:t>网络工作；</w:t>
      </w:r>
    </w:p>
    <w:p w:rsidR="00FC4D74" w:rsidRDefault="0099695D" w:rsidP="00FC4D74">
      <w:pPr>
        <w:rPr>
          <w:color w:val="000000"/>
          <w:szCs w:val="15"/>
          <w:lang w:eastAsia="zh-CN"/>
        </w:rPr>
      </w:pPr>
      <w:r>
        <w:rPr>
          <w:i/>
          <w:color w:val="000000"/>
          <w:lang w:eastAsia="zh-CN"/>
        </w:rPr>
        <w:t>d</w:t>
      </w:r>
      <w:r w:rsidRPr="00E3187D">
        <w:rPr>
          <w:rFonts w:hint="eastAsia"/>
          <w:i/>
          <w:iCs/>
          <w:color w:val="000000"/>
          <w:lang w:eastAsia="zh-CN"/>
        </w:rPr>
        <w:t>)</w:t>
      </w:r>
      <w:r>
        <w:rPr>
          <w:i/>
          <w:iCs/>
          <w:color w:val="000000"/>
          <w:lang w:eastAsia="zh-CN"/>
        </w:rPr>
        <w:tab/>
      </w:r>
      <w:r>
        <w:rPr>
          <w:color w:val="000000"/>
          <w:szCs w:val="15"/>
          <w:lang w:eastAsia="zh-CN"/>
        </w:rPr>
        <w:t>ESV</w:t>
      </w:r>
      <w:r>
        <w:rPr>
          <w:rFonts w:hint="eastAsia"/>
          <w:color w:val="000000"/>
          <w:szCs w:val="15"/>
          <w:lang w:eastAsia="zh-CN"/>
        </w:rPr>
        <w:t>具有对</w:t>
      </w:r>
      <w:r>
        <w:rPr>
          <w:color w:val="000000"/>
          <w:szCs w:val="15"/>
          <w:lang w:eastAsia="zh-CN"/>
        </w:rPr>
        <w:t>5 925-6 425 MHz</w:t>
      </w:r>
      <w:r>
        <w:rPr>
          <w:rFonts w:hint="eastAsia"/>
          <w:color w:val="000000"/>
          <w:szCs w:val="15"/>
          <w:lang w:eastAsia="zh-CN"/>
        </w:rPr>
        <w:t>和</w:t>
      </w:r>
      <w:r>
        <w:rPr>
          <w:color w:val="000000"/>
          <w:szCs w:val="15"/>
          <w:lang w:eastAsia="zh-CN"/>
        </w:rPr>
        <w:t>14-14.5 GHz</w:t>
      </w:r>
      <w:r>
        <w:rPr>
          <w:rFonts w:hint="eastAsia"/>
          <w:color w:val="000000"/>
          <w:szCs w:val="15"/>
          <w:lang w:eastAsia="zh-CN"/>
        </w:rPr>
        <w:t>频段的其他业务引起不可接受干扰的可能；</w:t>
      </w:r>
    </w:p>
    <w:p w:rsidR="00FC4D74" w:rsidRDefault="0099695D" w:rsidP="00FC4D74">
      <w:pPr>
        <w:rPr>
          <w:color w:val="000000"/>
          <w:szCs w:val="15"/>
          <w:lang w:eastAsia="zh-CN"/>
        </w:rPr>
      </w:pPr>
      <w:r>
        <w:rPr>
          <w:i/>
          <w:iCs/>
          <w:color w:val="000000"/>
          <w:lang w:eastAsia="zh-CN"/>
        </w:rPr>
        <w:t>e</w:t>
      </w:r>
      <w:r w:rsidRPr="00E3187D">
        <w:rPr>
          <w:rFonts w:hint="eastAsia"/>
          <w:i/>
          <w:color w:val="000000"/>
          <w:lang w:eastAsia="zh-CN"/>
        </w:rPr>
        <w:t>)</w:t>
      </w:r>
      <w:r>
        <w:rPr>
          <w:i/>
          <w:iCs/>
          <w:color w:val="000000"/>
          <w:lang w:eastAsia="zh-CN"/>
        </w:rPr>
        <w:tab/>
      </w:r>
      <w:r>
        <w:rPr>
          <w:rFonts w:hint="eastAsia"/>
          <w:color w:val="000000"/>
          <w:szCs w:val="15"/>
          <w:lang w:eastAsia="zh-CN"/>
        </w:rPr>
        <w:t>对于本决议所考虑的频段，仅在</w:t>
      </w:r>
      <w:r>
        <w:rPr>
          <w:color w:val="000000"/>
          <w:szCs w:val="15"/>
          <w:lang w:eastAsia="zh-CN"/>
        </w:rPr>
        <w:t>5 925-6 425 MHz</w:t>
      </w:r>
      <w:r>
        <w:rPr>
          <w:rFonts w:hint="eastAsia"/>
          <w:color w:val="000000"/>
          <w:szCs w:val="15"/>
          <w:lang w:eastAsia="zh-CN"/>
        </w:rPr>
        <w:t>频段可实现全球覆盖而且仅数量有限的对地静止</w:t>
      </w:r>
      <w:r>
        <w:rPr>
          <w:color w:val="000000"/>
          <w:szCs w:val="15"/>
          <w:lang w:eastAsia="zh-CN"/>
        </w:rPr>
        <w:t>FSS</w:t>
      </w:r>
      <w:r>
        <w:rPr>
          <w:rFonts w:hint="eastAsia"/>
          <w:color w:val="000000"/>
          <w:szCs w:val="15"/>
          <w:lang w:eastAsia="zh-CN"/>
        </w:rPr>
        <w:t>系统能提供这种全球覆盖；</w:t>
      </w:r>
    </w:p>
    <w:p w:rsidR="00FC4D74" w:rsidRDefault="0099695D" w:rsidP="00FC4D74">
      <w:pPr>
        <w:rPr>
          <w:color w:val="000000"/>
          <w:szCs w:val="15"/>
          <w:lang w:eastAsia="zh-CN"/>
        </w:rPr>
      </w:pPr>
      <w:r>
        <w:rPr>
          <w:i/>
          <w:iCs/>
          <w:color w:val="000000"/>
          <w:lang w:eastAsia="zh-CN"/>
        </w:rPr>
        <w:t>f</w:t>
      </w:r>
      <w:r w:rsidRPr="00E3187D">
        <w:rPr>
          <w:rFonts w:hint="eastAsia"/>
          <w:i/>
          <w:iCs/>
          <w:color w:val="000000"/>
          <w:lang w:eastAsia="zh-CN"/>
        </w:rPr>
        <w:t>)</w:t>
      </w:r>
      <w:r>
        <w:rPr>
          <w:i/>
          <w:iCs/>
          <w:color w:val="000000"/>
          <w:lang w:eastAsia="zh-CN"/>
        </w:rPr>
        <w:tab/>
      </w:r>
      <w:r>
        <w:rPr>
          <w:rFonts w:hint="eastAsia"/>
          <w:color w:val="000000"/>
          <w:szCs w:val="15"/>
          <w:lang w:eastAsia="zh-CN"/>
        </w:rPr>
        <w:t>如没有特别的规则规定，</w:t>
      </w:r>
      <w:r>
        <w:rPr>
          <w:color w:val="000000"/>
          <w:szCs w:val="15"/>
          <w:lang w:eastAsia="zh-CN"/>
        </w:rPr>
        <w:t>ESV</w:t>
      </w:r>
      <w:r>
        <w:rPr>
          <w:rFonts w:hint="eastAsia"/>
          <w:color w:val="000000"/>
          <w:szCs w:val="15"/>
          <w:lang w:eastAsia="zh-CN"/>
        </w:rPr>
        <w:t>可以给一些主管部门尤其是发展中国家带来繁重的协调负担；</w:t>
      </w:r>
    </w:p>
    <w:p w:rsidR="00FC4D74" w:rsidRDefault="0099695D" w:rsidP="00FC4D74">
      <w:pPr>
        <w:rPr>
          <w:color w:val="000000"/>
          <w:szCs w:val="15"/>
          <w:lang w:eastAsia="zh-CN"/>
        </w:rPr>
      </w:pPr>
      <w:r>
        <w:rPr>
          <w:i/>
          <w:iCs/>
          <w:color w:val="000000"/>
          <w:lang w:eastAsia="zh-CN"/>
        </w:rPr>
        <w:t>g</w:t>
      </w:r>
      <w:r w:rsidRPr="00E3187D">
        <w:rPr>
          <w:rFonts w:hint="eastAsia"/>
          <w:i/>
          <w:color w:val="000000"/>
          <w:lang w:eastAsia="zh-CN"/>
        </w:rPr>
        <w:t>)</w:t>
      </w:r>
      <w:r>
        <w:rPr>
          <w:i/>
          <w:iCs/>
          <w:color w:val="000000"/>
          <w:lang w:eastAsia="zh-CN"/>
        </w:rPr>
        <w:tab/>
      </w:r>
      <w:r>
        <w:rPr>
          <w:rFonts w:hint="eastAsia"/>
          <w:color w:val="000000"/>
          <w:szCs w:val="15"/>
          <w:lang w:eastAsia="zh-CN"/>
        </w:rPr>
        <w:t>为保证对其他业务的保护及其将来的发展，</w:t>
      </w:r>
      <w:r>
        <w:rPr>
          <w:color w:val="000000"/>
          <w:szCs w:val="15"/>
          <w:lang w:eastAsia="zh-CN"/>
        </w:rPr>
        <w:t>ESV</w:t>
      </w:r>
      <w:r>
        <w:rPr>
          <w:rFonts w:hint="eastAsia"/>
          <w:color w:val="000000"/>
          <w:szCs w:val="15"/>
          <w:lang w:eastAsia="zh-CN"/>
        </w:rPr>
        <w:t>需在某些技术和操作限制下工作；</w:t>
      </w:r>
    </w:p>
    <w:p w:rsidR="00FC4D74" w:rsidRDefault="0099695D" w:rsidP="00FC4D74">
      <w:pPr>
        <w:rPr>
          <w:color w:val="000000"/>
          <w:szCs w:val="15"/>
          <w:lang w:eastAsia="zh-CN"/>
        </w:rPr>
      </w:pPr>
      <w:r>
        <w:rPr>
          <w:i/>
          <w:iCs/>
          <w:color w:val="000000"/>
          <w:lang w:eastAsia="zh-CN"/>
        </w:rPr>
        <w:t>h</w:t>
      </w:r>
      <w:r w:rsidRPr="00E3187D">
        <w:rPr>
          <w:rFonts w:hint="eastAsia"/>
          <w:i/>
          <w:color w:val="000000"/>
          <w:lang w:eastAsia="zh-CN"/>
        </w:rPr>
        <w:t>)</w:t>
      </w:r>
      <w:r>
        <w:rPr>
          <w:i/>
          <w:iCs/>
          <w:color w:val="000000"/>
          <w:lang w:eastAsia="zh-CN"/>
        </w:rPr>
        <w:tab/>
      </w:r>
      <w:r>
        <w:rPr>
          <w:rFonts w:hint="eastAsia"/>
          <w:color w:val="000000"/>
          <w:szCs w:val="15"/>
          <w:lang w:eastAsia="zh-CN"/>
        </w:rPr>
        <w:t>在</w:t>
      </w:r>
      <w:r>
        <w:rPr>
          <w:color w:val="000000"/>
          <w:szCs w:val="15"/>
          <w:lang w:eastAsia="zh-CN"/>
        </w:rPr>
        <w:t>ITU-R</w:t>
      </w:r>
      <w:r>
        <w:rPr>
          <w:rFonts w:hint="eastAsia"/>
          <w:color w:val="000000"/>
          <w:szCs w:val="15"/>
          <w:lang w:eastAsia="zh-CN"/>
        </w:rPr>
        <w:t>研究范围内，基于达成一致的技术假设，已计算出沿海国家正式公认的离开海岸线的最小距离，超出该最小距离，</w:t>
      </w:r>
      <w:r>
        <w:rPr>
          <w:color w:val="000000"/>
          <w:szCs w:val="15"/>
          <w:lang w:eastAsia="zh-CN"/>
        </w:rPr>
        <w:t>ESV</w:t>
      </w:r>
      <w:r>
        <w:rPr>
          <w:rFonts w:hint="eastAsia"/>
          <w:color w:val="000000"/>
          <w:szCs w:val="15"/>
          <w:lang w:eastAsia="zh-CN"/>
        </w:rPr>
        <w:t>对</w:t>
      </w:r>
      <w:r>
        <w:rPr>
          <w:color w:val="000000"/>
          <w:szCs w:val="15"/>
          <w:lang w:eastAsia="zh-CN"/>
        </w:rPr>
        <w:t>5 925-6 425 MHz</w:t>
      </w:r>
      <w:r>
        <w:rPr>
          <w:rFonts w:hint="eastAsia"/>
          <w:color w:val="000000"/>
          <w:szCs w:val="15"/>
          <w:lang w:eastAsia="zh-CN"/>
        </w:rPr>
        <w:t>和</w:t>
      </w:r>
      <w:r>
        <w:rPr>
          <w:color w:val="000000"/>
          <w:szCs w:val="15"/>
          <w:lang w:eastAsia="zh-CN"/>
        </w:rPr>
        <w:t>14-14.5 GHz</w:t>
      </w:r>
      <w:r>
        <w:rPr>
          <w:rFonts w:hint="eastAsia"/>
          <w:color w:val="000000"/>
          <w:szCs w:val="15"/>
          <w:lang w:eastAsia="zh-CN"/>
        </w:rPr>
        <w:t>频段的其他业务将不具有产生有害干扰的可能；</w:t>
      </w:r>
    </w:p>
    <w:p w:rsidR="00FC4D74" w:rsidRDefault="0099695D" w:rsidP="00FC4D74">
      <w:pPr>
        <w:rPr>
          <w:color w:val="000000"/>
          <w:szCs w:val="15"/>
          <w:lang w:eastAsia="zh-CN"/>
        </w:rPr>
      </w:pPr>
      <w:r>
        <w:rPr>
          <w:i/>
          <w:iCs/>
          <w:color w:val="000000"/>
          <w:lang w:eastAsia="zh-CN"/>
        </w:rPr>
        <w:t>i</w:t>
      </w:r>
      <w:r w:rsidRPr="00E3187D">
        <w:rPr>
          <w:rFonts w:hint="eastAsia"/>
          <w:i/>
          <w:color w:val="000000"/>
          <w:lang w:eastAsia="zh-CN"/>
        </w:rPr>
        <w:t>)</w:t>
      </w:r>
      <w:r>
        <w:rPr>
          <w:i/>
          <w:iCs/>
          <w:color w:val="000000"/>
          <w:lang w:eastAsia="zh-CN"/>
        </w:rPr>
        <w:tab/>
      </w:r>
      <w:r>
        <w:rPr>
          <w:rFonts w:hint="eastAsia"/>
          <w:color w:val="000000"/>
          <w:szCs w:val="15"/>
          <w:lang w:eastAsia="zh-CN"/>
        </w:rPr>
        <w:t>为限制</w:t>
      </w:r>
      <w:r>
        <w:rPr>
          <w:color w:val="000000"/>
          <w:szCs w:val="15"/>
          <w:lang w:eastAsia="zh-CN"/>
        </w:rPr>
        <w:t>ESV</w:t>
      </w:r>
      <w:r>
        <w:rPr>
          <w:rFonts w:hint="eastAsia"/>
          <w:color w:val="000000"/>
          <w:szCs w:val="15"/>
          <w:lang w:eastAsia="zh-CN"/>
        </w:rPr>
        <w:t>对</w:t>
      </w:r>
      <w:r>
        <w:rPr>
          <w:color w:val="000000"/>
          <w:szCs w:val="15"/>
          <w:lang w:eastAsia="zh-CN"/>
        </w:rPr>
        <w:t>FSS</w:t>
      </w:r>
      <w:r>
        <w:rPr>
          <w:rFonts w:hint="eastAsia"/>
          <w:color w:val="000000"/>
          <w:szCs w:val="15"/>
          <w:lang w:eastAsia="zh-CN"/>
        </w:rPr>
        <w:t>的其他网络的干扰，有必要确定</w:t>
      </w:r>
      <w:r>
        <w:rPr>
          <w:color w:val="000000"/>
          <w:szCs w:val="15"/>
          <w:lang w:eastAsia="zh-CN"/>
        </w:rPr>
        <w:t>ESV</w:t>
      </w:r>
      <w:r>
        <w:rPr>
          <w:rFonts w:hint="eastAsia"/>
          <w:color w:val="000000"/>
          <w:szCs w:val="15"/>
          <w:lang w:eastAsia="zh-CN"/>
        </w:rPr>
        <w:t>发射的最大偏轴</w:t>
      </w:r>
      <w:r>
        <w:rPr>
          <w:color w:val="000000"/>
          <w:szCs w:val="15"/>
          <w:lang w:eastAsia="zh-CN"/>
        </w:rPr>
        <w:t>e.i.r.p.</w:t>
      </w:r>
      <w:r>
        <w:rPr>
          <w:rFonts w:hint="eastAsia"/>
          <w:color w:val="000000"/>
          <w:szCs w:val="15"/>
          <w:lang w:eastAsia="zh-CN"/>
        </w:rPr>
        <w:t>密度限值；</w:t>
      </w:r>
    </w:p>
    <w:p w:rsidR="00FC4D74" w:rsidRDefault="0099695D" w:rsidP="00FC4D74">
      <w:pPr>
        <w:rPr>
          <w:color w:val="000000"/>
          <w:szCs w:val="15"/>
          <w:lang w:eastAsia="zh-CN"/>
        </w:rPr>
      </w:pPr>
      <w:r>
        <w:rPr>
          <w:i/>
          <w:iCs/>
          <w:color w:val="000000"/>
          <w:lang w:eastAsia="zh-CN"/>
        </w:rPr>
        <w:t>j</w:t>
      </w:r>
      <w:r w:rsidRPr="00E3187D">
        <w:rPr>
          <w:rFonts w:hint="eastAsia"/>
          <w:i/>
          <w:color w:val="000000"/>
          <w:lang w:eastAsia="zh-CN"/>
        </w:rPr>
        <w:t>)</w:t>
      </w:r>
      <w:r>
        <w:rPr>
          <w:i/>
          <w:iCs/>
          <w:color w:val="000000"/>
          <w:lang w:eastAsia="zh-CN"/>
        </w:rPr>
        <w:tab/>
      </w:r>
      <w:r>
        <w:rPr>
          <w:color w:val="000000"/>
          <w:szCs w:val="15"/>
          <w:lang w:eastAsia="zh-CN"/>
        </w:rPr>
        <w:t>ESV</w:t>
      </w:r>
      <w:r>
        <w:rPr>
          <w:rFonts w:hint="eastAsia"/>
          <w:color w:val="000000"/>
          <w:szCs w:val="15"/>
          <w:lang w:eastAsia="zh-CN"/>
        </w:rPr>
        <w:t>最小天线口径的确定会影响最终配置的</w:t>
      </w:r>
      <w:r>
        <w:rPr>
          <w:color w:val="000000"/>
          <w:szCs w:val="15"/>
          <w:lang w:eastAsia="zh-CN"/>
        </w:rPr>
        <w:t>ESV</w:t>
      </w:r>
      <w:r>
        <w:rPr>
          <w:rFonts w:hint="eastAsia"/>
          <w:color w:val="000000"/>
          <w:szCs w:val="15"/>
          <w:lang w:eastAsia="zh-CN"/>
        </w:rPr>
        <w:t>的数量，因此这将减少</w:t>
      </w:r>
      <w:r>
        <w:rPr>
          <w:color w:val="000000"/>
          <w:szCs w:val="15"/>
          <w:lang w:eastAsia="zh-CN"/>
        </w:rPr>
        <w:t>ESV</w:t>
      </w:r>
      <w:r>
        <w:rPr>
          <w:rFonts w:hint="eastAsia"/>
          <w:color w:val="000000"/>
          <w:szCs w:val="15"/>
          <w:lang w:eastAsia="zh-CN"/>
        </w:rPr>
        <w:t>对固定业务的干扰，</w:t>
      </w:r>
    </w:p>
    <w:p w:rsidR="00FC4D74" w:rsidRPr="009C5FC3" w:rsidRDefault="0099695D" w:rsidP="00FC4D74">
      <w:pPr>
        <w:pStyle w:val="Call"/>
        <w:rPr>
          <w:lang w:eastAsia="zh-CN"/>
        </w:rPr>
      </w:pPr>
      <w:r w:rsidRPr="009C5FC3">
        <w:rPr>
          <w:rFonts w:hint="eastAsia"/>
          <w:lang w:eastAsia="zh-CN"/>
        </w:rPr>
        <w:t>注意到</w:t>
      </w:r>
    </w:p>
    <w:p w:rsidR="00FC4D74" w:rsidRDefault="0099695D" w:rsidP="00FC4D74">
      <w:pPr>
        <w:rPr>
          <w:lang w:eastAsia="zh-CN"/>
        </w:rPr>
      </w:pPr>
      <w:r>
        <w:rPr>
          <w:i/>
          <w:iCs/>
          <w:lang w:eastAsia="zh-CN"/>
        </w:rPr>
        <w:t>a</w:t>
      </w:r>
      <w:r w:rsidRPr="00E3187D">
        <w:rPr>
          <w:rFonts w:hint="eastAsia"/>
          <w:i/>
          <w:lang w:eastAsia="zh-CN"/>
        </w:rPr>
        <w:t>)</w:t>
      </w:r>
      <w:r>
        <w:rPr>
          <w:i/>
          <w:iCs/>
          <w:szCs w:val="17"/>
          <w:lang w:eastAsia="zh-CN"/>
        </w:rPr>
        <w:tab/>
      </w:r>
      <w:r>
        <w:rPr>
          <w:rFonts w:hint="eastAsia"/>
          <w:lang w:eastAsia="zh-CN"/>
        </w:rPr>
        <w:t>根据第</w:t>
      </w:r>
      <w:r>
        <w:rPr>
          <w:b/>
          <w:bCs/>
          <w:lang w:eastAsia="zh-CN"/>
        </w:rPr>
        <w:t>4.4</w:t>
      </w:r>
      <w:r>
        <w:rPr>
          <w:rFonts w:hint="eastAsia"/>
          <w:lang w:eastAsia="zh-CN"/>
        </w:rPr>
        <w:t>款</w:t>
      </w:r>
      <w:r>
        <w:rPr>
          <w:lang w:eastAsia="zh-CN"/>
        </w:rPr>
        <w:t>ESV</w:t>
      </w:r>
      <w:r>
        <w:rPr>
          <w:rFonts w:hint="eastAsia"/>
          <w:lang w:eastAsia="zh-CN"/>
        </w:rPr>
        <w:t>可以在</w:t>
      </w:r>
      <w:r>
        <w:rPr>
          <w:lang w:eastAsia="zh-CN"/>
        </w:rPr>
        <w:t>3 700-4 200 MHz</w:t>
      </w:r>
      <w:r>
        <w:rPr>
          <w:rFonts w:hint="eastAsia"/>
          <w:lang w:eastAsia="zh-CN"/>
        </w:rPr>
        <w:t>、</w:t>
      </w:r>
      <w:r>
        <w:rPr>
          <w:lang w:eastAsia="zh-CN"/>
        </w:rPr>
        <w:t>5 925-6 425 MHz</w:t>
      </w:r>
      <w:r>
        <w:rPr>
          <w:rFonts w:hint="eastAsia"/>
          <w:lang w:eastAsia="zh-CN"/>
        </w:rPr>
        <w:t>、</w:t>
      </w:r>
      <w:r>
        <w:rPr>
          <w:lang w:eastAsia="zh-CN"/>
        </w:rPr>
        <w:t>10.7-12.75 GHz</w:t>
      </w:r>
      <w:r>
        <w:rPr>
          <w:rFonts w:hint="eastAsia"/>
          <w:lang w:eastAsia="zh-CN"/>
        </w:rPr>
        <w:t>和</w:t>
      </w:r>
      <w:r>
        <w:rPr>
          <w:lang w:eastAsia="zh-CN"/>
        </w:rPr>
        <w:t>14-14.5 GHz</w:t>
      </w:r>
      <w:r>
        <w:rPr>
          <w:rFonts w:hint="eastAsia"/>
          <w:lang w:eastAsia="zh-CN"/>
        </w:rPr>
        <w:t>频段指配频率以便在</w:t>
      </w:r>
      <w:r>
        <w:rPr>
          <w:lang w:eastAsia="zh-CN"/>
        </w:rPr>
        <w:t>FSS</w:t>
      </w:r>
      <w:r>
        <w:rPr>
          <w:rFonts w:hint="eastAsia"/>
          <w:lang w:eastAsia="zh-CN"/>
        </w:rPr>
        <w:t>网络中运行，而且不应当要求得到在这些频段有频率划分的其他业务的保护，也不应当对其产生干扰；</w:t>
      </w:r>
    </w:p>
    <w:p w:rsidR="00FC4D74" w:rsidRDefault="0099695D" w:rsidP="00FC4D74">
      <w:pPr>
        <w:rPr>
          <w:color w:val="000000"/>
          <w:lang w:eastAsia="zh-CN"/>
        </w:rPr>
      </w:pPr>
      <w:r>
        <w:rPr>
          <w:i/>
          <w:iCs/>
          <w:color w:val="000000"/>
          <w:lang w:eastAsia="zh-CN"/>
        </w:rPr>
        <w:t>b</w:t>
      </w:r>
      <w:r w:rsidRPr="00E3187D">
        <w:rPr>
          <w:rFonts w:hint="eastAsia"/>
          <w:i/>
          <w:color w:val="000000"/>
          <w:lang w:eastAsia="zh-CN"/>
        </w:rPr>
        <w:t>)</w:t>
      </w:r>
      <w:r>
        <w:rPr>
          <w:i/>
          <w:iCs/>
          <w:color w:val="000000"/>
          <w:lang w:eastAsia="zh-CN"/>
        </w:rPr>
        <w:tab/>
      </w:r>
      <w:r>
        <w:rPr>
          <w:rFonts w:hint="eastAsia"/>
          <w:color w:val="000000"/>
          <w:lang w:eastAsia="zh-CN"/>
        </w:rPr>
        <w:t>第</w:t>
      </w:r>
      <w:r>
        <w:rPr>
          <w:b/>
          <w:bCs/>
          <w:color w:val="000000"/>
          <w:lang w:eastAsia="zh-CN"/>
        </w:rPr>
        <w:t>9</w:t>
      </w:r>
      <w:r>
        <w:rPr>
          <w:rFonts w:hint="eastAsia"/>
          <w:color w:val="000000"/>
          <w:lang w:eastAsia="zh-CN"/>
        </w:rPr>
        <w:t>条的规则程序适用于在指定的固定点上运行的</w:t>
      </w:r>
      <w:r>
        <w:rPr>
          <w:color w:val="000000"/>
          <w:lang w:eastAsia="zh-CN"/>
        </w:rPr>
        <w:t>ESV</w:t>
      </w:r>
      <w:r>
        <w:rPr>
          <w:rFonts w:hint="eastAsia"/>
          <w:color w:val="000000"/>
          <w:lang w:eastAsia="zh-CN"/>
        </w:rPr>
        <w:t>，</w:t>
      </w:r>
    </w:p>
    <w:p w:rsidR="00FC4D74" w:rsidRPr="009C5FC3" w:rsidRDefault="0099695D" w:rsidP="00FC4D74">
      <w:pPr>
        <w:pStyle w:val="Call"/>
        <w:rPr>
          <w:lang w:eastAsia="zh-CN"/>
        </w:rPr>
      </w:pPr>
      <w:r w:rsidRPr="009C5FC3">
        <w:rPr>
          <w:rFonts w:hint="eastAsia"/>
          <w:lang w:eastAsia="zh-CN"/>
        </w:rPr>
        <w:t>做出决议</w:t>
      </w:r>
    </w:p>
    <w:p w:rsidR="00FC4D74" w:rsidRDefault="0099695D" w:rsidP="00FC4D74">
      <w:pPr>
        <w:pStyle w:val="NormalCH"/>
        <w:ind w:firstLine="480"/>
        <w:rPr>
          <w:lang w:eastAsia="zh-CN"/>
        </w:rPr>
      </w:pPr>
      <w:r>
        <w:rPr>
          <w:rFonts w:hint="eastAsia"/>
          <w:lang w:eastAsia="zh-CN"/>
        </w:rPr>
        <w:t>在</w:t>
      </w:r>
      <w:r>
        <w:rPr>
          <w:lang w:eastAsia="zh-CN"/>
        </w:rPr>
        <w:t>5 925-6 425 MHz</w:t>
      </w:r>
      <w:r>
        <w:rPr>
          <w:rFonts w:hint="eastAsia"/>
          <w:lang w:eastAsia="zh-CN"/>
        </w:rPr>
        <w:t>和</w:t>
      </w:r>
      <w:r>
        <w:rPr>
          <w:lang w:eastAsia="zh-CN"/>
        </w:rPr>
        <w:t>14-14.5 GHz</w:t>
      </w:r>
      <w:r>
        <w:rPr>
          <w:rFonts w:hint="eastAsia"/>
          <w:lang w:eastAsia="zh-CN"/>
        </w:rPr>
        <w:t>频段发信的</w:t>
      </w:r>
      <w:r>
        <w:rPr>
          <w:lang w:eastAsia="zh-CN"/>
        </w:rPr>
        <w:t>ESV</w:t>
      </w:r>
      <w:r>
        <w:rPr>
          <w:rFonts w:hint="eastAsia"/>
          <w:lang w:eastAsia="zh-CN"/>
        </w:rPr>
        <w:t>应按照本决议附件</w:t>
      </w:r>
      <w:r>
        <w:rPr>
          <w:lang w:eastAsia="zh-CN"/>
        </w:rPr>
        <w:t>1</w:t>
      </w:r>
      <w:r>
        <w:rPr>
          <w:rFonts w:hint="eastAsia"/>
          <w:lang w:eastAsia="zh-CN"/>
        </w:rPr>
        <w:t>的规则和操作规定以及附件</w:t>
      </w:r>
      <w:r>
        <w:rPr>
          <w:lang w:eastAsia="zh-CN"/>
        </w:rPr>
        <w:t>2</w:t>
      </w:r>
      <w:r>
        <w:rPr>
          <w:rFonts w:hint="eastAsia"/>
          <w:lang w:eastAsia="zh-CN"/>
        </w:rPr>
        <w:t>的技术限制来运行，</w:t>
      </w:r>
    </w:p>
    <w:p w:rsidR="00FC4D74" w:rsidRPr="009C5FC3" w:rsidRDefault="0099695D" w:rsidP="00FC4D74">
      <w:pPr>
        <w:pStyle w:val="Call"/>
        <w:rPr>
          <w:lang w:eastAsia="zh-CN"/>
        </w:rPr>
      </w:pPr>
      <w:r w:rsidRPr="009C5FC3">
        <w:rPr>
          <w:rFonts w:hint="eastAsia"/>
          <w:lang w:eastAsia="zh-CN"/>
        </w:rPr>
        <w:lastRenderedPageBreak/>
        <w:t>鼓励有关主管部门</w:t>
      </w:r>
    </w:p>
    <w:p w:rsidR="00FC4D74" w:rsidRDefault="0099695D" w:rsidP="00FC4D74">
      <w:pPr>
        <w:pStyle w:val="NormalCH"/>
        <w:ind w:firstLine="480"/>
        <w:rPr>
          <w:lang w:eastAsia="zh-CN"/>
        </w:rPr>
      </w:pPr>
      <w:r>
        <w:rPr>
          <w:rFonts w:hint="eastAsia"/>
          <w:lang w:eastAsia="zh-CN"/>
        </w:rPr>
        <w:t>当许可</w:t>
      </w:r>
      <w:r>
        <w:rPr>
          <w:lang w:eastAsia="zh-CN"/>
        </w:rPr>
        <w:t>ESV</w:t>
      </w:r>
      <w:r>
        <w:rPr>
          <w:rFonts w:hint="eastAsia"/>
          <w:lang w:eastAsia="zh-CN"/>
        </w:rPr>
        <w:t>的主管部门根据上面提到的规定寻求协议时与其合作，考虑第</w:t>
      </w:r>
      <w:r>
        <w:rPr>
          <w:b/>
          <w:bCs/>
          <w:lang w:eastAsia="zh-CN"/>
        </w:rPr>
        <w:t>37</w:t>
      </w:r>
      <w:r>
        <w:rPr>
          <w:rFonts w:hint="eastAsia"/>
          <w:lang w:eastAsia="zh-CN"/>
        </w:rPr>
        <w:t>号建议</w:t>
      </w:r>
      <w:r w:rsidRPr="000768EC">
        <w:rPr>
          <w:rFonts w:ascii="Times New Roman MT Extra Bold" w:hAnsi="Times New Roman MT Extra Bold" w:hint="eastAsia"/>
          <w:b/>
          <w:bCs/>
          <w:lang w:eastAsia="zh-CN"/>
        </w:rPr>
        <w:t>（</w:t>
      </w:r>
      <w:r>
        <w:rPr>
          <w:b/>
          <w:bCs/>
          <w:lang w:eastAsia="zh-CN"/>
        </w:rPr>
        <w:t>WRC-03</w:t>
      </w:r>
      <w:r>
        <w:rPr>
          <w:rFonts w:hint="eastAsia"/>
          <w:b/>
          <w:bCs/>
          <w:lang w:eastAsia="zh-CN"/>
        </w:rPr>
        <w:t>）</w:t>
      </w:r>
      <w:r>
        <w:rPr>
          <w:rFonts w:hint="eastAsia"/>
          <w:lang w:eastAsia="zh-CN"/>
        </w:rPr>
        <w:t>的规定，</w:t>
      </w:r>
    </w:p>
    <w:p w:rsidR="00FC4D74" w:rsidRPr="009C5FC3" w:rsidRDefault="0099695D" w:rsidP="00FC4D74">
      <w:pPr>
        <w:pStyle w:val="Call"/>
        <w:rPr>
          <w:lang w:eastAsia="zh-CN"/>
        </w:rPr>
      </w:pPr>
      <w:r w:rsidRPr="009C5FC3">
        <w:rPr>
          <w:rFonts w:hint="eastAsia"/>
          <w:lang w:eastAsia="zh-CN"/>
        </w:rPr>
        <w:t>责成秘书长</w:t>
      </w:r>
    </w:p>
    <w:p w:rsidR="00FC4D74" w:rsidRDefault="0099695D" w:rsidP="00FC4D74">
      <w:pPr>
        <w:pStyle w:val="NormalCH"/>
        <w:ind w:firstLine="480"/>
        <w:rPr>
          <w:lang w:eastAsia="zh-CN"/>
        </w:rPr>
      </w:pPr>
      <w:r>
        <w:rPr>
          <w:rFonts w:hint="eastAsia"/>
          <w:lang w:eastAsia="zh-CN"/>
        </w:rPr>
        <w:t>提请国际海事组织（</w:t>
      </w:r>
      <w:r>
        <w:rPr>
          <w:lang w:eastAsia="zh-CN"/>
        </w:rPr>
        <w:t>IMO</w:t>
      </w:r>
      <w:r>
        <w:rPr>
          <w:rFonts w:hint="eastAsia"/>
          <w:lang w:eastAsia="zh-CN"/>
        </w:rPr>
        <w:t>）秘书长注意本决议。</w:t>
      </w:r>
    </w:p>
    <w:p w:rsidR="00FC4D74" w:rsidRDefault="0099695D">
      <w:pPr>
        <w:pStyle w:val="AnnexNo"/>
        <w:rPr>
          <w:lang w:eastAsia="zh-CN"/>
        </w:rPr>
      </w:pPr>
      <w:r>
        <w:rPr>
          <w:rFonts w:hint="eastAsia"/>
          <w:lang w:eastAsia="zh-CN"/>
        </w:rPr>
        <w:t>第</w:t>
      </w:r>
      <w:r>
        <w:rPr>
          <w:lang w:eastAsia="zh-CN"/>
        </w:rPr>
        <w:t>902</w:t>
      </w:r>
      <w:r>
        <w:rPr>
          <w:rFonts w:hint="eastAsia"/>
          <w:lang w:eastAsia="zh-CN"/>
        </w:rPr>
        <w:t>号决议附件</w:t>
      </w:r>
      <w:r>
        <w:rPr>
          <w:lang w:eastAsia="zh-CN"/>
        </w:rPr>
        <w:t>1</w:t>
      </w:r>
      <w:r>
        <w:rPr>
          <w:lang w:eastAsia="zh-CN"/>
        </w:rPr>
        <w:t>（</w:t>
      </w:r>
      <w:r>
        <w:rPr>
          <w:lang w:eastAsia="zh-CN"/>
        </w:rPr>
        <w:t>WRC-</w:t>
      </w:r>
      <w:del w:id="14" w:author="Wang, Yujia" w:date="2015-10-15T09:39:00Z">
        <w:r w:rsidDel="00245520">
          <w:rPr>
            <w:lang w:eastAsia="zh-CN"/>
          </w:rPr>
          <w:delText>03</w:delText>
        </w:r>
      </w:del>
      <w:ins w:id="15" w:author="Wang, Yujia" w:date="2015-10-15T09:39:00Z">
        <w:r w:rsidR="00245520">
          <w:rPr>
            <w:lang w:eastAsia="zh-CN"/>
          </w:rPr>
          <w:t>15</w:t>
        </w:r>
        <w:r w:rsidR="00245520">
          <w:rPr>
            <w:rFonts w:hint="eastAsia"/>
            <w:lang w:eastAsia="zh-CN"/>
          </w:rPr>
          <w:t>，</w:t>
        </w:r>
        <w:r w:rsidR="00245520">
          <w:rPr>
            <w:lang w:eastAsia="zh-CN"/>
          </w:rPr>
          <w:t>修订版</w:t>
        </w:r>
      </w:ins>
      <w:r>
        <w:rPr>
          <w:lang w:eastAsia="zh-CN"/>
        </w:rPr>
        <w:t>）</w:t>
      </w:r>
    </w:p>
    <w:p w:rsidR="00FC4D74" w:rsidRDefault="0099695D" w:rsidP="00FC4D74">
      <w:pPr>
        <w:pStyle w:val="Annextitle"/>
        <w:rPr>
          <w:lang w:eastAsia="zh-CN"/>
        </w:rPr>
      </w:pPr>
      <w:r>
        <w:rPr>
          <w:lang w:eastAsia="zh-CN"/>
        </w:rPr>
        <w:t>在</w:t>
      </w:r>
      <w:r w:rsidRPr="000768EC">
        <w:rPr>
          <w:rFonts w:ascii="Times New Roman" w:hAnsi="Times New Roman"/>
          <w:lang w:eastAsia="zh-CN"/>
        </w:rPr>
        <w:t>5 925-6 425 MHz</w:t>
      </w:r>
      <w:r w:rsidRPr="000768EC">
        <w:rPr>
          <w:rFonts w:ascii="Times New Roman"/>
          <w:lang w:eastAsia="zh-CN"/>
        </w:rPr>
        <w:t>和</w:t>
      </w:r>
      <w:r w:rsidRPr="000768EC">
        <w:rPr>
          <w:rFonts w:ascii="Times New Roman" w:hAnsi="Times New Roman"/>
          <w:lang w:eastAsia="zh-CN"/>
        </w:rPr>
        <w:t xml:space="preserve">14-14.5 GHz </w:t>
      </w:r>
      <w:r>
        <w:rPr>
          <w:rFonts w:ascii="Times New Roman"/>
          <w:lang w:eastAsia="zh-CN"/>
        </w:rPr>
        <w:t>频段</w:t>
      </w:r>
      <w:r w:rsidRPr="000768EC">
        <w:rPr>
          <w:rFonts w:ascii="Times New Roman" w:hAnsi="Times New Roman"/>
          <w:lang w:eastAsia="zh-CN"/>
        </w:rPr>
        <w:br/>
      </w:r>
      <w:r w:rsidRPr="000768EC">
        <w:rPr>
          <w:rFonts w:ascii="Times New Roman"/>
          <w:lang w:eastAsia="zh-CN"/>
        </w:rPr>
        <w:t>发信的</w:t>
      </w:r>
      <w:r w:rsidRPr="000768EC">
        <w:rPr>
          <w:rFonts w:ascii="Times New Roman" w:hAnsi="Times New Roman"/>
          <w:lang w:eastAsia="zh-CN"/>
        </w:rPr>
        <w:t>ESV</w:t>
      </w:r>
      <w:r w:rsidRPr="000768EC">
        <w:rPr>
          <w:rFonts w:ascii="Times New Roman"/>
          <w:lang w:eastAsia="zh-CN"/>
        </w:rPr>
        <w:t>的规则和操作规定</w:t>
      </w:r>
    </w:p>
    <w:p w:rsidR="00FC4D74" w:rsidRDefault="0099695D" w:rsidP="00FC4D74">
      <w:pPr>
        <w:pStyle w:val="Normalaftertitle"/>
        <w:rPr>
          <w:lang w:eastAsia="zh-CN"/>
        </w:rPr>
      </w:pPr>
      <w:r w:rsidRPr="00CB09F6">
        <w:rPr>
          <w:lang w:eastAsia="zh-CN"/>
        </w:rPr>
        <w:t>1</w:t>
      </w:r>
      <w:r w:rsidRPr="00CB09F6">
        <w:rPr>
          <w:lang w:eastAsia="zh-CN"/>
        </w:rPr>
        <w:tab/>
      </w:r>
      <w:r w:rsidRPr="00CB09F6">
        <w:rPr>
          <w:rFonts w:hint="eastAsia"/>
          <w:lang w:eastAsia="zh-CN"/>
        </w:rPr>
        <w:t>在这些频段核发</w:t>
      </w:r>
      <w:r w:rsidRPr="00CB09F6">
        <w:rPr>
          <w:lang w:eastAsia="zh-CN"/>
        </w:rPr>
        <w:t>ESV</w:t>
      </w:r>
      <w:r w:rsidRPr="00CB09F6">
        <w:rPr>
          <w:rFonts w:hint="eastAsia"/>
          <w:lang w:eastAsia="zh-CN"/>
        </w:rPr>
        <w:t>使用执照的主管部门（发执照主管部门）应确保这种电</w:t>
      </w:r>
      <w:r>
        <w:rPr>
          <w:rFonts w:hint="eastAsia"/>
          <w:lang w:eastAsia="zh-CN"/>
        </w:rPr>
        <w:t>台遵守本附件的规定，而且不能呈现对其他有关主管部门的业务产生不可接受的干扰的任何可能。</w:t>
      </w:r>
    </w:p>
    <w:p w:rsidR="00FC4D74" w:rsidRDefault="0099695D" w:rsidP="00FC4D74">
      <w:pPr>
        <w:rPr>
          <w:color w:val="000000"/>
          <w:lang w:eastAsia="zh-CN"/>
        </w:rPr>
      </w:pPr>
      <w:r>
        <w:rPr>
          <w:color w:val="000000"/>
          <w:szCs w:val="17"/>
          <w:lang w:eastAsia="zh-CN"/>
        </w:rPr>
        <w:t>2</w:t>
      </w:r>
      <w:r>
        <w:rPr>
          <w:color w:val="000000"/>
          <w:szCs w:val="17"/>
          <w:lang w:eastAsia="zh-CN"/>
        </w:rPr>
        <w:tab/>
      </w:r>
      <w:r>
        <w:rPr>
          <w:color w:val="000000"/>
          <w:lang w:eastAsia="zh-CN"/>
        </w:rPr>
        <w:t>ESV</w:t>
      </w:r>
      <w:r>
        <w:rPr>
          <w:rFonts w:hint="eastAsia"/>
          <w:color w:val="000000"/>
          <w:lang w:eastAsia="zh-CN"/>
        </w:rPr>
        <w:t>业务提供者应遵守附件</w:t>
      </w:r>
      <w:r>
        <w:rPr>
          <w:color w:val="000000"/>
          <w:lang w:eastAsia="zh-CN"/>
        </w:rPr>
        <w:t>2</w:t>
      </w:r>
      <w:r>
        <w:rPr>
          <w:rFonts w:hint="eastAsia"/>
          <w:color w:val="000000"/>
          <w:lang w:eastAsia="zh-CN"/>
        </w:rPr>
        <w:t>所列的技术限制，以及当其在下面第</w:t>
      </w:r>
      <w:r>
        <w:rPr>
          <w:color w:val="000000"/>
          <w:lang w:eastAsia="zh-CN"/>
        </w:rPr>
        <w:t>4</w:t>
      </w:r>
      <w:r>
        <w:rPr>
          <w:rFonts w:hint="eastAsia"/>
          <w:color w:val="000000"/>
          <w:lang w:eastAsia="zh-CN"/>
        </w:rPr>
        <w:t>项标定的最小距离之内运行</w:t>
      </w:r>
      <w:r>
        <w:rPr>
          <w:color w:val="000000"/>
          <w:lang w:eastAsia="zh-CN"/>
        </w:rPr>
        <w:t>ESV</w:t>
      </w:r>
      <w:r>
        <w:rPr>
          <w:rFonts w:hint="eastAsia"/>
          <w:color w:val="000000"/>
          <w:lang w:eastAsia="zh-CN"/>
        </w:rPr>
        <w:t>时，应遵守颁发执照的主管部门与其他有关的主管部门达成协议的附加限制。</w:t>
      </w:r>
    </w:p>
    <w:p w:rsidR="00FC4D74" w:rsidRDefault="0099695D" w:rsidP="00FC4D74">
      <w:pPr>
        <w:rPr>
          <w:color w:val="000000"/>
          <w:lang w:eastAsia="zh-CN"/>
        </w:rPr>
      </w:pPr>
      <w:r>
        <w:rPr>
          <w:color w:val="000000"/>
          <w:szCs w:val="17"/>
          <w:lang w:eastAsia="zh-CN"/>
        </w:rPr>
        <w:t>3</w:t>
      </w:r>
      <w:r>
        <w:rPr>
          <w:color w:val="000000"/>
          <w:szCs w:val="17"/>
          <w:lang w:eastAsia="zh-CN"/>
        </w:rPr>
        <w:tab/>
      </w:r>
      <w:r>
        <w:rPr>
          <w:rFonts w:hint="eastAsia"/>
          <w:color w:val="000000"/>
          <w:lang w:eastAsia="zh-CN"/>
        </w:rPr>
        <w:t>在</w:t>
      </w:r>
      <w:r>
        <w:rPr>
          <w:color w:val="000000"/>
          <w:lang w:eastAsia="zh-CN"/>
        </w:rPr>
        <w:t xml:space="preserve">3 700-4 200 MHz </w:t>
      </w:r>
      <w:r>
        <w:rPr>
          <w:rFonts w:hint="eastAsia"/>
          <w:color w:val="000000"/>
          <w:lang w:eastAsia="zh-CN"/>
        </w:rPr>
        <w:t>和</w:t>
      </w:r>
      <w:r>
        <w:rPr>
          <w:color w:val="000000"/>
          <w:lang w:eastAsia="zh-CN"/>
        </w:rPr>
        <w:t>10.7-12.75 GHz</w:t>
      </w:r>
      <w:r>
        <w:rPr>
          <w:rFonts w:hint="eastAsia"/>
          <w:color w:val="000000"/>
          <w:lang w:eastAsia="zh-CN"/>
        </w:rPr>
        <w:t>频段，移动中的</w:t>
      </w:r>
      <w:r>
        <w:rPr>
          <w:color w:val="000000"/>
          <w:lang w:eastAsia="zh-CN"/>
        </w:rPr>
        <w:t>ESV</w:t>
      </w:r>
      <w:r>
        <w:rPr>
          <w:rFonts w:hint="eastAsia"/>
          <w:color w:val="000000"/>
          <w:lang w:eastAsia="zh-CN"/>
        </w:rPr>
        <w:t>不应当要求得到按照《无线电规则》操作的地面业务发射的保护。</w:t>
      </w:r>
    </w:p>
    <w:p w:rsidR="00FC4D74" w:rsidRDefault="0099695D" w:rsidP="003736C9">
      <w:pPr>
        <w:rPr>
          <w:color w:val="000000"/>
          <w:lang w:eastAsia="zh-CN"/>
        </w:rPr>
      </w:pPr>
      <w:r>
        <w:rPr>
          <w:color w:val="000000"/>
          <w:szCs w:val="17"/>
          <w:lang w:eastAsia="zh-CN"/>
        </w:rPr>
        <w:t>4</w:t>
      </w:r>
      <w:r>
        <w:rPr>
          <w:color w:val="000000"/>
          <w:szCs w:val="17"/>
          <w:lang w:eastAsia="zh-CN"/>
        </w:rPr>
        <w:tab/>
      </w:r>
      <w:r>
        <w:rPr>
          <w:rFonts w:hint="eastAsia"/>
          <w:color w:val="000000"/>
          <w:lang w:eastAsia="zh-CN"/>
        </w:rPr>
        <w:t>考虑了附件</w:t>
      </w:r>
      <w:r>
        <w:rPr>
          <w:color w:val="000000"/>
          <w:lang w:eastAsia="zh-CN"/>
        </w:rPr>
        <w:t>2</w:t>
      </w:r>
      <w:r>
        <w:rPr>
          <w:rFonts w:hint="eastAsia"/>
          <w:color w:val="000000"/>
          <w:lang w:eastAsia="zh-CN"/>
        </w:rPr>
        <w:t>的技术限制，沿海国家正式承认的离开海岸线的最小距离在</w:t>
      </w:r>
      <w:r>
        <w:rPr>
          <w:color w:val="000000"/>
          <w:lang w:eastAsia="zh-CN"/>
        </w:rPr>
        <w:t>5 925-</w:t>
      </w:r>
      <w:r>
        <w:rPr>
          <w:color w:val="000000"/>
          <w:lang w:eastAsia="zh-CN"/>
        </w:rPr>
        <w:br/>
        <w:t>6 425MHz</w:t>
      </w:r>
      <w:r>
        <w:rPr>
          <w:rFonts w:hint="eastAsia"/>
          <w:color w:val="000000"/>
          <w:lang w:eastAsia="zh-CN"/>
        </w:rPr>
        <w:t>频段为</w:t>
      </w:r>
      <w:del w:id="16" w:author="Turnbull, Karen" w:date="2015-10-01T15:19:00Z">
        <w:r w:rsidR="003736C9" w:rsidRPr="002B7CE0" w:rsidDel="00D92577">
          <w:rPr>
            <w:lang w:val="en-US" w:eastAsia="zh-CN"/>
          </w:rPr>
          <w:delText>300</w:delText>
        </w:r>
      </w:del>
      <w:ins w:id="17" w:author="Turnbull, Karen" w:date="2015-10-01T15:19:00Z">
        <w:r w:rsidR="003736C9" w:rsidRPr="002B7CE0">
          <w:rPr>
            <w:lang w:val="en-US" w:eastAsia="zh-CN"/>
          </w:rPr>
          <w:t>345</w:t>
        </w:r>
      </w:ins>
      <w:r>
        <w:rPr>
          <w:color w:val="000000"/>
          <w:lang w:eastAsia="zh-CN"/>
        </w:rPr>
        <w:t xml:space="preserve"> km</w:t>
      </w:r>
      <w:r>
        <w:rPr>
          <w:rFonts w:hint="eastAsia"/>
          <w:color w:val="000000"/>
          <w:lang w:eastAsia="zh-CN"/>
        </w:rPr>
        <w:t>，在</w:t>
      </w:r>
      <w:r>
        <w:rPr>
          <w:color w:val="000000"/>
          <w:lang w:eastAsia="zh-CN"/>
        </w:rPr>
        <w:t>14-14.5 GHz</w:t>
      </w:r>
      <w:r>
        <w:rPr>
          <w:rFonts w:hint="eastAsia"/>
          <w:color w:val="000000"/>
          <w:lang w:eastAsia="zh-CN"/>
        </w:rPr>
        <w:t>频段为</w:t>
      </w:r>
      <w:r>
        <w:rPr>
          <w:color w:val="000000"/>
          <w:lang w:eastAsia="zh-CN"/>
        </w:rPr>
        <w:t>125 km</w:t>
      </w:r>
      <w:r>
        <w:rPr>
          <w:rFonts w:hint="eastAsia"/>
          <w:color w:val="000000"/>
          <w:lang w:eastAsia="zh-CN"/>
        </w:rPr>
        <w:t>，超出此最小距离，</w:t>
      </w:r>
      <w:r>
        <w:rPr>
          <w:color w:val="000000"/>
          <w:lang w:eastAsia="zh-CN"/>
        </w:rPr>
        <w:t>ESV</w:t>
      </w:r>
      <w:r>
        <w:rPr>
          <w:rFonts w:hint="eastAsia"/>
          <w:color w:val="000000"/>
          <w:lang w:eastAsia="zh-CN"/>
        </w:rPr>
        <w:t>的操作不需要与任何主管部门事先达成协议。任何来自最小距离之内的</w:t>
      </w:r>
      <w:r>
        <w:rPr>
          <w:color w:val="000000"/>
          <w:lang w:eastAsia="zh-CN"/>
        </w:rPr>
        <w:t>ESV</w:t>
      </w:r>
      <w:r>
        <w:rPr>
          <w:rFonts w:hint="eastAsia"/>
          <w:color w:val="000000"/>
          <w:lang w:eastAsia="zh-CN"/>
        </w:rPr>
        <w:t>的发射应遵守事先与关注的主管部门达成的协议。</w:t>
      </w:r>
    </w:p>
    <w:p w:rsidR="00FC4D74" w:rsidRDefault="0099695D" w:rsidP="00FC4D74">
      <w:pPr>
        <w:rPr>
          <w:color w:val="000000"/>
          <w:lang w:eastAsia="zh-CN"/>
        </w:rPr>
      </w:pPr>
      <w:r>
        <w:rPr>
          <w:color w:val="000000"/>
          <w:szCs w:val="17"/>
          <w:lang w:eastAsia="zh-CN"/>
        </w:rPr>
        <w:t>5</w:t>
      </w:r>
      <w:r>
        <w:rPr>
          <w:color w:val="000000"/>
          <w:szCs w:val="17"/>
          <w:lang w:eastAsia="zh-CN"/>
        </w:rPr>
        <w:tab/>
      </w:r>
      <w:r>
        <w:rPr>
          <w:rFonts w:hint="eastAsia"/>
          <w:color w:val="000000"/>
          <w:lang w:eastAsia="zh-CN"/>
        </w:rPr>
        <w:t>上述第</w:t>
      </w:r>
      <w:r>
        <w:rPr>
          <w:color w:val="000000"/>
          <w:lang w:eastAsia="zh-CN"/>
        </w:rPr>
        <w:t>4</w:t>
      </w:r>
      <w:r>
        <w:rPr>
          <w:rFonts w:hint="eastAsia"/>
          <w:color w:val="000000"/>
          <w:lang w:eastAsia="zh-CN"/>
        </w:rPr>
        <w:t>项中所述的潜在关注的主管部门为其固定或移动业务在《无线电规则》频率划分表中做了主要划分的国家：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4849"/>
      </w:tblGrid>
      <w:tr w:rsidR="00FC4D74" w:rsidTr="009428FB">
        <w:trPr>
          <w:jc w:val="center"/>
        </w:trPr>
        <w:tc>
          <w:tcPr>
            <w:tcW w:w="2195" w:type="dxa"/>
          </w:tcPr>
          <w:p w:rsidR="00FC4D74" w:rsidRDefault="0099695D" w:rsidP="009428FB">
            <w:pPr>
              <w:pStyle w:val="Tablehead"/>
            </w:pPr>
            <w:r>
              <w:rPr>
                <w:rFonts w:ascii="SimSun" w:hAnsi="SimSun" w:cs="SimSun" w:hint="eastAsia"/>
              </w:rPr>
              <w:t>频带</w:t>
            </w:r>
          </w:p>
        </w:tc>
        <w:tc>
          <w:tcPr>
            <w:tcW w:w="4849" w:type="dxa"/>
          </w:tcPr>
          <w:p w:rsidR="00FC4D74" w:rsidRDefault="0099695D" w:rsidP="009428FB">
            <w:pPr>
              <w:pStyle w:val="Tablehead"/>
            </w:pPr>
            <w:r>
              <w:rPr>
                <w:rFonts w:ascii="SimSun" w:hAnsi="SimSun" w:cs="SimSun" w:hint="eastAsia"/>
              </w:rPr>
              <w:t>潜在关注的主管部门</w:t>
            </w:r>
          </w:p>
        </w:tc>
      </w:tr>
      <w:tr w:rsidR="00FC4D74" w:rsidTr="009428FB">
        <w:trPr>
          <w:jc w:val="center"/>
        </w:trPr>
        <w:tc>
          <w:tcPr>
            <w:tcW w:w="2195" w:type="dxa"/>
          </w:tcPr>
          <w:p w:rsidR="00FC4D74" w:rsidRPr="00F165C5" w:rsidRDefault="0099695D" w:rsidP="009428FB">
            <w:pPr>
              <w:pStyle w:val="TableText0"/>
            </w:pPr>
            <w:r w:rsidRPr="00F165C5">
              <w:t>5 925-6 425 MHz</w:t>
            </w:r>
          </w:p>
        </w:tc>
        <w:tc>
          <w:tcPr>
            <w:tcW w:w="4849" w:type="dxa"/>
          </w:tcPr>
          <w:p w:rsidR="00FC4D74" w:rsidRPr="00F165C5" w:rsidRDefault="0099695D" w:rsidP="009428FB">
            <w:pPr>
              <w:pStyle w:val="TableText0"/>
            </w:pPr>
            <w:r w:rsidRPr="00F165C5">
              <w:rPr>
                <w:rFonts w:ascii="SimSun" w:eastAsia="SimSun" w:hAnsi="SimSun" w:cs="SimSun" w:hint="eastAsia"/>
              </w:rPr>
              <w:t>所有三个区</w:t>
            </w:r>
          </w:p>
        </w:tc>
      </w:tr>
      <w:tr w:rsidR="00FC4D74" w:rsidTr="009428FB">
        <w:trPr>
          <w:jc w:val="center"/>
        </w:trPr>
        <w:tc>
          <w:tcPr>
            <w:tcW w:w="2195" w:type="dxa"/>
          </w:tcPr>
          <w:p w:rsidR="00FC4D74" w:rsidRPr="00F165C5" w:rsidRDefault="0099695D" w:rsidP="009428FB">
            <w:pPr>
              <w:pStyle w:val="TableText0"/>
            </w:pPr>
            <w:r w:rsidRPr="00F165C5">
              <w:t>14-14.25 GHz</w:t>
            </w:r>
          </w:p>
        </w:tc>
        <w:tc>
          <w:tcPr>
            <w:tcW w:w="4849" w:type="dxa"/>
          </w:tcPr>
          <w:p w:rsidR="00FC4D74" w:rsidRDefault="0099695D" w:rsidP="009428FB">
            <w:pPr>
              <w:pStyle w:val="TableText0"/>
              <w:rPr>
                <w:color w:val="000000"/>
                <w:lang w:eastAsia="zh-CN"/>
              </w:rPr>
            </w:pPr>
            <w:r w:rsidRPr="00F165C5">
              <w:rPr>
                <w:rFonts w:ascii="SimSun" w:eastAsia="SimSun" w:hAnsi="SimSun" w:cs="SimSun" w:hint="eastAsia"/>
                <w:lang w:eastAsia="zh-CN"/>
              </w:rPr>
              <w:t>除第</w:t>
            </w:r>
            <w:r w:rsidRPr="006478C9">
              <w:rPr>
                <w:b/>
                <w:lang w:eastAsia="zh-CN"/>
              </w:rPr>
              <w:t>5.506B</w:t>
            </w:r>
            <w:r w:rsidRPr="00F165C5">
              <w:rPr>
                <w:rFonts w:ascii="SimSun" w:eastAsia="SimSun" w:hAnsi="SimSun" w:cs="SimSun" w:hint="eastAsia"/>
                <w:lang w:eastAsia="zh-CN"/>
              </w:rPr>
              <w:t>款所列的以外，第</w:t>
            </w:r>
            <w:r w:rsidRPr="006478C9">
              <w:rPr>
                <w:b/>
                <w:lang w:eastAsia="zh-CN"/>
              </w:rPr>
              <w:t>5.505</w:t>
            </w:r>
            <w:r w:rsidRPr="00F165C5">
              <w:rPr>
                <w:rFonts w:ascii="SimSun" w:eastAsia="SimSun" w:hAnsi="SimSun" w:cs="SimSun" w:hint="eastAsia"/>
                <w:lang w:eastAsia="zh-CN"/>
              </w:rPr>
              <w:t>款所列的国家</w:t>
            </w:r>
          </w:p>
        </w:tc>
      </w:tr>
      <w:tr w:rsidR="00FC4D74" w:rsidTr="009428FB">
        <w:trPr>
          <w:jc w:val="center"/>
        </w:trPr>
        <w:tc>
          <w:tcPr>
            <w:tcW w:w="2195" w:type="dxa"/>
          </w:tcPr>
          <w:p w:rsidR="00FC4D74" w:rsidRPr="00F165C5" w:rsidRDefault="0099695D" w:rsidP="009428FB">
            <w:pPr>
              <w:pStyle w:val="TableText0"/>
            </w:pPr>
            <w:r w:rsidRPr="00F165C5">
              <w:t>14.25-14.3 GHz</w:t>
            </w:r>
          </w:p>
        </w:tc>
        <w:tc>
          <w:tcPr>
            <w:tcW w:w="4849" w:type="dxa"/>
          </w:tcPr>
          <w:p w:rsidR="00FC4D74" w:rsidRDefault="0099695D">
            <w:pPr>
              <w:pStyle w:val="TableText0"/>
              <w:rPr>
                <w:color w:val="000000"/>
                <w:lang w:eastAsia="zh-CN"/>
              </w:rPr>
            </w:pPr>
            <w:r w:rsidRPr="00F165C5">
              <w:rPr>
                <w:rFonts w:ascii="SimSun" w:eastAsia="SimSun" w:hAnsi="SimSun" w:cs="SimSun" w:hint="eastAsia"/>
                <w:lang w:eastAsia="zh-CN"/>
              </w:rPr>
              <w:t>除第</w:t>
            </w:r>
            <w:r w:rsidRPr="006478C9">
              <w:rPr>
                <w:b/>
                <w:lang w:eastAsia="zh-CN"/>
              </w:rPr>
              <w:t>5.506B</w:t>
            </w:r>
            <w:r w:rsidRPr="00F165C5">
              <w:rPr>
                <w:rFonts w:ascii="SimSun" w:eastAsia="SimSun" w:hAnsi="SimSun" w:cs="SimSun" w:hint="eastAsia"/>
                <w:lang w:eastAsia="zh-CN"/>
              </w:rPr>
              <w:t>款所列的以外，第</w:t>
            </w:r>
            <w:r w:rsidRPr="006478C9">
              <w:rPr>
                <w:b/>
                <w:lang w:eastAsia="zh-CN"/>
              </w:rPr>
              <w:t>5.505</w:t>
            </w:r>
            <w:del w:id="18" w:author="Wang, Yujia" w:date="2015-10-15T09:42:00Z">
              <w:r w:rsidRPr="00F165C5" w:rsidDel="003736C9">
                <w:rPr>
                  <w:rFonts w:ascii="SimSun" w:eastAsia="SimSun" w:hAnsi="SimSun" w:cs="SimSun" w:hint="eastAsia"/>
                  <w:lang w:eastAsia="zh-CN"/>
                </w:rPr>
                <w:delText>、</w:delText>
              </w:r>
            </w:del>
            <w:ins w:id="19" w:author="Wang, Yujia" w:date="2015-10-15T09:42:00Z">
              <w:r w:rsidR="003736C9">
                <w:rPr>
                  <w:rFonts w:ascii="SimSun" w:eastAsia="SimSun" w:hAnsi="SimSun" w:cs="SimSun" w:hint="eastAsia"/>
                  <w:lang w:eastAsia="zh-CN"/>
                </w:rPr>
                <w:t>和</w:t>
              </w:r>
            </w:ins>
            <w:r w:rsidRPr="006478C9">
              <w:rPr>
                <w:b/>
                <w:lang w:eastAsia="zh-CN"/>
              </w:rPr>
              <w:t>5.508</w:t>
            </w:r>
            <w:del w:id="20" w:author="Wang, Yujia" w:date="2015-10-15T09:42:00Z">
              <w:r w:rsidRPr="00F165C5" w:rsidDel="003736C9">
                <w:rPr>
                  <w:rFonts w:ascii="SimSun" w:eastAsia="SimSun" w:hAnsi="SimSun" w:cs="SimSun" w:hint="eastAsia"/>
                  <w:lang w:eastAsia="zh-CN"/>
                </w:rPr>
                <w:delText>和</w:delText>
              </w:r>
              <w:r w:rsidRPr="006478C9" w:rsidDel="003736C9">
                <w:rPr>
                  <w:b/>
                  <w:lang w:eastAsia="zh-CN"/>
                </w:rPr>
                <w:delText>5.509</w:delText>
              </w:r>
            </w:del>
            <w:r w:rsidRPr="00F165C5">
              <w:rPr>
                <w:rFonts w:ascii="SimSun" w:eastAsia="SimSun" w:hAnsi="SimSun" w:cs="SimSun" w:hint="eastAsia"/>
                <w:lang w:eastAsia="zh-CN"/>
              </w:rPr>
              <w:t>款所列的国家</w:t>
            </w:r>
          </w:p>
        </w:tc>
      </w:tr>
      <w:tr w:rsidR="00FC4D74" w:rsidTr="009428FB">
        <w:trPr>
          <w:jc w:val="center"/>
        </w:trPr>
        <w:tc>
          <w:tcPr>
            <w:tcW w:w="2195" w:type="dxa"/>
          </w:tcPr>
          <w:p w:rsidR="00FC4D74" w:rsidRPr="00F165C5" w:rsidRDefault="0099695D" w:rsidP="009428FB">
            <w:pPr>
              <w:pStyle w:val="TableText0"/>
            </w:pPr>
            <w:r w:rsidRPr="00F165C5">
              <w:t>14.3-14.4 GHz</w:t>
            </w:r>
          </w:p>
        </w:tc>
        <w:tc>
          <w:tcPr>
            <w:tcW w:w="4849" w:type="dxa"/>
          </w:tcPr>
          <w:p w:rsidR="00FC4D74" w:rsidRDefault="0099695D" w:rsidP="009428FB">
            <w:pPr>
              <w:pStyle w:val="TableText0"/>
              <w:rPr>
                <w:color w:val="000000"/>
                <w:lang w:eastAsia="zh-CN"/>
              </w:rPr>
            </w:pPr>
            <w:r w:rsidRPr="00F165C5">
              <w:rPr>
                <w:rFonts w:ascii="SimSun" w:eastAsia="SimSun" w:hAnsi="SimSun" w:cs="SimSun" w:hint="eastAsia"/>
                <w:lang w:eastAsia="zh-CN"/>
              </w:rPr>
              <w:t>除第</w:t>
            </w:r>
            <w:r w:rsidRPr="006478C9">
              <w:rPr>
                <w:b/>
                <w:lang w:eastAsia="zh-CN"/>
              </w:rPr>
              <w:t>5.506B</w:t>
            </w:r>
            <w:r w:rsidRPr="00F165C5">
              <w:rPr>
                <w:rFonts w:ascii="SimSun" w:eastAsia="SimSun" w:hAnsi="SimSun" w:cs="SimSun" w:hint="eastAsia"/>
                <w:lang w:eastAsia="zh-CN"/>
              </w:rPr>
              <w:t>款所列的以外，所有</w:t>
            </w:r>
            <w:r w:rsidRPr="000C4E3C">
              <w:rPr>
                <w:rFonts w:eastAsia="SimSun"/>
                <w:lang w:eastAsia="zh-CN"/>
              </w:rPr>
              <w:t>1</w:t>
            </w:r>
            <w:r>
              <w:rPr>
                <w:rFonts w:ascii="SimSun" w:eastAsia="SimSun" w:hAnsi="SimSun" w:cs="SimSun" w:hint="eastAsia"/>
                <w:lang w:eastAsia="zh-CN"/>
              </w:rPr>
              <w:t>区</w:t>
            </w:r>
            <w:r w:rsidRPr="00F165C5">
              <w:rPr>
                <w:rFonts w:ascii="SimSun" w:eastAsia="SimSun" w:hAnsi="SimSun" w:cs="SimSun" w:hint="eastAsia"/>
                <w:lang w:eastAsia="zh-CN"/>
              </w:rPr>
              <w:t>、</w:t>
            </w:r>
            <w:r w:rsidRPr="000C4E3C">
              <w:rPr>
                <w:rFonts w:eastAsia="SimSun"/>
                <w:lang w:eastAsia="zh-CN"/>
              </w:rPr>
              <w:t>3</w:t>
            </w:r>
            <w:r>
              <w:rPr>
                <w:rFonts w:ascii="SimSun" w:eastAsia="SimSun" w:hAnsi="SimSun" w:cs="SimSun" w:hint="eastAsia"/>
                <w:lang w:eastAsia="zh-CN"/>
              </w:rPr>
              <w:t>区</w:t>
            </w:r>
            <w:r w:rsidRPr="00F165C5">
              <w:rPr>
                <w:rFonts w:ascii="SimSun" w:eastAsia="SimSun" w:hAnsi="SimSun" w:cs="SimSun" w:hint="eastAsia"/>
                <w:lang w:eastAsia="zh-CN"/>
              </w:rPr>
              <w:t>国家</w:t>
            </w:r>
          </w:p>
        </w:tc>
      </w:tr>
      <w:tr w:rsidR="00FC4D74" w:rsidTr="009428FB">
        <w:trPr>
          <w:jc w:val="center"/>
        </w:trPr>
        <w:tc>
          <w:tcPr>
            <w:tcW w:w="2195" w:type="dxa"/>
          </w:tcPr>
          <w:p w:rsidR="00FC4D74" w:rsidRPr="00F165C5" w:rsidRDefault="0099695D" w:rsidP="009428FB">
            <w:pPr>
              <w:pStyle w:val="TableText0"/>
            </w:pPr>
            <w:r w:rsidRPr="00F165C5">
              <w:t>14.4-14.5 GHz</w:t>
            </w:r>
          </w:p>
        </w:tc>
        <w:tc>
          <w:tcPr>
            <w:tcW w:w="4849" w:type="dxa"/>
          </w:tcPr>
          <w:p w:rsidR="00FC4D74" w:rsidRDefault="0099695D" w:rsidP="009428FB">
            <w:pPr>
              <w:pStyle w:val="TableText0"/>
              <w:rPr>
                <w:color w:val="000000"/>
                <w:lang w:eastAsia="zh-CN"/>
              </w:rPr>
            </w:pPr>
            <w:r w:rsidRPr="00F165C5">
              <w:rPr>
                <w:rFonts w:ascii="SimSun" w:eastAsia="SimSun" w:hAnsi="SimSun" w:cs="SimSun" w:hint="eastAsia"/>
                <w:lang w:eastAsia="zh-CN"/>
              </w:rPr>
              <w:t>除第</w:t>
            </w:r>
            <w:r w:rsidRPr="006478C9">
              <w:rPr>
                <w:b/>
                <w:lang w:eastAsia="zh-CN"/>
              </w:rPr>
              <w:t>5.506B</w:t>
            </w:r>
            <w:r w:rsidRPr="00F165C5">
              <w:rPr>
                <w:rFonts w:ascii="SimSun" w:eastAsia="SimSun" w:hAnsi="SimSun" w:cs="SimSun" w:hint="eastAsia"/>
                <w:lang w:eastAsia="zh-CN"/>
              </w:rPr>
              <w:t>款所列的以外，所有三个区的国家</w:t>
            </w:r>
          </w:p>
        </w:tc>
      </w:tr>
    </w:tbl>
    <w:p w:rsidR="00FC4D74" w:rsidRDefault="0099695D" w:rsidP="00FC4D74">
      <w:pPr>
        <w:rPr>
          <w:color w:val="000000"/>
          <w:lang w:eastAsia="zh-CN"/>
        </w:rPr>
      </w:pPr>
      <w:r>
        <w:rPr>
          <w:color w:val="000000"/>
          <w:szCs w:val="17"/>
          <w:lang w:eastAsia="zh-CN"/>
        </w:rPr>
        <w:t>6</w:t>
      </w:r>
      <w:r>
        <w:rPr>
          <w:color w:val="000000"/>
          <w:szCs w:val="17"/>
          <w:lang w:eastAsia="zh-CN"/>
        </w:rPr>
        <w:tab/>
      </w:r>
      <w:r>
        <w:rPr>
          <w:rFonts w:hint="eastAsia"/>
          <w:color w:val="000000"/>
          <w:lang w:eastAsia="zh-CN"/>
        </w:rPr>
        <w:t>无论何时</w:t>
      </w:r>
      <w:r>
        <w:rPr>
          <w:color w:val="000000"/>
          <w:lang w:eastAsia="zh-CN"/>
        </w:rPr>
        <w:t>ESV</w:t>
      </w:r>
      <w:r>
        <w:rPr>
          <w:rFonts w:hint="eastAsia"/>
          <w:color w:val="000000"/>
          <w:lang w:eastAsia="zh-CN"/>
        </w:rPr>
        <w:t>电台不按照上述第</w:t>
      </w:r>
      <w:r>
        <w:rPr>
          <w:color w:val="000000"/>
          <w:lang w:eastAsia="zh-CN"/>
        </w:rPr>
        <w:t>2</w:t>
      </w:r>
      <w:r>
        <w:rPr>
          <w:rFonts w:hint="eastAsia"/>
          <w:color w:val="000000"/>
          <w:lang w:eastAsia="zh-CN"/>
        </w:rPr>
        <w:t>和</w:t>
      </w:r>
      <w:r>
        <w:rPr>
          <w:color w:val="000000"/>
          <w:lang w:eastAsia="zh-CN"/>
        </w:rPr>
        <w:t>4</w:t>
      </w:r>
      <w:r>
        <w:rPr>
          <w:rFonts w:hint="eastAsia"/>
          <w:color w:val="000000"/>
          <w:lang w:eastAsia="zh-CN"/>
        </w:rPr>
        <w:t>项的规定操作时，</w:t>
      </w:r>
      <w:r>
        <w:rPr>
          <w:color w:val="000000"/>
          <w:lang w:eastAsia="zh-CN"/>
        </w:rPr>
        <w:t>ESV</w:t>
      </w:r>
      <w:r>
        <w:rPr>
          <w:rFonts w:hint="eastAsia"/>
          <w:color w:val="000000"/>
          <w:lang w:eastAsia="zh-CN"/>
        </w:rPr>
        <w:t>系统应包含判断方法和立即终止发射的机制。</w:t>
      </w:r>
    </w:p>
    <w:p w:rsidR="00FC4D74" w:rsidRDefault="0099695D" w:rsidP="00FC4D74">
      <w:pPr>
        <w:rPr>
          <w:color w:val="000000"/>
          <w:lang w:eastAsia="zh-CN"/>
        </w:rPr>
      </w:pPr>
      <w:r>
        <w:rPr>
          <w:color w:val="000000"/>
          <w:szCs w:val="17"/>
          <w:lang w:eastAsia="zh-CN"/>
        </w:rPr>
        <w:t>7</w:t>
      </w:r>
      <w:r>
        <w:rPr>
          <w:color w:val="000000"/>
          <w:szCs w:val="17"/>
          <w:lang w:eastAsia="zh-CN"/>
        </w:rPr>
        <w:tab/>
      </w:r>
      <w:r>
        <w:rPr>
          <w:rFonts w:hint="eastAsia"/>
          <w:color w:val="000000"/>
          <w:lang w:eastAsia="zh-CN"/>
        </w:rPr>
        <w:t>上述第</w:t>
      </w:r>
      <w:r>
        <w:rPr>
          <w:color w:val="000000"/>
          <w:lang w:eastAsia="zh-CN"/>
        </w:rPr>
        <w:t>6</w:t>
      </w:r>
      <w:r>
        <w:rPr>
          <w:rFonts w:hint="eastAsia"/>
          <w:color w:val="000000"/>
          <w:lang w:eastAsia="zh-CN"/>
        </w:rPr>
        <w:t>项中所述的终止发射应按照这种方法来实现，除根据第</w:t>
      </w:r>
      <w:r>
        <w:rPr>
          <w:b/>
          <w:bCs/>
          <w:color w:val="000000"/>
          <w:lang w:eastAsia="zh-CN"/>
        </w:rPr>
        <w:t>4.9</w:t>
      </w:r>
      <w:r>
        <w:rPr>
          <w:rFonts w:hint="eastAsia"/>
          <w:color w:val="000000"/>
          <w:lang w:eastAsia="zh-CN"/>
        </w:rPr>
        <w:t>款的规定以外，在船上相应的机制不能被旁路。</w:t>
      </w:r>
    </w:p>
    <w:p w:rsidR="00FC4D74" w:rsidRDefault="0099695D" w:rsidP="00515C2E">
      <w:pPr>
        <w:keepNext/>
        <w:keepLines/>
        <w:rPr>
          <w:color w:val="000000"/>
          <w:szCs w:val="17"/>
          <w:lang w:eastAsia="zh-CN"/>
        </w:rPr>
      </w:pPr>
      <w:r>
        <w:rPr>
          <w:color w:val="000000"/>
          <w:szCs w:val="17"/>
          <w:lang w:eastAsia="zh-CN"/>
        </w:rPr>
        <w:lastRenderedPageBreak/>
        <w:t>8</w:t>
      </w:r>
      <w:r>
        <w:rPr>
          <w:color w:val="000000"/>
          <w:szCs w:val="17"/>
          <w:lang w:eastAsia="zh-CN"/>
        </w:rPr>
        <w:tab/>
        <w:t>ESV</w:t>
      </w:r>
      <w:r>
        <w:rPr>
          <w:rFonts w:hint="eastAsia"/>
          <w:color w:val="000000"/>
          <w:szCs w:val="17"/>
          <w:lang w:eastAsia="zh-CN"/>
        </w:rPr>
        <w:t>应得到装备，以便：</w:t>
      </w:r>
    </w:p>
    <w:p w:rsidR="00FC4D74" w:rsidRDefault="0099695D" w:rsidP="00515C2E">
      <w:pPr>
        <w:pStyle w:val="enumlev1"/>
        <w:keepNext/>
        <w:keepLines/>
        <w:rPr>
          <w:lang w:eastAsia="zh-CN"/>
        </w:rPr>
      </w:pPr>
      <w:r>
        <w:rPr>
          <w:lang w:val="en-US" w:eastAsia="zh-CN"/>
        </w:rPr>
        <w:t>–</w:t>
      </w:r>
      <w:r>
        <w:rPr>
          <w:lang w:eastAsia="zh-CN"/>
        </w:rPr>
        <w:tab/>
      </w:r>
      <w:r>
        <w:rPr>
          <w:rFonts w:hint="eastAsia"/>
          <w:lang w:eastAsia="zh-CN"/>
        </w:rPr>
        <w:t>能使核发执照的主管部门根据第</w:t>
      </w:r>
      <w:r>
        <w:rPr>
          <w:b/>
          <w:bCs/>
          <w:lang w:eastAsia="zh-CN"/>
        </w:rPr>
        <w:t>18</w:t>
      </w:r>
      <w:r>
        <w:rPr>
          <w:rFonts w:hint="eastAsia"/>
          <w:lang w:eastAsia="zh-CN"/>
        </w:rPr>
        <w:t>条的规定来验证地球站的性能，以及</w:t>
      </w:r>
    </w:p>
    <w:p w:rsidR="00FC4D74" w:rsidRDefault="0099695D" w:rsidP="00FC4D74">
      <w:pPr>
        <w:pStyle w:val="enumlev1"/>
        <w:rPr>
          <w:lang w:eastAsia="zh-CN"/>
        </w:rPr>
      </w:pPr>
      <w:r>
        <w:rPr>
          <w:lang w:val="en-US" w:eastAsia="zh-CN"/>
        </w:rPr>
        <w:t>–</w:t>
      </w:r>
      <w:r>
        <w:rPr>
          <w:lang w:eastAsia="zh-CN"/>
        </w:rPr>
        <w:tab/>
      </w:r>
      <w:r>
        <w:rPr>
          <w:rFonts w:hint="eastAsia"/>
          <w:lang w:eastAsia="zh-CN"/>
        </w:rPr>
        <w:t>在其业务可能受到影响的某个主管部门的要求下能立即终止</w:t>
      </w:r>
      <w:r>
        <w:rPr>
          <w:lang w:eastAsia="zh-CN"/>
        </w:rPr>
        <w:t>ESV</w:t>
      </w:r>
      <w:r>
        <w:rPr>
          <w:rFonts w:hint="eastAsia"/>
          <w:lang w:eastAsia="zh-CN"/>
        </w:rPr>
        <w:t>发射。</w:t>
      </w:r>
    </w:p>
    <w:p w:rsidR="00FC4D74" w:rsidRDefault="0099695D" w:rsidP="00FC4D74">
      <w:pPr>
        <w:rPr>
          <w:color w:val="000000"/>
          <w:lang w:eastAsia="zh-CN"/>
        </w:rPr>
      </w:pPr>
      <w:r>
        <w:rPr>
          <w:color w:val="000000"/>
          <w:szCs w:val="17"/>
          <w:lang w:eastAsia="zh-CN"/>
        </w:rPr>
        <w:t>9</w:t>
      </w:r>
      <w:r>
        <w:rPr>
          <w:color w:val="000000"/>
          <w:szCs w:val="17"/>
          <w:lang w:eastAsia="zh-CN"/>
        </w:rPr>
        <w:tab/>
      </w:r>
      <w:r>
        <w:rPr>
          <w:rFonts w:hint="eastAsia"/>
          <w:color w:val="000000"/>
          <w:lang w:eastAsia="zh-CN"/>
        </w:rPr>
        <w:t>每个执照拥有者应向与其达成协议的主管部门提供一个联系点，以便报告由</w:t>
      </w:r>
      <w:r>
        <w:rPr>
          <w:color w:val="000000"/>
          <w:lang w:eastAsia="zh-CN"/>
        </w:rPr>
        <w:t>ESV</w:t>
      </w:r>
      <w:r>
        <w:rPr>
          <w:rFonts w:hint="eastAsia"/>
          <w:color w:val="000000"/>
          <w:lang w:eastAsia="zh-CN"/>
        </w:rPr>
        <w:t>产生的不可接受的干扰。</w:t>
      </w:r>
    </w:p>
    <w:p w:rsidR="00FC4D74" w:rsidRDefault="0099695D" w:rsidP="00FC4D74">
      <w:pPr>
        <w:rPr>
          <w:color w:val="000000"/>
          <w:szCs w:val="14"/>
          <w:lang w:eastAsia="zh-CN"/>
        </w:rPr>
      </w:pPr>
      <w:r>
        <w:rPr>
          <w:color w:val="000000"/>
          <w:szCs w:val="17"/>
          <w:lang w:eastAsia="zh-CN"/>
        </w:rPr>
        <w:t>10</w:t>
      </w:r>
      <w:r>
        <w:rPr>
          <w:color w:val="000000"/>
          <w:szCs w:val="17"/>
          <w:lang w:eastAsia="zh-CN"/>
        </w:rPr>
        <w:tab/>
      </w:r>
      <w:r>
        <w:rPr>
          <w:rFonts w:hint="eastAsia"/>
          <w:color w:val="000000"/>
          <w:szCs w:val="14"/>
          <w:lang w:eastAsia="zh-CN"/>
        </w:rPr>
        <w:t>当在关注的某主管部门领海之外但在最小距离（如上述第</w:t>
      </w:r>
      <w:r>
        <w:rPr>
          <w:color w:val="000000"/>
          <w:szCs w:val="14"/>
          <w:lang w:eastAsia="zh-CN"/>
        </w:rPr>
        <w:t>4</w:t>
      </w:r>
      <w:r>
        <w:rPr>
          <w:rFonts w:hint="eastAsia"/>
          <w:color w:val="000000"/>
          <w:lang w:eastAsia="zh-CN"/>
        </w:rPr>
        <w:t>项</w:t>
      </w:r>
      <w:r>
        <w:rPr>
          <w:rFonts w:hint="eastAsia"/>
          <w:color w:val="000000"/>
          <w:szCs w:val="14"/>
          <w:lang w:eastAsia="zh-CN"/>
        </w:rPr>
        <w:t>中所述）之内运行的</w:t>
      </w:r>
      <w:r>
        <w:rPr>
          <w:color w:val="000000"/>
          <w:szCs w:val="14"/>
          <w:lang w:eastAsia="zh-CN"/>
        </w:rPr>
        <w:t>ESV</w:t>
      </w:r>
      <w:r>
        <w:rPr>
          <w:rFonts w:hint="eastAsia"/>
          <w:color w:val="000000"/>
          <w:szCs w:val="14"/>
          <w:lang w:eastAsia="zh-CN"/>
        </w:rPr>
        <w:t>不遵守其按照第</w:t>
      </w:r>
      <w:r>
        <w:rPr>
          <w:color w:val="000000"/>
          <w:szCs w:val="14"/>
          <w:lang w:eastAsia="zh-CN"/>
        </w:rPr>
        <w:t>2</w:t>
      </w:r>
      <w:r>
        <w:rPr>
          <w:rFonts w:hint="eastAsia"/>
          <w:color w:val="000000"/>
          <w:szCs w:val="14"/>
          <w:lang w:eastAsia="zh-CN"/>
        </w:rPr>
        <w:t>和</w:t>
      </w:r>
      <w:r>
        <w:rPr>
          <w:color w:val="000000"/>
          <w:szCs w:val="14"/>
          <w:lang w:eastAsia="zh-CN"/>
        </w:rPr>
        <w:t>4</w:t>
      </w:r>
      <w:r>
        <w:rPr>
          <w:rFonts w:hint="eastAsia"/>
          <w:color w:val="000000"/>
          <w:lang w:eastAsia="zh-CN"/>
        </w:rPr>
        <w:t>项</w:t>
      </w:r>
      <w:r>
        <w:rPr>
          <w:rFonts w:hint="eastAsia"/>
          <w:color w:val="000000"/>
          <w:szCs w:val="14"/>
          <w:lang w:eastAsia="zh-CN"/>
        </w:rPr>
        <w:t>要求的条款时，该主管部门可以：</w:t>
      </w:r>
    </w:p>
    <w:p w:rsidR="00FC4D74" w:rsidRDefault="0099695D" w:rsidP="00FC4D74">
      <w:pPr>
        <w:pStyle w:val="enumlev1"/>
        <w:rPr>
          <w:lang w:eastAsia="zh-CN"/>
        </w:rPr>
      </w:pPr>
      <w:r>
        <w:rPr>
          <w:lang w:val="en-US" w:eastAsia="zh-CN"/>
        </w:rPr>
        <w:t>–</w:t>
      </w:r>
      <w:r>
        <w:rPr>
          <w:lang w:eastAsia="zh-CN"/>
        </w:rPr>
        <w:tab/>
      </w:r>
      <w:r>
        <w:rPr>
          <w:rFonts w:hint="eastAsia"/>
          <w:lang w:eastAsia="zh-CN"/>
        </w:rPr>
        <w:t>要求</w:t>
      </w:r>
      <w:r>
        <w:rPr>
          <w:lang w:eastAsia="zh-CN"/>
        </w:rPr>
        <w:t>ESV</w:t>
      </w:r>
      <w:r>
        <w:rPr>
          <w:rFonts w:hint="eastAsia"/>
          <w:lang w:eastAsia="zh-CN"/>
        </w:rPr>
        <w:t>遵守这些条款或立即终止操作，或者</w:t>
      </w:r>
    </w:p>
    <w:p w:rsidR="00FC4D74" w:rsidRDefault="0099695D" w:rsidP="00FC4D74">
      <w:pPr>
        <w:pStyle w:val="enumlev1"/>
        <w:rPr>
          <w:lang w:eastAsia="zh-CN"/>
        </w:rPr>
      </w:pPr>
      <w:r>
        <w:rPr>
          <w:lang w:val="en-US" w:eastAsia="zh-CN"/>
        </w:rPr>
        <w:t>–</w:t>
      </w:r>
      <w:r>
        <w:rPr>
          <w:lang w:eastAsia="zh-CN"/>
        </w:rPr>
        <w:tab/>
      </w:r>
      <w:r>
        <w:rPr>
          <w:rFonts w:hint="eastAsia"/>
          <w:lang w:eastAsia="zh-CN"/>
        </w:rPr>
        <w:t>要求核发执照的主管部门去要求这样的遵守或立即终止这种操作。</w:t>
      </w:r>
    </w:p>
    <w:p w:rsidR="00FC4D74" w:rsidRDefault="0099695D">
      <w:pPr>
        <w:pStyle w:val="AnnexNo"/>
        <w:rPr>
          <w:lang w:eastAsia="zh-CN"/>
        </w:rPr>
      </w:pPr>
      <w:r>
        <w:rPr>
          <w:rFonts w:hint="eastAsia"/>
          <w:lang w:eastAsia="zh-CN"/>
        </w:rPr>
        <w:t>第</w:t>
      </w:r>
      <w:r>
        <w:rPr>
          <w:lang w:eastAsia="zh-CN"/>
        </w:rPr>
        <w:t>902</w:t>
      </w:r>
      <w:r>
        <w:rPr>
          <w:rFonts w:hint="eastAsia"/>
          <w:lang w:eastAsia="zh-CN"/>
        </w:rPr>
        <w:t>号决议附件</w:t>
      </w:r>
      <w:r>
        <w:rPr>
          <w:lang w:eastAsia="zh-CN"/>
        </w:rPr>
        <w:t>2</w:t>
      </w:r>
      <w:r>
        <w:rPr>
          <w:lang w:eastAsia="zh-CN"/>
        </w:rPr>
        <w:t>（</w:t>
      </w:r>
      <w:r>
        <w:rPr>
          <w:lang w:eastAsia="zh-CN"/>
        </w:rPr>
        <w:t>WRC-</w:t>
      </w:r>
      <w:del w:id="21" w:author="Wang, Yujia" w:date="2015-10-15T09:39:00Z">
        <w:r w:rsidDel="00245520">
          <w:rPr>
            <w:lang w:eastAsia="zh-CN"/>
          </w:rPr>
          <w:delText>03</w:delText>
        </w:r>
      </w:del>
      <w:ins w:id="22" w:author="Wang, Yujia" w:date="2015-10-15T09:39:00Z">
        <w:r w:rsidR="00245520">
          <w:rPr>
            <w:lang w:eastAsia="zh-CN"/>
          </w:rPr>
          <w:t>15</w:t>
        </w:r>
        <w:r w:rsidR="00245520">
          <w:rPr>
            <w:rFonts w:hint="eastAsia"/>
            <w:lang w:eastAsia="zh-CN"/>
          </w:rPr>
          <w:t>，</w:t>
        </w:r>
        <w:r w:rsidR="00245520">
          <w:rPr>
            <w:lang w:eastAsia="zh-CN"/>
          </w:rPr>
          <w:t>修订版</w:t>
        </w:r>
      </w:ins>
      <w:r>
        <w:rPr>
          <w:lang w:eastAsia="zh-CN"/>
        </w:rPr>
        <w:t>）</w:t>
      </w:r>
    </w:p>
    <w:p w:rsidR="00FC4D74" w:rsidRDefault="0099695D" w:rsidP="00FC4D74">
      <w:pPr>
        <w:pStyle w:val="Annextitle"/>
        <w:rPr>
          <w:lang w:eastAsia="zh-CN"/>
        </w:rPr>
      </w:pPr>
      <w:r>
        <w:rPr>
          <w:rFonts w:hint="eastAsia"/>
          <w:lang w:eastAsia="zh-CN"/>
        </w:rPr>
        <w:t>适</w:t>
      </w:r>
      <w:r>
        <w:rPr>
          <w:lang w:eastAsia="zh-CN"/>
        </w:rPr>
        <w:t>用于在</w:t>
      </w:r>
      <w:r w:rsidRPr="000768EC">
        <w:rPr>
          <w:rFonts w:ascii="Times New Roman" w:hAnsi="Times New Roman"/>
          <w:lang w:eastAsia="zh-CN"/>
        </w:rPr>
        <w:t>5 925-6 425 MHz</w:t>
      </w:r>
      <w:r w:rsidRPr="000768EC">
        <w:rPr>
          <w:rFonts w:ascii="Times New Roman"/>
          <w:lang w:eastAsia="zh-CN"/>
        </w:rPr>
        <w:t>和</w:t>
      </w:r>
      <w:r w:rsidRPr="000768EC">
        <w:rPr>
          <w:rFonts w:ascii="Times New Roman" w:hAnsi="Times New Roman"/>
          <w:lang w:eastAsia="zh-CN"/>
        </w:rPr>
        <w:t>14-14.5 GHz</w:t>
      </w:r>
      <w:r>
        <w:rPr>
          <w:rFonts w:ascii="Times New Roman"/>
          <w:lang w:eastAsia="zh-CN"/>
        </w:rPr>
        <w:t>频段</w:t>
      </w:r>
      <w:r w:rsidRPr="000768EC">
        <w:rPr>
          <w:rFonts w:ascii="Times New Roman" w:hAnsi="Times New Roman"/>
          <w:lang w:eastAsia="zh-CN"/>
        </w:rPr>
        <w:br/>
      </w:r>
      <w:r w:rsidRPr="000768EC">
        <w:rPr>
          <w:rFonts w:ascii="Times New Roman"/>
          <w:lang w:eastAsia="zh-CN"/>
        </w:rPr>
        <w:t>发信的</w:t>
      </w:r>
      <w:r w:rsidRPr="000768EC">
        <w:rPr>
          <w:rFonts w:ascii="Times New Roman" w:hAnsi="Times New Roman"/>
          <w:lang w:eastAsia="zh-CN"/>
        </w:rPr>
        <w:t>ESV</w:t>
      </w:r>
      <w:r>
        <w:rPr>
          <w:lang w:eastAsia="zh-CN"/>
        </w:rPr>
        <w:t>的技</w:t>
      </w:r>
      <w:r>
        <w:rPr>
          <w:rFonts w:hint="eastAsia"/>
          <w:lang w:eastAsia="zh-CN"/>
        </w:rPr>
        <w:t>术限制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2835"/>
        <w:gridCol w:w="2474"/>
      </w:tblGrid>
      <w:tr w:rsidR="00FC4D74" w:rsidTr="009428FB">
        <w:trPr>
          <w:cantSplit/>
          <w:jc w:val="center"/>
        </w:trPr>
        <w:tc>
          <w:tcPr>
            <w:tcW w:w="4050" w:type="dxa"/>
          </w:tcPr>
          <w:p w:rsidR="00FC4D74" w:rsidRDefault="00894512" w:rsidP="003C5F6F">
            <w:pPr>
              <w:spacing w:before="0"/>
              <w:rPr>
                <w:color w:val="000000"/>
                <w:lang w:eastAsia="zh-CN"/>
              </w:rPr>
            </w:pPr>
          </w:p>
        </w:tc>
        <w:tc>
          <w:tcPr>
            <w:tcW w:w="2835" w:type="dxa"/>
          </w:tcPr>
          <w:p w:rsidR="00FC4D74" w:rsidRDefault="0099695D" w:rsidP="009428FB">
            <w:pPr>
              <w:pStyle w:val="Tablehead"/>
            </w:pPr>
            <w:r>
              <w:t>5 925-6 425 MHz</w:t>
            </w:r>
          </w:p>
        </w:tc>
        <w:tc>
          <w:tcPr>
            <w:tcW w:w="2474" w:type="dxa"/>
          </w:tcPr>
          <w:p w:rsidR="00FC4D74" w:rsidRDefault="0099695D" w:rsidP="009428FB">
            <w:pPr>
              <w:pStyle w:val="Tablehead"/>
            </w:pPr>
            <w:r>
              <w:t>14-14.5 GHz</w:t>
            </w:r>
          </w:p>
        </w:tc>
      </w:tr>
      <w:tr w:rsidR="00FC4D74" w:rsidTr="009428FB">
        <w:trPr>
          <w:cantSplit/>
          <w:jc w:val="center"/>
        </w:trPr>
        <w:tc>
          <w:tcPr>
            <w:tcW w:w="4050" w:type="dxa"/>
          </w:tcPr>
          <w:p w:rsidR="00FC4D74" w:rsidRPr="00F165C5" w:rsidRDefault="0099695D" w:rsidP="003C5F6F">
            <w:pPr>
              <w:pStyle w:val="TableText0"/>
            </w:pPr>
            <w:r w:rsidRPr="00F165C5">
              <w:t>ESV</w:t>
            </w:r>
            <w:r w:rsidRPr="00F165C5">
              <w:rPr>
                <w:rFonts w:ascii="SimSun" w:eastAsia="SimSun" w:hAnsi="SimSun" w:cs="SimSun" w:hint="eastAsia"/>
              </w:rPr>
              <w:t>天线最小口径</w:t>
            </w:r>
          </w:p>
        </w:tc>
        <w:tc>
          <w:tcPr>
            <w:tcW w:w="2835" w:type="dxa"/>
          </w:tcPr>
          <w:p w:rsidR="00FC4D74" w:rsidRDefault="0099695D" w:rsidP="003C5F6F">
            <w:pPr>
              <w:pStyle w:val="TableText0"/>
              <w:jc w:val="center"/>
            </w:pPr>
            <w:r>
              <w:t>2.4 m</w:t>
            </w:r>
          </w:p>
        </w:tc>
        <w:tc>
          <w:tcPr>
            <w:tcW w:w="2474" w:type="dxa"/>
          </w:tcPr>
          <w:p w:rsidR="00FC4D74" w:rsidRDefault="0099695D" w:rsidP="003C5F6F">
            <w:pPr>
              <w:pStyle w:val="TableText0"/>
              <w:jc w:val="center"/>
              <w:rPr>
                <w:color w:val="000000"/>
              </w:rPr>
            </w:pPr>
            <w:r w:rsidRPr="00F165C5">
              <w:t>1.2 m</w:t>
            </w:r>
            <w:r>
              <w:rPr>
                <w:position w:val="10"/>
                <w:sz w:val="15"/>
              </w:rPr>
              <w:t>1</w:t>
            </w:r>
          </w:p>
        </w:tc>
      </w:tr>
      <w:tr w:rsidR="00FC4D74" w:rsidTr="009428FB">
        <w:trPr>
          <w:cantSplit/>
          <w:jc w:val="center"/>
        </w:trPr>
        <w:tc>
          <w:tcPr>
            <w:tcW w:w="4050" w:type="dxa"/>
          </w:tcPr>
          <w:p w:rsidR="00FC4D74" w:rsidRPr="00F165C5" w:rsidRDefault="0099695D" w:rsidP="003C5F6F">
            <w:pPr>
              <w:pStyle w:val="TableText0"/>
            </w:pPr>
            <w:r w:rsidRPr="00F165C5">
              <w:t>ESV</w:t>
            </w:r>
            <w:r w:rsidRPr="00F165C5">
              <w:rPr>
                <w:rFonts w:ascii="SimSun" w:eastAsia="SimSun" w:hAnsi="SimSun" w:cs="SimSun" w:hint="eastAsia"/>
              </w:rPr>
              <w:t>天线跟踪精度</w:t>
            </w:r>
          </w:p>
        </w:tc>
        <w:tc>
          <w:tcPr>
            <w:tcW w:w="2835" w:type="dxa"/>
          </w:tcPr>
          <w:p w:rsidR="00FC4D74" w:rsidRDefault="0099695D" w:rsidP="003C5F6F">
            <w:pPr>
              <w:pStyle w:val="TableText0"/>
              <w:jc w:val="center"/>
            </w:pPr>
            <w:r>
              <w:sym w:font="Symbol" w:char="F0B1"/>
            </w:r>
            <w:r>
              <w:t>0.2</w:t>
            </w:r>
            <w:r>
              <w:sym w:font="Symbol" w:char="F0B0"/>
            </w:r>
            <w:r>
              <w:rPr>
                <w:rFonts w:ascii="SimSun" w:eastAsia="SimSun" w:hAnsi="SimSun" w:cs="SimSun" w:hint="eastAsia"/>
              </w:rPr>
              <w:t>（</w:t>
            </w:r>
            <w:r>
              <w:rPr>
                <w:rFonts w:ascii="SimSun" w:eastAsia="SimSun" w:hAnsi="SimSun" w:cs="SimSun" w:hint="eastAsia"/>
                <w:szCs w:val="14"/>
              </w:rPr>
              <w:t>峰值</w:t>
            </w:r>
            <w:r>
              <w:rPr>
                <w:rFonts w:ascii="SimSun" w:eastAsia="SimSun" w:hAnsi="SimSun" w:cs="SimSun" w:hint="eastAsia"/>
              </w:rPr>
              <w:t>）</w:t>
            </w:r>
          </w:p>
        </w:tc>
        <w:tc>
          <w:tcPr>
            <w:tcW w:w="2474" w:type="dxa"/>
          </w:tcPr>
          <w:p w:rsidR="00FC4D74" w:rsidRDefault="0099695D" w:rsidP="003C5F6F">
            <w:pPr>
              <w:pStyle w:val="TableText0"/>
              <w:jc w:val="center"/>
            </w:pPr>
            <w:r>
              <w:sym w:font="Symbol" w:char="F0B1"/>
            </w:r>
            <w:r>
              <w:t>0.2</w:t>
            </w:r>
            <w:r>
              <w:sym w:font="Symbol" w:char="F0B0"/>
            </w:r>
            <w:r>
              <w:rPr>
                <w:rFonts w:ascii="SimSun" w:eastAsia="SimSun" w:hAnsi="SimSun" w:cs="SimSun" w:hint="eastAsia"/>
              </w:rPr>
              <w:t>（</w:t>
            </w:r>
            <w:r>
              <w:rPr>
                <w:rFonts w:ascii="SimSun" w:eastAsia="SimSun" w:hAnsi="SimSun" w:cs="SimSun" w:hint="eastAsia"/>
                <w:szCs w:val="14"/>
              </w:rPr>
              <w:t>峰值</w:t>
            </w:r>
            <w:r>
              <w:rPr>
                <w:rFonts w:ascii="SimSun" w:eastAsia="SimSun" w:hAnsi="SimSun" w:cs="SimSun" w:hint="eastAsia"/>
              </w:rPr>
              <w:t>）</w:t>
            </w:r>
          </w:p>
        </w:tc>
      </w:tr>
      <w:tr w:rsidR="00FC4D74" w:rsidTr="009428FB">
        <w:trPr>
          <w:cantSplit/>
          <w:jc w:val="center"/>
        </w:trPr>
        <w:tc>
          <w:tcPr>
            <w:tcW w:w="4050" w:type="dxa"/>
          </w:tcPr>
          <w:p w:rsidR="00FC4D74" w:rsidRPr="00F165C5" w:rsidRDefault="0099695D" w:rsidP="003C5F6F">
            <w:pPr>
              <w:pStyle w:val="TableText0"/>
              <w:rPr>
                <w:lang w:eastAsia="zh-CN"/>
              </w:rPr>
            </w:pPr>
            <w:r w:rsidRPr="00F165C5">
              <w:rPr>
                <w:rFonts w:ascii="SimSun" w:eastAsia="SimSun" w:hAnsi="SimSun" w:cs="SimSun" w:hint="eastAsia"/>
                <w:lang w:eastAsia="zh-CN"/>
              </w:rPr>
              <w:t>水平方向的最大</w:t>
            </w:r>
            <w:r w:rsidRPr="00F165C5">
              <w:rPr>
                <w:lang w:eastAsia="zh-CN"/>
              </w:rPr>
              <w:t>ESV e.i.r.p.</w:t>
            </w:r>
            <w:r w:rsidRPr="00F165C5">
              <w:rPr>
                <w:rFonts w:ascii="SimSun" w:eastAsia="SimSun" w:hAnsi="SimSun" w:cs="SimSun" w:hint="eastAsia"/>
                <w:lang w:eastAsia="zh-CN"/>
              </w:rPr>
              <w:t>谱密度</w:t>
            </w:r>
          </w:p>
        </w:tc>
        <w:tc>
          <w:tcPr>
            <w:tcW w:w="2835" w:type="dxa"/>
          </w:tcPr>
          <w:p w:rsidR="00FC4D74" w:rsidRDefault="0099695D" w:rsidP="003C5F6F">
            <w:pPr>
              <w:pStyle w:val="TableText0"/>
              <w:jc w:val="center"/>
            </w:pPr>
            <w:r>
              <w:t>17 dB</w:t>
            </w:r>
            <w:r>
              <w:rPr>
                <w:rFonts w:ascii="SimSun" w:eastAsia="SimSun" w:hAnsi="SimSun" w:cs="SimSun" w:hint="eastAsia"/>
              </w:rPr>
              <w:t>（</w:t>
            </w:r>
            <w:r>
              <w:t>W/MHz</w:t>
            </w:r>
            <w:r>
              <w:rPr>
                <w:rFonts w:ascii="SimSun" w:eastAsia="SimSun" w:hAnsi="SimSun" w:cs="SimSun" w:hint="eastAsia"/>
              </w:rPr>
              <w:t>）</w:t>
            </w:r>
          </w:p>
        </w:tc>
        <w:tc>
          <w:tcPr>
            <w:tcW w:w="2474" w:type="dxa"/>
          </w:tcPr>
          <w:p w:rsidR="00FC4D74" w:rsidRDefault="0099695D" w:rsidP="003C5F6F">
            <w:pPr>
              <w:pStyle w:val="TableText0"/>
              <w:jc w:val="center"/>
            </w:pPr>
            <w:r>
              <w:t>12.5 dB</w:t>
            </w:r>
            <w:r>
              <w:rPr>
                <w:rFonts w:ascii="SimSun" w:eastAsia="SimSun" w:hAnsi="SimSun" w:cs="SimSun" w:hint="eastAsia"/>
              </w:rPr>
              <w:t>（</w:t>
            </w:r>
            <w:r>
              <w:t>W/MHz</w:t>
            </w:r>
            <w:r>
              <w:rPr>
                <w:rFonts w:ascii="SimSun" w:eastAsia="SimSun" w:hAnsi="SimSun" w:cs="SimSun" w:hint="eastAsia"/>
              </w:rPr>
              <w:t>）</w:t>
            </w:r>
          </w:p>
        </w:tc>
      </w:tr>
      <w:tr w:rsidR="00FC4D74" w:rsidTr="009428FB">
        <w:trPr>
          <w:cantSplit/>
          <w:jc w:val="center"/>
        </w:trPr>
        <w:tc>
          <w:tcPr>
            <w:tcW w:w="4050" w:type="dxa"/>
          </w:tcPr>
          <w:p w:rsidR="00FC4D74" w:rsidRPr="00F165C5" w:rsidRDefault="0099695D" w:rsidP="003C5F6F">
            <w:pPr>
              <w:pStyle w:val="TableText0"/>
            </w:pPr>
            <w:r w:rsidRPr="00F165C5">
              <w:rPr>
                <w:rFonts w:ascii="SimSun" w:eastAsia="SimSun" w:hAnsi="SimSun" w:cs="SimSun" w:hint="eastAsia"/>
              </w:rPr>
              <w:t>水平方向的最大</w:t>
            </w:r>
            <w:r w:rsidRPr="00F165C5">
              <w:t>ESV e.i.r.p.</w:t>
            </w:r>
          </w:p>
        </w:tc>
        <w:tc>
          <w:tcPr>
            <w:tcW w:w="2835" w:type="dxa"/>
          </w:tcPr>
          <w:p w:rsidR="00FC4D74" w:rsidRDefault="0099695D" w:rsidP="003C5F6F">
            <w:pPr>
              <w:pStyle w:val="TableText0"/>
              <w:jc w:val="center"/>
            </w:pPr>
            <w:r>
              <w:t>20.8 dBW</w:t>
            </w:r>
          </w:p>
        </w:tc>
        <w:tc>
          <w:tcPr>
            <w:tcW w:w="2474" w:type="dxa"/>
          </w:tcPr>
          <w:p w:rsidR="00FC4D74" w:rsidRDefault="0099695D" w:rsidP="003C5F6F">
            <w:pPr>
              <w:pStyle w:val="TableText0"/>
              <w:jc w:val="center"/>
            </w:pPr>
            <w:r>
              <w:t>16.3 dBW</w:t>
            </w:r>
          </w:p>
        </w:tc>
      </w:tr>
      <w:tr w:rsidR="00FC4D74" w:rsidTr="009428FB">
        <w:trPr>
          <w:cantSplit/>
          <w:jc w:val="center"/>
        </w:trPr>
        <w:tc>
          <w:tcPr>
            <w:tcW w:w="4050" w:type="dxa"/>
            <w:tcBorders>
              <w:bottom w:val="single" w:sz="4" w:space="0" w:color="auto"/>
            </w:tcBorders>
          </w:tcPr>
          <w:p w:rsidR="00FC4D74" w:rsidRDefault="0099695D" w:rsidP="003C5F6F">
            <w:pPr>
              <w:pStyle w:val="TableText0"/>
              <w:rPr>
                <w:color w:val="000000"/>
                <w:lang w:eastAsia="zh-CN"/>
              </w:rPr>
            </w:pPr>
            <w:r w:rsidRPr="00F165C5">
              <w:rPr>
                <w:rFonts w:ascii="SimSun" w:eastAsia="SimSun" w:hAnsi="SimSun" w:cs="SimSun" w:hint="eastAsia"/>
                <w:lang w:eastAsia="zh-CN"/>
              </w:rPr>
              <w:t>最大偏轴</w:t>
            </w:r>
            <w:r w:rsidRPr="00F165C5">
              <w:rPr>
                <w:lang w:eastAsia="zh-CN"/>
              </w:rPr>
              <w:t>e.i.r.p.</w:t>
            </w:r>
            <w:r w:rsidRPr="00F165C5">
              <w:rPr>
                <w:rFonts w:ascii="SimSun" w:eastAsia="SimSun" w:hAnsi="SimSun" w:cs="SimSun" w:hint="eastAsia"/>
                <w:lang w:eastAsia="zh-CN"/>
              </w:rPr>
              <w:t>密度</w:t>
            </w:r>
            <w:r>
              <w:rPr>
                <w:position w:val="10"/>
                <w:sz w:val="15"/>
                <w:lang w:eastAsia="zh-CN"/>
              </w:rPr>
              <w:t>2</w:t>
            </w:r>
          </w:p>
        </w:tc>
        <w:tc>
          <w:tcPr>
            <w:tcW w:w="2835" w:type="dxa"/>
            <w:tcBorders>
              <w:bottom w:val="single" w:sz="4" w:space="0" w:color="auto"/>
            </w:tcBorders>
          </w:tcPr>
          <w:p w:rsidR="00FC4D74" w:rsidRDefault="0099695D" w:rsidP="003C5F6F">
            <w:pPr>
              <w:pStyle w:val="TableText0"/>
              <w:jc w:val="center"/>
            </w:pPr>
            <w:r>
              <w:rPr>
                <w:rFonts w:ascii="SimSun" w:eastAsia="SimSun" w:hAnsi="SimSun" w:cs="SimSun" w:hint="eastAsia"/>
              </w:rPr>
              <w:t>见下述</w:t>
            </w:r>
          </w:p>
        </w:tc>
        <w:tc>
          <w:tcPr>
            <w:tcW w:w="2474" w:type="dxa"/>
            <w:tcBorders>
              <w:bottom w:val="single" w:sz="4" w:space="0" w:color="auto"/>
            </w:tcBorders>
          </w:tcPr>
          <w:p w:rsidR="00FC4D74" w:rsidRDefault="0099695D" w:rsidP="003C5F6F">
            <w:pPr>
              <w:pStyle w:val="TableText0"/>
              <w:jc w:val="center"/>
            </w:pPr>
            <w:r>
              <w:rPr>
                <w:rFonts w:ascii="SimSun" w:eastAsia="SimSun" w:hAnsi="SimSun" w:cs="SimSun" w:hint="eastAsia"/>
              </w:rPr>
              <w:t>见下述</w:t>
            </w:r>
          </w:p>
        </w:tc>
      </w:tr>
      <w:tr w:rsidR="00FC4D74" w:rsidTr="009428FB">
        <w:trPr>
          <w:cantSplit/>
          <w:jc w:val="center"/>
        </w:trPr>
        <w:tc>
          <w:tcPr>
            <w:tcW w:w="9359" w:type="dxa"/>
            <w:gridSpan w:val="3"/>
            <w:tcBorders>
              <w:left w:val="nil"/>
              <w:bottom w:val="nil"/>
              <w:right w:val="nil"/>
            </w:tcBorders>
          </w:tcPr>
          <w:p w:rsidR="00FC4D74" w:rsidRPr="004D07EB" w:rsidRDefault="0099695D">
            <w:pPr>
              <w:pStyle w:val="Tablelegend"/>
              <w:rPr>
                <w:lang w:eastAsia="zh-CN"/>
              </w:rPr>
            </w:pPr>
            <w:r>
              <w:rPr>
                <w:position w:val="10"/>
                <w:sz w:val="15"/>
                <w:lang w:val="en-US" w:eastAsia="zh-CN"/>
              </w:rPr>
              <w:t>1</w:t>
            </w:r>
            <w:r w:rsidRPr="004D07EB">
              <w:rPr>
                <w:lang w:eastAsia="zh-CN"/>
              </w:rPr>
              <w:tab/>
            </w:r>
            <w:del w:id="23" w:author="Wang, Yujia" w:date="2015-10-15T09:40:00Z">
              <w:r w:rsidRPr="004D07EB" w:rsidDel="00245520">
                <w:rPr>
                  <w:rFonts w:hint="eastAsia"/>
                  <w:lang w:eastAsia="zh-CN"/>
                </w:rPr>
                <w:delText>当最小距离之内的操作满足与关注的主管部门达成的特定的协议时，颁发执照的主管部门可以允许部署</w:delText>
              </w:r>
              <w:r w:rsidRPr="004D07EB" w:rsidDel="00245520">
                <w:rPr>
                  <w:lang w:eastAsia="zh-CN"/>
                </w:rPr>
                <w:delText>14</w:delText>
              </w:r>
              <w:r w:rsidRPr="004D07EB" w:rsidDel="00245520">
                <w:rPr>
                  <w:rFonts w:hint="eastAsia"/>
                  <w:lang w:eastAsia="zh-CN"/>
                </w:rPr>
                <w:delText xml:space="preserve"> </w:delText>
              </w:r>
              <w:r w:rsidRPr="004D07EB" w:rsidDel="00245520">
                <w:rPr>
                  <w:lang w:eastAsia="zh-CN"/>
                </w:rPr>
                <w:delText>GHz</w:delText>
              </w:r>
              <w:r w:rsidRPr="004D07EB" w:rsidDel="00245520">
                <w:rPr>
                  <w:rFonts w:hint="eastAsia"/>
                  <w:lang w:eastAsia="zh-CN"/>
                </w:rPr>
                <w:delText>频段尺寸小到</w:delText>
              </w:r>
              <w:r w:rsidRPr="004D07EB" w:rsidDel="00245520">
                <w:rPr>
                  <w:lang w:eastAsia="zh-CN"/>
                </w:rPr>
                <w:delText>0.6 m</w:delText>
              </w:r>
              <w:r w:rsidRPr="004D07EB" w:rsidDel="00245520">
                <w:rPr>
                  <w:rFonts w:hint="eastAsia"/>
                  <w:lang w:eastAsia="zh-CN"/>
                </w:rPr>
                <w:delText>的小口径天线，假设其对地面业务的干扰不大于天线口径为</w:delText>
              </w:r>
              <w:r w:rsidRPr="004D07EB" w:rsidDel="00245520">
                <w:rPr>
                  <w:lang w:eastAsia="zh-CN"/>
                </w:rPr>
                <w:delText>1.2 m</w:delText>
              </w:r>
              <w:r w:rsidRPr="004D07EB" w:rsidDel="00245520">
                <w:rPr>
                  <w:rFonts w:hint="eastAsia"/>
                  <w:lang w:eastAsia="zh-CN"/>
                </w:rPr>
                <w:delText>时所产生的干扰，同时考虑</w:delText>
              </w:r>
              <w:r w:rsidRPr="004D07EB" w:rsidDel="00245520">
                <w:rPr>
                  <w:lang w:eastAsia="zh-CN"/>
                </w:rPr>
                <w:delText>ITU-R SF.1650</w:delText>
              </w:r>
              <w:r w:rsidRPr="004D07EB" w:rsidDel="00245520">
                <w:rPr>
                  <w:rFonts w:hint="eastAsia"/>
                  <w:lang w:eastAsia="zh-CN"/>
                </w:rPr>
                <w:delText>建议书。</w:delText>
              </w:r>
            </w:del>
            <w:r w:rsidR="0077368E">
              <w:rPr>
                <w:rFonts w:hint="eastAsia"/>
                <w:lang w:eastAsia="zh-CN"/>
              </w:rPr>
              <w:t>任何</w:t>
            </w:r>
            <w:r w:rsidRPr="004D07EB">
              <w:rPr>
                <w:rFonts w:hint="eastAsia"/>
                <w:lang w:eastAsia="zh-CN"/>
              </w:rPr>
              <w:t>情况下，小口径天线的使用</w:t>
            </w:r>
            <w:r w:rsidR="0077368E">
              <w:rPr>
                <w:rFonts w:hint="eastAsia"/>
                <w:lang w:eastAsia="zh-CN"/>
              </w:rPr>
              <w:t>均</w:t>
            </w:r>
            <w:r w:rsidRPr="004D07EB">
              <w:rPr>
                <w:rFonts w:hint="eastAsia"/>
                <w:lang w:eastAsia="zh-CN"/>
              </w:rPr>
              <w:t>应遵守上表中</w:t>
            </w:r>
            <w:r w:rsidRPr="004D07EB">
              <w:rPr>
                <w:lang w:eastAsia="zh-CN"/>
              </w:rPr>
              <w:t>ESV</w:t>
            </w:r>
            <w:r w:rsidRPr="004D07EB">
              <w:rPr>
                <w:rFonts w:hint="eastAsia"/>
                <w:lang w:eastAsia="zh-CN"/>
              </w:rPr>
              <w:t>天线的跟踪精度、水平方向的最大</w:t>
            </w:r>
            <w:r w:rsidRPr="004D07EB">
              <w:rPr>
                <w:lang w:eastAsia="zh-CN"/>
              </w:rPr>
              <w:t>ESV e.i.r.p.</w:t>
            </w:r>
            <w:r w:rsidRPr="004D07EB">
              <w:rPr>
                <w:rFonts w:hint="eastAsia"/>
                <w:lang w:eastAsia="zh-CN"/>
              </w:rPr>
              <w:t>谱密度、水平方向的最大</w:t>
            </w:r>
            <w:r w:rsidR="0077368E">
              <w:rPr>
                <w:lang w:eastAsia="zh-CN"/>
              </w:rPr>
              <w:t>ESV e.i.r.p.</w:t>
            </w:r>
            <w:r w:rsidRPr="004D07EB">
              <w:rPr>
                <w:rFonts w:hint="eastAsia"/>
                <w:lang w:eastAsia="zh-CN"/>
              </w:rPr>
              <w:t>和最大偏轴</w:t>
            </w:r>
            <w:r w:rsidRPr="004D07EB">
              <w:rPr>
                <w:lang w:eastAsia="zh-CN"/>
              </w:rPr>
              <w:t>e.i.r.p.</w:t>
            </w:r>
            <w:r w:rsidRPr="004D07EB">
              <w:rPr>
                <w:rFonts w:hint="eastAsia"/>
                <w:lang w:eastAsia="zh-CN"/>
              </w:rPr>
              <w:t>密度的限值以及</w:t>
            </w:r>
            <w:r w:rsidRPr="004D07EB">
              <w:rPr>
                <w:lang w:eastAsia="zh-CN"/>
              </w:rPr>
              <w:t>FSS</w:t>
            </w:r>
            <w:r w:rsidRPr="004D07EB">
              <w:rPr>
                <w:rFonts w:hint="eastAsia"/>
                <w:lang w:eastAsia="zh-CN"/>
              </w:rPr>
              <w:t>系统间协调协议的保护要求。</w:t>
            </w:r>
          </w:p>
          <w:p w:rsidR="00FC4D74" w:rsidRDefault="0099695D" w:rsidP="003C5F6F">
            <w:pPr>
              <w:pStyle w:val="Tablelegend"/>
              <w:rPr>
                <w:lang w:eastAsia="zh-CN"/>
              </w:rPr>
            </w:pPr>
            <w:r w:rsidRPr="004D07EB">
              <w:rPr>
                <w:lang w:eastAsia="zh-CN"/>
              </w:rPr>
              <w:t>2</w:t>
            </w:r>
            <w:r w:rsidRPr="004D07EB">
              <w:rPr>
                <w:lang w:eastAsia="zh-CN"/>
              </w:rPr>
              <w:tab/>
            </w:r>
            <w:r w:rsidRPr="004D07EB">
              <w:rPr>
                <w:rFonts w:hint="eastAsia"/>
                <w:lang w:eastAsia="zh-CN"/>
              </w:rPr>
              <w:t>任何情况</w:t>
            </w:r>
            <w:r>
              <w:rPr>
                <w:rFonts w:hint="eastAsia"/>
                <w:lang w:eastAsia="zh-CN"/>
              </w:rPr>
              <w:t>下，偏轴</w:t>
            </w:r>
            <w:r>
              <w:rPr>
                <w:lang w:eastAsia="zh-CN"/>
              </w:rPr>
              <w:t>e.i.r.p.</w:t>
            </w:r>
            <w:r>
              <w:rPr>
                <w:rFonts w:hint="eastAsia"/>
                <w:lang w:eastAsia="zh-CN"/>
              </w:rPr>
              <w:t>限值应遵守</w:t>
            </w:r>
            <w:r>
              <w:rPr>
                <w:lang w:eastAsia="zh-CN"/>
              </w:rPr>
              <w:t>FSS</w:t>
            </w:r>
            <w:r>
              <w:rPr>
                <w:rFonts w:hint="eastAsia"/>
                <w:lang w:eastAsia="zh-CN"/>
              </w:rPr>
              <w:t>系统间协调协议，该协议可能同意为更严格的偏轴</w:t>
            </w:r>
            <w:r>
              <w:rPr>
                <w:lang w:eastAsia="zh-CN"/>
              </w:rPr>
              <w:t>e.i.r.p.</w:t>
            </w:r>
            <w:r>
              <w:rPr>
                <w:rFonts w:hint="eastAsia"/>
                <w:lang w:eastAsia="zh-CN"/>
              </w:rPr>
              <w:t>值。</w:t>
            </w:r>
          </w:p>
        </w:tc>
      </w:tr>
    </w:tbl>
    <w:p w:rsidR="00FC4D74" w:rsidRPr="009807E9" w:rsidRDefault="0099695D" w:rsidP="00F72A52">
      <w:pPr>
        <w:pStyle w:val="Headingb"/>
        <w:rPr>
          <w:lang w:eastAsia="zh-CN"/>
        </w:rPr>
      </w:pPr>
      <w:r w:rsidRPr="009807E9">
        <w:rPr>
          <w:rFonts w:hint="eastAsia"/>
          <w:lang w:eastAsia="zh-CN"/>
        </w:rPr>
        <w:t>偏轴限值</w:t>
      </w:r>
    </w:p>
    <w:p w:rsidR="00FC4D74" w:rsidRDefault="0099695D" w:rsidP="00515C2E">
      <w:pPr>
        <w:pStyle w:val="NormalCH"/>
        <w:ind w:firstLine="480"/>
        <w:rPr>
          <w:szCs w:val="17"/>
          <w:lang w:eastAsia="zh-CN"/>
        </w:rPr>
      </w:pPr>
      <w:r>
        <w:rPr>
          <w:rFonts w:hint="eastAsia"/>
          <w:lang w:eastAsia="zh-CN"/>
        </w:rPr>
        <w:t>对于在</w:t>
      </w:r>
      <w:r>
        <w:rPr>
          <w:lang w:eastAsia="zh-CN"/>
        </w:rPr>
        <w:t>5 925-6 425 MHz</w:t>
      </w:r>
      <w:r>
        <w:rPr>
          <w:rFonts w:hint="eastAsia"/>
          <w:lang w:eastAsia="zh-CN"/>
        </w:rPr>
        <w:t>频段运行的船载地球站，在下面指定的偏离地球站天线主瓣轴线的任何角度</w:t>
      </w:r>
      <w:r>
        <w:rPr>
          <w:rFonts w:hint="eastAsia"/>
          <w:szCs w:val="17"/>
          <w:lang w:eastAsia="zh-CN"/>
        </w:rPr>
        <w:t>，在</w:t>
      </w:r>
      <w:r>
        <w:rPr>
          <w:szCs w:val="17"/>
          <w:lang w:eastAsia="zh-CN"/>
        </w:rPr>
        <w:t>GSO 3</w:t>
      </w:r>
      <w:r w:rsidR="00515C2E" w:rsidRPr="002B7CE0">
        <w:rPr>
          <w:color w:val="000000"/>
          <w:lang w:eastAsia="zh-CN"/>
        </w:rPr>
        <w:t>°</w:t>
      </w:r>
      <w:r>
        <w:rPr>
          <w:rFonts w:hint="eastAsia"/>
          <w:szCs w:val="17"/>
          <w:lang w:eastAsia="zh-CN"/>
        </w:rPr>
        <w:t>之内的任何方向上的最大</w:t>
      </w:r>
      <w:r>
        <w:rPr>
          <w:lang w:eastAsia="zh-CN"/>
        </w:rPr>
        <w:t>e.i.r.p.</w:t>
      </w:r>
      <w:r>
        <w:rPr>
          <w:rFonts w:hint="eastAsia"/>
          <w:szCs w:val="17"/>
          <w:lang w:eastAsia="zh-CN"/>
        </w:rPr>
        <w:t>不应超出下面的值：</w:t>
      </w:r>
    </w:p>
    <w:p w:rsidR="00FC4D74" w:rsidRPr="0077368E" w:rsidRDefault="0099695D" w:rsidP="0077368E">
      <w:pPr>
        <w:spacing w:after="120"/>
        <w:jc w:val="center"/>
        <w:rPr>
          <w:rFonts w:eastAsia="Times New Roman"/>
          <w:b/>
          <w:bCs/>
          <w:lang w:val="en-US"/>
        </w:rPr>
      </w:pPr>
      <w:r w:rsidRPr="0077368E">
        <w:rPr>
          <w:rFonts w:eastAsia="Times New Roman"/>
          <w:b/>
          <w:bCs/>
          <w:lang w:val="en-US"/>
        </w:rPr>
        <w:t>5 925-6 425 MHz</w:t>
      </w:r>
    </w:p>
    <w:tbl>
      <w:tblPr>
        <w:tblW w:w="7054" w:type="dxa"/>
        <w:tblInd w:w="1134" w:type="dxa"/>
        <w:tblLayout w:type="fixed"/>
        <w:tblLook w:val="04A0" w:firstRow="1" w:lastRow="0" w:firstColumn="1" w:lastColumn="0" w:noHBand="0" w:noVBand="1"/>
      </w:tblPr>
      <w:tblGrid>
        <w:gridCol w:w="817"/>
        <w:gridCol w:w="284"/>
        <w:gridCol w:w="283"/>
        <w:gridCol w:w="283"/>
        <w:gridCol w:w="709"/>
        <w:gridCol w:w="993"/>
        <w:gridCol w:w="3544"/>
        <w:gridCol w:w="141"/>
      </w:tblGrid>
      <w:tr w:rsidR="005E3623" w:rsidRPr="00976A55" w:rsidTr="005E3623">
        <w:tc>
          <w:tcPr>
            <w:tcW w:w="2376" w:type="dxa"/>
            <w:gridSpan w:val="5"/>
          </w:tcPr>
          <w:p w:rsidR="005E3623" w:rsidRPr="005C654C" w:rsidRDefault="0099695D" w:rsidP="005E3623">
            <w:pPr>
              <w:ind w:left="142"/>
              <w:jc w:val="center"/>
              <w:rPr>
                <w:i/>
                <w:iCs/>
                <w:lang w:val="en-US" w:eastAsia="zh-CN"/>
              </w:rPr>
            </w:pPr>
            <w:r w:rsidRPr="00993EE3">
              <w:rPr>
                <w:rFonts w:eastAsia="STKaiti" w:hint="eastAsia"/>
                <w:szCs w:val="18"/>
                <w:lang w:eastAsia="zh-CN"/>
              </w:rPr>
              <w:t>偏轴角</w:t>
            </w:r>
          </w:p>
        </w:tc>
        <w:tc>
          <w:tcPr>
            <w:tcW w:w="4678" w:type="dxa"/>
            <w:gridSpan w:val="3"/>
          </w:tcPr>
          <w:p w:rsidR="005E3623" w:rsidRPr="005C654C" w:rsidRDefault="0099695D" w:rsidP="005E3623">
            <w:pPr>
              <w:jc w:val="center"/>
              <w:rPr>
                <w:i/>
                <w:iCs/>
                <w:lang w:val="en-US" w:eastAsia="zh-CN"/>
              </w:rPr>
            </w:pPr>
            <w:r w:rsidRPr="00993EE3">
              <w:rPr>
                <w:rFonts w:eastAsia="STKaiti" w:hint="eastAsia"/>
                <w:szCs w:val="18"/>
                <w:lang w:eastAsia="zh-CN"/>
              </w:rPr>
              <w:t>每</w:t>
            </w:r>
            <w:r>
              <w:rPr>
                <w:lang w:eastAsia="zh-CN"/>
              </w:rPr>
              <w:t>4 kHz</w:t>
            </w:r>
            <w:r w:rsidRPr="00993EE3">
              <w:rPr>
                <w:rFonts w:eastAsia="STKaiti" w:hint="eastAsia"/>
                <w:szCs w:val="18"/>
                <w:lang w:eastAsia="zh-CN"/>
              </w:rPr>
              <w:t>带宽最大</w:t>
            </w:r>
            <w:r>
              <w:rPr>
                <w:iCs/>
                <w:szCs w:val="17"/>
                <w:lang w:eastAsia="zh-CN"/>
              </w:rPr>
              <w:t>e.i.r.p.</w:t>
            </w:r>
          </w:p>
        </w:tc>
      </w:tr>
      <w:tr w:rsidR="005E3623" w:rsidRPr="00976A55" w:rsidTr="005E3623">
        <w:trPr>
          <w:gridAfter w:val="1"/>
          <w:wAfter w:w="141" w:type="dxa"/>
        </w:trPr>
        <w:tc>
          <w:tcPr>
            <w:tcW w:w="817" w:type="dxa"/>
          </w:tcPr>
          <w:p w:rsidR="005E3623" w:rsidRPr="00976A55" w:rsidRDefault="0099695D" w:rsidP="005E3623">
            <w:pPr>
              <w:tabs>
                <w:tab w:val="decimal" w:pos="321"/>
              </w:tabs>
              <w:rPr>
                <w:lang w:val="en-US"/>
              </w:rPr>
            </w:pPr>
            <w:r>
              <w:rPr>
                <w:lang w:val="en-US" w:eastAsia="zh-CN"/>
              </w:rPr>
              <w:tab/>
            </w:r>
            <w:r w:rsidRPr="00976A55">
              <w:rPr>
                <w:lang w:val="en-US"/>
              </w:rPr>
              <w:t>2.5°</w:t>
            </w:r>
          </w:p>
        </w:tc>
        <w:tc>
          <w:tcPr>
            <w:tcW w:w="284" w:type="dxa"/>
          </w:tcPr>
          <w:p w:rsidR="005E3623" w:rsidRPr="00976A55" w:rsidRDefault="0099695D" w:rsidP="005E3623">
            <w:pPr>
              <w:rPr>
                <w:lang w:val="en-US"/>
              </w:rPr>
            </w:pPr>
            <w:r>
              <w:rPr>
                <w:lang w:val="fr-CH"/>
              </w:rPr>
              <w:t>≤</w:t>
            </w:r>
          </w:p>
        </w:tc>
        <w:tc>
          <w:tcPr>
            <w:tcW w:w="283" w:type="dxa"/>
          </w:tcPr>
          <w:p w:rsidR="005E3623" w:rsidRPr="00976A55" w:rsidRDefault="0099695D" w:rsidP="005E3623">
            <w:pPr>
              <w:rPr>
                <w:lang w:val="en-US"/>
              </w:rPr>
            </w:pPr>
            <w:r>
              <w:t>φ</w:t>
            </w:r>
          </w:p>
        </w:tc>
        <w:tc>
          <w:tcPr>
            <w:tcW w:w="283" w:type="dxa"/>
          </w:tcPr>
          <w:p w:rsidR="005E3623" w:rsidRPr="00976A55" w:rsidRDefault="0099695D" w:rsidP="005E3623">
            <w:pPr>
              <w:rPr>
                <w:lang w:val="en-US"/>
              </w:rPr>
            </w:pPr>
            <w:r>
              <w:rPr>
                <w:lang w:val="fr-CH"/>
              </w:rPr>
              <w:t>≤</w:t>
            </w:r>
          </w:p>
        </w:tc>
        <w:tc>
          <w:tcPr>
            <w:tcW w:w="1702" w:type="dxa"/>
            <w:gridSpan w:val="2"/>
          </w:tcPr>
          <w:p w:rsidR="005E3623" w:rsidRPr="00976A55" w:rsidRDefault="0099695D" w:rsidP="005E3623">
            <w:pPr>
              <w:tabs>
                <w:tab w:val="decimal" w:pos="373"/>
              </w:tabs>
              <w:rPr>
                <w:lang w:val="en-US"/>
              </w:rPr>
            </w:pPr>
            <w:r>
              <w:rPr>
                <w:lang w:val="en-US"/>
              </w:rPr>
              <w:tab/>
            </w:r>
            <w:r w:rsidRPr="00976A55">
              <w:rPr>
                <w:lang w:val="en-US"/>
              </w:rPr>
              <w:t>7°</w:t>
            </w:r>
          </w:p>
        </w:tc>
        <w:tc>
          <w:tcPr>
            <w:tcW w:w="3544" w:type="dxa"/>
          </w:tcPr>
          <w:p w:rsidR="005E3623" w:rsidRPr="00976A55" w:rsidRDefault="0099695D" w:rsidP="005E3623">
            <w:pPr>
              <w:tabs>
                <w:tab w:val="clear" w:pos="1134"/>
              </w:tabs>
              <w:rPr>
                <w:lang w:val="en-US"/>
              </w:rPr>
            </w:pPr>
            <w:r w:rsidRPr="00976A55">
              <w:rPr>
                <w:lang w:val="en-US"/>
              </w:rPr>
              <w:t>(32 </w:t>
            </w:r>
            <w:r>
              <w:rPr>
                <w:lang w:val="en-US"/>
              </w:rPr>
              <w:t>−</w:t>
            </w:r>
            <w:r w:rsidRPr="00976A55">
              <w:rPr>
                <w:lang w:val="en-US"/>
              </w:rPr>
              <w:t> 25 log </w:t>
            </w:r>
            <w:r>
              <w:t>φ</w:t>
            </w:r>
            <w:r w:rsidRPr="00976A55">
              <w:rPr>
                <w:lang w:val="en-US"/>
              </w:rPr>
              <w:t>)</w:t>
            </w:r>
            <w:r>
              <w:rPr>
                <w:lang w:val="en-US"/>
              </w:rPr>
              <w:tab/>
            </w:r>
            <w:r w:rsidRPr="00976A55">
              <w:rPr>
                <w:lang w:val="en-US"/>
              </w:rPr>
              <w:t>dB(W/4</w:t>
            </w:r>
            <w:r>
              <w:rPr>
                <w:lang w:val="en-US"/>
              </w:rPr>
              <w:t> kHz</w:t>
            </w:r>
            <w:r w:rsidRPr="00976A55">
              <w:rPr>
                <w:lang w:val="en-US"/>
              </w:rPr>
              <w:t>)</w:t>
            </w:r>
          </w:p>
        </w:tc>
      </w:tr>
      <w:tr w:rsidR="005E3623" w:rsidRPr="00976A55" w:rsidTr="005E3623">
        <w:trPr>
          <w:gridAfter w:val="1"/>
          <w:wAfter w:w="141" w:type="dxa"/>
        </w:trPr>
        <w:tc>
          <w:tcPr>
            <w:tcW w:w="817" w:type="dxa"/>
          </w:tcPr>
          <w:p w:rsidR="005E3623" w:rsidRPr="00976A55" w:rsidRDefault="0099695D" w:rsidP="005E3623">
            <w:pPr>
              <w:tabs>
                <w:tab w:val="decimal" w:pos="321"/>
              </w:tabs>
              <w:rPr>
                <w:lang w:val="en-US"/>
              </w:rPr>
            </w:pPr>
            <w:r>
              <w:rPr>
                <w:lang w:val="en-US"/>
              </w:rPr>
              <w:tab/>
              <w:t>7°</w:t>
            </w:r>
          </w:p>
        </w:tc>
        <w:tc>
          <w:tcPr>
            <w:tcW w:w="284" w:type="dxa"/>
          </w:tcPr>
          <w:p w:rsidR="005E3623" w:rsidRPr="005E3623" w:rsidRDefault="0099695D" w:rsidP="005E3623">
            <w:pPr>
              <w:rPr>
                <w:lang w:val="en-US"/>
              </w:rPr>
            </w:pPr>
            <w:r w:rsidRPr="005E3623">
              <w:rPr>
                <w:lang w:val="en-US"/>
              </w:rPr>
              <w:t>&lt;</w:t>
            </w:r>
          </w:p>
        </w:tc>
        <w:tc>
          <w:tcPr>
            <w:tcW w:w="283" w:type="dxa"/>
          </w:tcPr>
          <w:p w:rsidR="005E3623" w:rsidRPr="00976A55" w:rsidRDefault="0099695D" w:rsidP="005E3623">
            <w:r>
              <w:t>φ</w:t>
            </w:r>
          </w:p>
        </w:tc>
        <w:tc>
          <w:tcPr>
            <w:tcW w:w="283" w:type="dxa"/>
          </w:tcPr>
          <w:p w:rsidR="005E3623" w:rsidRPr="00976A55" w:rsidRDefault="0099695D" w:rsidP="005E3623">
            <w:pPr>
              <w:rPr>
                <w:lang w:val="en-US"/>
              </w:rPr>
            </w:pPr>
            <w:r w:rsidRPr="005E3623">
              <w:rPr>
                <w:lang w:val="en-US"/>
              </w:rPr>
              <w:t>≤</w:t>
            </w:r>
          </w:p>
        </w:tc>
        <w:tc>
          <w:tcPr>
            <w:tcW w:w="1702" w:type="dxa"/>
            <w:gridSpan w:val="2"/>
          </w:tcPr>
          <w:p w:rsidR="005E3623" w:rsidRPr="00976A55" w:rsidRDefault="0099695D" w:rsidP="005E3623">
            <w:pPr>
              <w:tabs>
                <w:tab w:val="decimal" w:pos="373"/>
              </w:tabs>
              <w:rPr>
                <w:lang w:val="en-US"/>
              </w:rPr>
            </w:pPr>
            <w:r>
              <w:rPr>
                <w:lang w:val="en-US"/>
              </w:rPr>
              <w:tab/>
              <w:t>9.2°</w:t>
            </w:r>
          </w:p>
        </w:tc>
        <w:tc>
          <w:tcPr>
            <w:tcW w:w="3544" w:type="dxa"/>
          </w:tcPr>
          <w:p w:rsidR="005E3623" w:rsidRPr="00976A55" w:rsidRDefault="0099695D" w:rsidP="005E3623">
            <w:pPr>
              <w:tabs>
                <w:tab w:val="clear" w:pos="1134"/>
              </w:tabs>
              <w:rPr>
                <w:lang w:val="en-US"/>
              </w:rPr>
            </w:pPr>
            <w:r>
              <w:rPr>
                <w:lang w:val="en-US"/>
              </w:rPr>
              <w:t xml:space="preserve">11    </w:t>
            </w:r>
            <w:r>
              <w:rPr>
                <w:lang w:val="en-US"/>
              </w:rPr>
              <w:tab/>
              <w:t>dB(W/4 kHz)</w:t>
            </w:r>
          </w:p>
        </w:tc>
      </w:tr>
      <w:tr w:rsidR="005E3623" w:rsidRPr="00976A55" w:rsidTr="005E3623">
        <w:trPr>
          <w:gridAfter w:val="1"/>
          <w:wAfter w:w="141" w:type="dxa"/>
        </w:trPr>
        <w:tc>
          <w:tcPr>
            <w:tcW w:w="817" w:type="dxa"/>
          </w:tcPr>
          <w:p w:rsidR="005E3623" w:rsidRPr="00976A55" w:rsidRDefault="0099695D" w:rsidP="005E3623">
            <w:pPr>
              <w:tabs>
                <w:tab w:val="decimal" w:pos="321"/>
              </w:tabs>
              <w:rPr>
                <w:lang w:val="en-US"/>
              </w:rPr>
            </w:pPr>
            <w:r>
              <w:rPr>
                <w:lang w:val="en-US"/>
              </w:rPr>
              <w:tab/>
              <w:t>9.2°</w:t>
            </w:r>
          </w:p>
        </w:tc>
        <w:tc>
          <w:tcPr>
            <w:tcW w:w="284" w:type="dxa"/>
          </w:tcPr>
          <w:p w:rsidR="005E3623" w:rsidRPr="005E3623" w:rsidRDefault="0099695D" w:rsidP="005E3623">
            <w:pPr>
              <w:rPr>
                <w:lang w:val="en-US"/>
              </w:rPr>
            </w:pPr>
            <w:r w:rsidRPr="005E3623">
              <w:rPr>
                <w:lang w:val="en-US"/>
              </w:rPr>
              <w:t>&lt;</w:t>
            </w:r>
          </w:p>
        </w:tc>
        <w:tc>
          <w:tcPr>
            <w:tcW w:w="283" w:type="dxa"/>
          </w:tcPr>
          <w:p w:rsidR="005E3623" w:rsidRPr="00976A55" w:rsidRDefault="0099695D" w:rsidP="005E3623">
            <w:r>
              <w:t>φ</w:t>
            </w:r>
          </w:p>
        </w:tc>
        <w:tc>
          <w:tcPr>
            <w:tcW w:w="283" w:type="dxa"/>
          </w:tcPr>
          <w:p w:rsidR="005E3623" w:rsidRPr="00976A55" w:rsidRDefault="0099695D" w:rsidP="005E3623">
            <w:pPr>
              <w:rPr>
                <w:lang w:val="en-US"/>
              </w:rPr>
            </w:pPr>
            <w:r w:rsidRPr="005E3623">
              <w:rPr>
                <w:lang w:val="en-US"/>
              </w:rPr>
              <w:t>≤</w:t>
            </w:r>
          </w:p>
        </w:tc>
        <w:tc>
          <w:tcPr>
            <w:tcW w:w="1702" w:type="dxa"/>
            <w:gridSpan w:val="2"/>
          </w:tcPr>
          <w:p w:rsidR="005E3623" w:rsidRPr="00976A55" w:rsidRDefault="0099695D" w:rsidP="005E3623">
            <w:pPr>
              <w:tabs>
                <w:tab w:val="decimal" w:pos="373"/>
              </w:tabs>
              <w:rPr>
                <w:lang w:val="en-US"/>
              </w:rPr>
            </w:pPr>
            <w:r>
              <w:rPr>
                <w:lang w:val="en-US"/>
              </w:rPr>
              <w:tab/>
              <w:t>48°</w:t>
            </w:r>
          </w:p>
        </w:tc>
        <w:tc>
          <w:tcPr>
            <w:tcW w:w="3544" w:type="dxa"/>
          </w:tcPr>
          <w:p w:rsidR="005E3623" w:rsidRPr="00976A55" w:rsidRDefault="0099695D" w:rsidP="005E3623">
            <w:pPr>
              <w:tabs>
                <w:tab w:val="clear" w:pos="1134"/>
              </w:tabs>
              <w:rPr>
                <w:lang w:val="en-US"/>
              </w:rPr>
            </w:pPr>
            <w:r>
              <w:rPr>
                <w:lang w:val="en-US"/>
              </w:rPr>
              <w:t>(35 − 25 log </w:t>
            </w:r>
            <w:r>
              <w:t>φ</w:t>
            </w:r>
            <w:r>
              <w:rPr>
                <w:lang w:val="en-US"/>
              </w:rPr>
              <w:t xml:space="preserve">)  </w:t>
            </w:r>
            <w:r>
              <w:rPr>
                <w:lang w:val="en-US"/>
              </w:rPr>
              <w:tab/>
              <w:t>dB(W/4 kHz)</w:t>
            </w:r>
          </w:p>
        </w:tc>
      </w:tr>
      <w:tr w:rsidR="005E3623" w:rsidRPr="00976A55" w:rsidTr="005E3623">
        <w:trPr>
          <w:gridAfter w:val="1"/>
          <w:wAfter w:w="141" w:type="dxa"/>
        </w:trPr>
        <w:tc>
          <w:tcPr>
            <w:tcW w:w="817" w:type="dxa"/>
          </w:tcPr>
          <w:p w:rsidR="005E3623" w:rsidRPr="00976A55" w:rsidRDefault="0099695D" w:rsidP="005E3623">
            <w:pPr>
              <w:tabs>
                <w:tab w:val="decimal" w:pos="321"/>
              </w:tabs>
              <w:rPr>
                <w:lang w:val="en-US"/>
              </w:rPr>
            </w:pPr>
            <w:r>
              <w:rPr>
                <w:lang w:val="en-US"/>
              </w:rPr>
              <w:tab/>
              <w:t>48°</w:t>
            </w:r>
          </w:p>
        </w:tc>
        <w:tc>
          <w:tcPr>
            <w:tcW w:w="284" w:type="dxa"/>
          </w:tcPr>
          <w:p w:rsidR="005E3623" w:rsidRPr="005E3623" w:rsidRDefault="0099695D" w:rsidP="005E3623">
            <w:pPr>
              <w:rPr>
                <w:lang w:val="en-US"/>
              </w:rPr>
            </w:pPr>
            <w:r w:rsidRPr="005E3623">
              <w:rPr>
                <w:lang w:val="en-US"/>
              </w:rPr>
              <w:t>&lt;</w:t>
            </w:r>
          </w:p>
        </w:tc>
        <w:tc>
          <w:tcPr>
            <w:tcW w:w="283" w:type="dxa"/>
          </w:tcPr>
          <w:p w:rsidR="005E3623" w:rsidRPr="00976A55" w:rsidRDefault="0099695D" w:rsidP="005E3623">
            <w:r>
              <w:t>φ</w:t>
            </w:r>
          </w:p>
        </w:tc>
        <w:tc>
          <w:tcPr>
            <w:tcW w:w="283" w:type="dxa"/>
          </w:tcPr>
          <w:p w:rsidR="005E3623" w:rsidRPr="00976A55" w:rsidRDefault="0099695D" w:rsidP="005E3623">
            <w:pPr>
              <w:rPr>
                <w:lang w:val="en-US"/>
              </w:rPr>
            </w:pPr>
            <w:r w:rsidRPr="005E3623">
              <w:rPr>
                <w:lang w:val="en-US"/>
              </w:rPr>
              <w:t>≤</w:t>
            </w:r>
          </w:p>
        </w:tc>
        <w:tc>
          <w:tcPr>
            <w:tcW w:w="1702" w:type="dxa"/>
            <w:gridSpan w:val="2"/>
          </w:tcPr>
          <w:p w:rsidR="005E3623" w:rsidRPr="00976A55" w:rsidRDefault="0099695D" w:rsidP="005E3623">
            <w:pPr>
              <w:tabs>
                <w:tab w:val="decimal" w:pos="373"/>
              </w:tabs>
              <w:rPr>
                <w:lang w:val="en-US"/>
              </w:rPr>
            </w:pPr>
            <w:r>
              <w:rPr>
                <w:lang w:val="en-US"/>
              </w:rPr>
              <w:tab/>
              <w:t>180°</w:t>
            </w:r>
          </w:p>
        </w:tc>
        <w:tc>
          <w:tcPr>
            <w:tcW w:w="3544" w:type="dxa"/>
          </w:tcPr>
          <w:p w:rsidR="005E3623" w:rsidRPr="00976A55" w:rsidRDefault="0099695D" w:rsidP="005E3623">
            <w:pPr>
              <w:tabs>
                <w:tab w:val="clear" w:pos="1134"/>
              </w:tabs>
              <w:rPr>
                <w:lang w:val="en-US" w:eastAsia="zh-CN"/>
              </w:rPr>
            </w:pPr>
            <w:r>
              <w:rPr>
                <w:lang w:val="en-US" w:eastAsia="zh-CN"/>
              </w:rPr>
              <w:t xml:space="preserve">−7     </w:t>
            </w:r>
            <w:r>
              <w:rPr>
                <w:lang w:val="en-US" w:eastAsia="zh-CN"/>
              </w:rPr>
              <w:tab/>
              <w:t>dB(W/4 kHz)</w:t>
            </w:r>
          </w:p>
        </w:tc>
      </w:tr>
    </w:tbl>
    <w:p w:rsidR="00FC4D74" w:rsidRDefault="0099695D" w:rsidP="00FC4D74">
      <w:pPr>
        <w:pStyle w:val="NormalCH"/>
        <w:ind w:firstLine="480"/>
        <w:rPr>
          <w:szCs w:val="17"/>
          <w:lang w:eastAsia="zh-CN"/>
        </w:rPr>
      </w:pPr>
      <w:r>
        <w:rPr>
          <w:rFonts w:hint="eastAsia"/>
          <w:lang w:eastAsia="zh-CN"/>
        </w:rPr>
        <w:lastRenderedPageBreak/>
        <w:t>对于在</w:t>
      </w:r>
      <w:r>
        <w:rPr>
          <w:lang w:eastAsia="zh-CN"/>
        </w:rPr>
        <w:t>14.0-14.5</w:t>
      </w:r>
      <w:r>
        <w:rPr>
          <w:rFonts w:hint="eastAsia"/>
          <w:lang w:eastAsia="zh-CN"/>
        </w:rPr>
        <w:t>频段运行的船载地球站，在下面指定的偏离地球站天线主瓣轴线的任何角度</w:t>
      </w:r>
      <w:r>
        <w:rPr>
          <w:rFonts w:hint="eastAsia"/>
          <w:szCs w:val="17"/>
          <w:lang w:eastAsia="zh-CN"/>
        </w:rPr>
        <w:t>，在</w:t>
      </w:r>
      <w:r>
        <w:rPr>
          <w:szCs w:val="17"/>
          <w:lang w:eastAsia="zh-CN"/>
        </w:rPr>
        <w:t>GSO 3</w:t>
      </w:r>
      <w:r>
        <w:rPr>
          <w:rFonts w:hint="eastAsia"/>
          <w:szCs w:val="17"/>
          <w:lang w:eastAsia="zh-CN"/>
        </w:rPr>
        <w:t>°之内的任何方向上的最大</w:t>
      </w:r>
      <w:r>
        <w:rPr>
          <w:lang w:eastAsia="zh-CN"/>
        </w:rPr>
        <w:t>e.i.r.p.</w:t>
      </w:r>
      <w:r>
        <w:rPr>
          <w:rFonts w:hint="eastAsia"/>
          <w:szCs w:val="17"/>
          <w:lang w:eastAsia="zh-CN"/>
        </w:rPr>
        <w:t>不应超出下面的值：</w:t>
      </w:r>
    </w:p>
    <w:p w:rsidR="00CB3CAC" w:rsidRPr="005848E0" w:rsidRDefault="0099695D" w:rsidP="00CB3CAC">
      <w:pPr>
        <w:spacing w:after="120"/>
        <w:jc w:val="center"/>
        <w:rPr>
          <w:b/>
          <w:bCs/>
          <w:lang w:val="en-US"/>
        </w:rPr>
      </w:pPr>
      <w:r w:rsidRPr="005848E0">
        <w:rPr>
          <w:b/>
          <w:bCs/>
          <w:lang w:val="en-US"/>
        </w:rPr>
        <w:t>14.0-14.5 GHz</w:t>
      </w:r>
    </w:p>
    <w:tbl>
      <w:tblPr>
        <w:tblW w:w="6629" w:type="dxa"/>
        <w:tblInd w:w="1134" w:type="dxa"/>
        <w:tblLayout w:type="fixed"/>
        <w:tblLook w:val="04A0" w:firstRow="1" w:lastRow="0" w:firstColumn="1" w:lastColumn="0" w:noHBand="0" w:noVBand="1"/>
      </w:tblPr>
      <w:tblGrid>
        <w:gridCol w:w="817"/>
        <w:gridCol w:w="284"/>
        <w:gridCol w:w="283"/>
        <w:gridCol w:w="284"/>
        <w:gridCol w:w="1417"/>
        <w:gridCol w:w="3544"/>
      </w:tblGrid>
      <w:tr w:rsidR="00CB3CAC" w:rsidRPr="00976A55" w:rsidTr="0095728C">
        <w:tc>
          <w:tcPr>
            <w:tcW w:w="3085" w:type="dxa"/>
            <w:gridSpan w:val="5"/>
          </w:tcPr>
          <w:p w:rsidR="00CB3CAC" w:rsidRPr="005C654C" w:rsidRDefault="0099695D" w:rsidP="0095728C">
            <w:pPr>
              <w:ind w:left="-567"/>
              <w:jc w:val="center"/>
              <w:rPr>
                <w:i/>
                <w:iCs/>
                <w:lang w:val="en-US"/>
              </w:rPr>
            </w:pPr>
            <w:r>
              <w:rPr>
                <w:rFonts w:eastAsia="STKaiti" w:hint="eastAsia"/>
                <w:szCs w:val="18"/>
                <w:lang w:eastAsia="zh-CN"/>
              </w:rPr>
              <w:t>偏轴角</w:t>
            </w:r>
          </w:p>
        </w:tc>
        <w:tc>
          <w:tcPr>
            <w:tcW w:w="3544" w:type="dxa"/>
          </w:tcPr>
          <w:p w:rsidR="00CB3CAC" w:rsidRPr="005C654C" w:rsidRDefault="0099695D" w:rsidP="0095728C">
            <w:pPr>
              <w:jc w:val="center"/>
              <w:rPr>
                <w:i/>
                <w:iCs/>
                <w:lang w:val="en-US" w:eastAsia="zh-CN"/>
              </w:rPr>
            </w:pPr>
            <w:r>
              <w:rPr>
                <w:rFonts w:eastAsia="STKaiti" w:hint="eastAsia"/>
                <w:szCs w:val="18"/>
                <w:lang w:eastAsia="zh-CN"/>
              </w:rPr>
              <w:t>任何</w:t>
            </w:r>
            <w:r>
              <w:rPr>
                <w:lang w:eastAsia="zh-CN"/>
              </w:rPr>
              <w:t>40 kHz</w:t>
            </w:r>
            <w:r>
              <w:rPr>
                <w:rFonts w:eastAsia="STKaiti" w:hint="eastAsia"/>
                <w:szCs w:val="18"/>
                <w:lang w:eastAsia="zh-CN"/>
              </w:rPr>
              <w:t>带宽内的最大</w:t>
            </w:r>
            <w:r>
              <w:rPr>
                <w:iCs/>
                <w:szCs w:val="17"/>
                <w:lang w:eastAsia="zh-CN"/>
              </w:rPr>
              <w:t>e.i.r.</w:t>
            </w:r>
            <w:r>
              <w:rPr>
                <w:szCs w:val="17"/>
                <w:lang w:eastAsia="zh-CN"/>
              </w:rPr>
              <w:t>p</w:t>
            </w:r>
            <w:r>
              <w:rPr>
                <w:iCs/>
                <w:szCs w:val="17"/>
                <w:lang w:eastAsia="zh-CN"/>
              </w:rPr>
              <w:t>.</w:t>
            </w:r>
          </w:p>
        </w:tc>
      </w:tr>
      <w:tr w:rsidR="00CB3CAC" w:rsidRPr="00976A55" w:rsidTr="0095728C">
        <w:tc>
          <w:tcPr>
            <w:tcW w:w="817" w:type="dxa"/>
          </w:tcPr>
          <w:p w:rsidR="00CB3CAC" w:rsidRPr="00976A55" w:rsidRDefault="0099695D" w:rsidP="0095728C">
            <w:pPr>
              <w:tabs>
                <w:tab w:val="decimal" w:pos="284"/>
              </w:tabs>
              <w:rPr>
                <w:lang w:val="en-US"/>
              </w:rPr>
            </w:pPr>
            <w:r>
              <w:rPr>
                <w:lang w:val="en-US" w:eastAsia="zh-CN"/>
              </w:rPr>
              <w:tab/>
            </w:r>
            <w:r>
              <w:rPr>
                <w:lang w:val="en-US"/>
              </w:rPr>
              <w:t>2°</w:t>
            </w:r>
          </w:p>
        </w:tc>
        <w:tc>
          <w:tcPr>
            <w:tcW w:w="284" w:type="dxa"/>
          </w:tcPr>
          <w:p w:rsidR="00CB3CAC" w:rsidRPr="00976A55" w:rsidRDefault="0099695D" w:rsidP="0095728C">
            <w:pPr>
              <w:rPr>
                <w:lang w:val="en-US"/>
              </w:rPr>
            </w:pPr>
            <w:r>
              <w:rPr>
                <w:lang w:val="fr-CH"/>
              </w:rPr>
              <w:t>≤</w:t>
            </w:r>
          </w:p>
        </w:tc>
        <w:tc>
          <w:tcPr>
            <w:tcW w:w="283" w:type="dxa"/>
          </w:tcPr>
          <w:p w:rsidR="00CB3CAC" w:rsidRPr="00976A55" w:rsidRDefault="0099695D" w:rsidP="0095728C">
            <w:pPr>
              <w:rPr>
                <w:lang w:val="en-US"/>
              </w:rPr>
            </w:pPr>
            <w:r>
              <w:t>φ</w:t>
            </w:r>
          </w:p>
        </w:tc>
        <w:tc>
          <w:tcPr>
            <w:tcW w:w="284" w:type="dxa"/>
          </w:tcPr>
          <w:p w:rsidR="00CB3CAC" w:rsidRPr="00976A55" w:rsidRDefault="0099695D" w:rsidP="0095728C">
            <w:pPr>
              <w:rPr>
                <w:lang w:val="en-US"/>
              </w:rPr>
            </w:pPr>
            <w:r>
              <w:rPr>
                <w:lang w:val="fr-CH"/>
              </w:rPr>
              <w:t>≤</w:t>
            </w:r>
          </w:p>
        </w:tc>
        <w:tc>
          <w:tcPr>
            <w:tcW w:w="1417" w:type="dxa"/>
          </w:tcPr>
          <w:p w:rsidR="00CB3CAC" w:rsidRPr="00976A55" w:rsidRDefault="0099695D" w:rsidP="0095728C">
            <w:pPr>
              <w:tabs>
                <w:tab w:val="decimal" w:pos="373"/>
              </w:tabs>
              <w:rPr>
                <w:lang w:val="en-US"/>
              </w:rPr>
            </w:pPr>
            <w:r>
              <w:rPr>
                <w:lang w:val="en-US"/>
              </w:rPr>
              <w:tab/>
              <w:t>7°</w:t>
            </w:r>
          </w:p>
        </w:tc>
        <w:tc>
          <w:tcPr>
            <w:tcW w:w="3544" w:type="dxa"/>
          </w:tcPr>
          <w:p w:rsidR="00CB3CAC" w:rsidRPr="00976A55" w:rsidRDefault="0099695D" w:rsidP="0095728C">
            <w:pPr>
              <w:rPr>
                <w:lang w:val="en-US"/>
              </w:rPr>
            </w:pPr>
            <w:r>
              <w:rPr>
                <w:lang w:val="en-US"/>
              </w:rPr>
              <w:t>(33 − 25 log </w:t>
            </w:r>
            <w:r>
              <w:t xml:space="preserve"> φ</w:t>
            </w:r>
            <w:r>
              <w:rPr>
                <w:lang w:val="en-US"/>
              </w:rPr>
              <w:t>)    dB(W/40 kHz)</w:t>
            </w:r>
          </w:p>
        </w:tc>
      </w:tr>
      <w:tr w:rsidR="00CB3CAC" w:rsidRPr="00976A55" w:rsidTr="0095728C">
        <w:tc>
          <w:tcPr>
            <w:tcW w:w="817" w:type="dxa"/>
          </w:tcPr>
          <w:p w:rsidR="00CB3CAC" w:rsidRPr="00976A55" w:rsidRDefault="0099695D" w:rsidP="0095728C">
            <w:pPr>
              <w:tabs>
                <w:tab w:val="decimal" w:pos="284"/>
              </w:tabs>
              <w:rPr>
                <w:lang w:val="en-US"/>
              </w:rPr>
            </w:pPr>
            <w:r>
              <w:rPr>
                <w:lang w:val="en-US"/>
              </w:rPr>
              <w:tab/>
              <w:t>7°</w:t>
            </w:r>
          </w:p>
        </w:tc>
        <w:tc>
          <w:tcPr>
            <w:tcW w:w="284" w:type="dxa"/>
          </w:tcPr>
          <w:p w:rsidR="00CB3CAC" w:rsidRPr="00976A55" w:rsidRDefault="0099695D" w:rsidP="0095728C">
            <w:pPr>
              <w:rPr>
                <w:lang w:val="en-US"/>
              </w:rPr>
            </w:pPr>
            <w:r>
              <w:rPr>
                <w:lang w:val="fr-CH"/>
              </w:rPr>
              <w:t>&lt;</w:t>
            </w:r>
          </w:p>
        </w:tc>
        <w:tc>
          <w:tcPr>
            <w:tcW w:w="283" w:type="dxa"/>
          </w:tcPr>
          <w:p w:rsidR="00CB3CAC" w:rsidRPr="00976A55" w:rsidRDefault="0099695D" w:rsidP="0095728C">
            <w:r>
              <w:t>φ</w:t>
            </w:r>
          </w:p>
        </w:tc>
        <w:tc>
          <w:tcPr>
            <w:tcW w:w="284" w:type="dxa"/>
          </w:tcPr>
          <w:p w:rsidR="00CB3CAC" w:rsidRPr="00976A55" w:rsidRDefault="0099695D" w:rsidP="0095728C">
            <w:pPr>
              <w:rPr>
                <w:lang w:val="en-US"/>
              </w:rPr>
            </w:pPr>
            <w:r>
              <w:rPr>
                <w:lang w:val="fr-CH"/>
              </w:rPr>
              <w:t>≤</w:t>
            </w:r>
          </w:p>
        </w:tc>
        <w:tc>
          <w:tcPr>
            <w:tcW w:w="1417" w:type="dxa"/>
          </w:tcPr>
          <w:p w:rsidR="00CB3CAC" w:rsidRPr="00976A55" w:rsidRDefault="0099695D" w:rsidP="0095728C">
            <w:pPr>
              <w:tabs>
                <w:tab w:val="decimal" w:pos="373"/>
              </w:tabs>
              <w:rPr>
                <w:lang w:val="en-US"/>
              </w:rPr>
            </w:pPr>
            <w:r>
              <w:rPr>
                <w:lang w:val="en-US"/>
              </w:rPr>
              <w:tab/>
              <w:t>9.2°</w:t>
            </w:r>
          </w:p>
        </w:tc>
        <w:tc>
          <w:tcPr>
            <w:tcW w:w="3544" w:type="dxa"/>
          </w:tcPr>
          <w:p w:rsidR="00CB3CAC" w:rsidRPr="00976A55" w:rsidRDefault="0099695D" w:rsidP="0095728C">
            <w:pPr>
              <w:rPr>
                <w:lang w:val="en-US"/>
              </w:rPr>
            </w:pPr>
            <w:r>
              <w:rPr>
                <w:lang w:val="en-US"/>
              </w:rPr>
              <w:t>12    dB(W/40 kHz)</w:t>
            </w:r>
          </w:p>
        </w:tc>
      </w:tr>
      <w:tr w:rsidR="00CB3CAC" w:rsidRPr="00976A55" w:rsidTr="0095728C">
        <w:tc>
          <w:tcPr>
            <w:tcW w:w="817" w:type="dxa"/>
          </w:tcPr>
          <w:p w:rsidR="00CB3CAC" w:rsidRPr="00976A55" w:rsidRDefault="0099695D" w:rsidP="0095728C">
            <w:pPr>
              <w:tabs>
                <w:tab w:val="decimal" w:pos="284"/>
              </w:tabs>
              <w:rPr>
                <w:lang w:val="en-US"/>
              </w:rPr>
            </w:pPr>
            <w:r>
              <w:rPr>
                <w:lang w:val="en-US"/>
              </w:rPr>
              <w:tab/>
              <w:t>9.2°</w:t>
            </w:r>
          </w:p>
        </w:tc>
        <w:tc>
          <w:tcPr>
            <w:tcW w:w="284" w:type="dxa"/>
          </w:tcPr>
          <w:p w:rsidR="00CB3CAC" w:rsidRPr="00976A55" w:rsidRDefault="0099695D" w:rsidP="0095728C">
            <w:pPr>
              <w:rPr>
                <w:lang w:val="en-US"/>
              </w:rPr>
            </w:pPr>
            <w:r>
              <w:rPr>
                <w:lang w:val="fr-CH"/>
              </w:rPr>
              <w:t>&lt;</w:t>
            </w:r>
          </w:p>
        </w:tc>
        <w:tc>
          <w:tcPr>
            <w:tcW w:w="283" w:type="dxa"/>
          </w:tcPr>
          <w:p w:rsidR="00CB3CAC" w:rsidRPr="00976A55" w:rsidRDefault="0099695D" w:rsidP="0095728C">
            <w:r>
              <w:t>φ</w:t>
            </w:r>
          </w:p>
        </w:tc>
        <w:tc>
          <w:tcPr>
            <w:tcW w:w="284" w:type="dxa"/>
          </w:tcPr>
          <w:p w:rsidR="00CB3CAC" w:rsidRPr="00976A55" w:rsidRDefault="0099695D" w:rsidP="0095728C">
            <w:pPr>
              <w:rPr>
                <w:lang w:val="en-US"/>
              </w:rPr>
            </w:pPr>
            <w:r>
              <w:rPr>
                <w:lang w:val="fr-CH"/>
              </w:rPr>
              <w:t>≤</w:t>
            </w:r>
          </w:p>
        </w:tc>
        <w:tc>
          <w:tcPr>
            <w:tcW w:w="1417" w:type="dxa"/>
          </w:tcPr>
          <w:p w:rsidR="00CB3CAC" w:rsidRPr="00976A55" w:rsidRDefault="0099695D" w:rsidP="0095728C">
            <w:pPr>
              <w:tabs>
                <w:tab w:val="decimal" w:pos="373"/>
              </w:tabs>
              <w:rPr>
                <w:lang w:val="en-US"/>
              </w:rPr>
            </w:pPr>
            <w:r>
              <w:rPr>
                <w:lang w:val="en-US"/>
              </w:rPr>
              <w:tab/>
              <w:t>48°</w:t>
            </w:r>
          </w:p>
        </w:tc>
        <w:tc>
          <w:tcPr>
            <w:tcW w:w="3544" w:type="dxa"/>
          </w:tcPr>
          <w:p w:rsidR="00CB3CAC" w:rsidRPr="00976A55" w:rsidRDefault="0099695D" w:rsidP="0095728C">
            <w:pPr>
              <w:rPr>
                <w:lang w:val="en-US"/>
              </w:rPr>
            </w:pPr>
            <w:r>
              <w:rPr>
                <w:lang w:val="en-US"/>
              </w:rPr>
              <w:t>(36 − 25 log </w:t>
            </w:r>
            <w:r>
              <w:t>φ</w:t>
            </w:r>
            <w:r>
              <w:rPr>
                <w:lang w:val="en-US"/>
              </w:rPr>
              <w:t>)    dB(W/40 kHz)</w:t>
            </w:r>
          </w:p>
        </w:tc>
      </w:tr>
      <w:tr w:rsidR="00CB3CAC" w:rsidRPr="00976A55" w:rsidTr="0095728C">
        <w:tc>
          <w:tcPr>
            <w:tcW w:w="817" w:type="dxa"/>
          </w:tcPr>
          <w:p w:rsidR="00CB3CAC" w:rsidRPr="00976A55" w:rsidRDefault="0099695D" w:rsidP="0095728C">
            <w:pPr>
              <w:tabs>
                <w:tab w:val="decimal" w:pos="284"/>
              </w:tabs>
              <w:rPr>
                <w:lang w:val="en-US"/>
              </w:rPr>
            </w:pPr>
            <w:r>
              <w:rPr>
                <w:lang w:val="en-US"/>
              </w:rPr>
              <w:tab/>
              <w:t>48°</w:t>
            </w:r>
          </w:p>
        </w:tc>
        <w:tc>
          <w:tcPr>
            <w:tcW w:w="284" w:type="dxa"/>
          </w:tcPr>
          <w:p w:rsidR="00CB3CAC" w:rsidRPr="00976A55" w:rsidRDefault="0099695D" w:rsidP="0095728C">
            <w:pPr>
              <w:rPr>
                <w:lang w:val="en-US"/>
              </w:rPr>
            </w:pPr>
            <w:r>
              <w:rPr>
                <w:lang w:val="fr-CH"/>
              </w:rPr>
              <w:t>&lt;</w:t>
            </w:r>
          </w:p>
        </w:tc>
        <w:tc>
          <w:tcPr>
            <w:tcW w:w="283" w:type="dxa"/>
          </w:tcPr>
          <w:p w:rsidR="00CB3CAC" w:rsidRPr="00976A55" w:rsidRDefault="0099695D" w:rsidP="0095728C">
            <w:r>
              <w:t>φ</w:t>
            </w:r>
          </w:p>
        </w:tc>
        <w:tc>
          <w:tcPr>
            <w:tcW w:w="284" w:type="dxa"/>
          </w:tcPr>
          <w:p w:rsidR="00CB3CAC" w:rsidRPr="00976A55" w:rsidRDefault="0099695D" w:rsidP="0095728C">
            <w:pPr>
              <w:rPr>
                <w:lang w:val="en-US"/>
              </w:rPr>
            </w:pPr>
            <w:r>
              <w:rPr>
                <w:lang w:val="fr-CH"/>
              </w:rPr>
              <w:t>≤</w:t>
            </w:r>
          </w:p>
        </w:tc>
        <w:tc>
          <w:tcPr>
            <w:tcW w:w="1417" w:type="dxa"/>
          </w:tcPr>
          <w:p w:rsidR="00CB3CAC" w:rsidRPr="00976A55" w:rsidRDefault="0099695D" w:rsidP="0095728C">
            <w:pPr>
              <w:tabs>
                <w:tab w:val="decimal" w:pos="373"/>
              </w:tabs>
              <w:rPr>
                <w:lang w:val="en-US"/>
              </w:rPr>
            </w:pPr>
            <w:r>
              <w:rPr>
                <w:lang w:val="en-US"/>
              </w:rPr>
              <w:tab/>
              <w:t>180°</w:t>
            </w:r>
          </w:p>
        </w:tc>
        <w:tc>
          <w:tcPr>
            <w:tcW w:w="3544" w:type="dxa"/>
          </w:tcPr>
          <w:p w:rsidR="00CB3CAC" w:rsidRPr="00976A55" w:rsidRDefault="0099695D" w:rsidP="0095728C">
            <w:pPr>
              <w:rPr>
                <w:lang w:val="en-US"/>
              </w:rPr>
            </w:pPr>
            <w:r>
              <w:rPr>
                <w:lang w:val="en-US"/>
              </w:rPr>
              <w:t>−6     dB(W/40 kHz)</w:t>
            </w:r>
          </w:p>
        </w:tc>
      </w:tr>
    </w:tbl>
    <w:p w:rsidR="00B07D38" w:rsidRDefault="0099695D" w:rsidP="0077368E">
      <w:pPr>
        <w:pStyle w:val="Reasons"/>
        <w:rPr>
          <w:lang w:eastAsia="zh-CN"/>
        </w:rPr>
      </w:pPr>
      <w:r>
        <w:rPr>
          <w:b/>
          <w:lang w:eastAsia="zh-CN"/>
        </w:rPr>
        <w:t>理由：</w:t>
      </w:r>
      <w:r>
        <w:rPr>
          <w:lang w:eastAsia="zh-CN"/>
        </w:rPr>
        <w:tab/>
      </w:r>
      <w:r w:rsidR="00B07D38">
        <w:rPr>
          <w:rFonts w:hint="eastAsia"/>
          <w:lang w:eastAsia="zh-CN"/>
        </w:rPr>
        <w:t>此修</w:t>
      </w:r>
      <w:r w:rsidR="0077368E">
        <w:rPr>
          <w:rFonts w:hint="eastAsia"/>
          <w:lang w:eastAsia="zh-CN"/>
        </w:rPr>
        <w:t>订</w:t>
      </w:r>
      <w:r w:rsidR="00B07D38">
        <w:rPr>
          <w:lang w:eastAsia="zh-CN"/>
        </w:rPr>
        <w:t>旨在</w:t>
      </w:r>
      <w:r w:rsidR="00C20D34">
        <w:rPr>
          <w:rFonts w:hint="eastAsia"/>
          <w:lang w:eastAsia="zh-CN"/>
        </w:rPr>
        <w:t>让</w:t>
      </w:r>
      <w:r w:rsidR="00B07D38">
        <w:rPr>
          <w:lang w:eastAsia="zh-CN"/>
        </w:rPr>
        <w:t>船载地球站</w:t>
      </w:r>
      <w:r w:rsidR="00C20D34">
        <w:rPr>
          <w:rFonts w:hint="eastAsia"/>
          <w:lang w:eastAsia="zh-CN"/>
        </w:rPr>
        <w:t>能够</w:t>
      </w:r>
      <w:r w:rsidR="00B07D38">
        <w:rPr>
          <w:lang w:eastAsia="zh-CN"/>
        </w:rPr>
        <w:t>更好</w:t>
      </w:r>
      <w:r w:rsidR="00B07D38">
        <w:rPr>
          <w:rFonts w:hint="eastAsia"/>
          <w:lang w:eastAsia="zh-CN"/>
        </w:rPr>
        <w:t>的</w:t>
      </w:r>
      <w:r w:rsidR="00B07D38">
        <w:rPr>
          <w:lang w:eastAsia="zh-CN"/>
        </w:rPr>
        <w:t>保护地面业务</w:t>
      </w:r>
      <w:r w:rsidR="00B07D38">
        <w:rPr>
          <w:rFonts w:hint="eastAsia"/>
          <w:lang w:eastAsia="zh-CN"/>
        </w:rPr>
        <w:t>，</w:t>
      </w:r>
      <w:r w:rsidR="00B07D38">
        <w:rPr>
          <w:lang w:eastAsia="zh-CN"/>
        </w:rPr>
        <w:t>这对于</w:t>
      </w:r>
      <w:r w:rsidR="00D807B8">
        <w:rPr>
          <w:rFonts w:hint="eastAsia"/>
          <w:lang w:eastAsia="zh-CN"/>
        </w:rPr>
        <w:t>类似</w:t>
      </w:r>
      <w:r w:rsidR="00B07D38">
        <w:rPr>
          <w:lang w:eastAsia="zh-CN"/>
        </w:rPr>
        <w:t>喀麦隆</w:t>
      </w:r>
      <w:r w:rsidR="00B07D38">
        <w:rPr>
          <w:rFonts w:hint="eastAsia"/>
          <w:lang w:eastAsia="zh-CN"/>
        </w:rPr>
        <w:t>的</w:t>
      </w:r>
      <w:r w:rsidR="00B07D38">
        <w:rPr>
          <w:lang w:eastAsia="zh-CN"/>
        </w:rPr>
        <w:t>海岸国家</w:t>
      </w:r>
      <w:r w:rsidR="00B07D38">
        <w:rPr>
          <w:rFonts w:hint="eastAsia"/>
          <w:lang w:eastAsia="zh-CN"/>
        </w:rPr>
        <w:t>而言</w:t>
      </w:r>
      <w:r w:rsidR="00B07D38">
        <w:rPr>
          <w:lang w:eastAsia="zh-CN"/>
        </w:rPr>
        <w:t>尤其重要。</w:t>
      </w:r>
    </w:p>
    <w:p w:rsidR="00302B5D" w:rsidRDefault="0099695D" w:rsidP="00245520">
      <w:pPr>
        <w:pStyle w:val="Proposal"/>
        <w:spacing w:before="480"/>
        <w:rPr>
          <w:lang w:eastAsia="zh-CN"/>
        </w:rPr>
      </w:pPr>
      <w:r>
        <w:rPr>
          <w:lang w:eastAsia="zh-CN"/>
        </w:rPr>
        <w:t>SUP</w:t>
      </w:r>
      <w:r>
        <w:rPr>
          <w:lang w:eastAsia="zh-CN"/>
        </w:rPr>
        <w:tab/>
        <w:t>CME/35A8/2</w:t>
      </w:r>
    </w:p>
    <w:p w:rsidR="007B4F46" w:rsidRPr="00433D13" w:rsidRDefault="0099695D" w:rsidP="00245520">
      <w:pPr>
        <w:pStyle w:val="ResNo"/>
        <w:rPr>
          <w:lang w:eastAsia="zh-CN"/>
        </w:rPr>
      </w:pPr>
      <w:bookmarkStart w:id="24" w:name="_Toc328053258"/>
      <w:r w:rsidRPr="00E547B8">
        <w:rPr>
          <w:rFonts w:hint="eastAsia"/>
          <w:lang w:eastAsia="zh-CN"/>
        </w:rPr>
        <w:t>第</w:t>
      </w:r>
      <w:r w:rsidRPr="00501F21">
        <w:rPr>
          <w:rStyle w:val="href"/>
          <w:rFonts w:hint="eastAsia"/>
          <w:lang w:eastAsia="zh-CN"/>
        </w:rPr>
        <w:t>909</w:t>
      </w:r>
      <w:r w:rsidRPr="00E547B8">
        <w:rPr>
          <w:rFonts w:hint="eastAsia"/>
          <w:lang w:eastAsia="zh-CN"/>
        </w:rPr>
        <w:t>号决议</w:t>
      </w:r>
      <w:r w:rsidRPr="00433D13">
        <w:rPr>
          <w:rFonts w:hint="eastAsia"/>
          <w:lang w:eastAsia="zh-CN"/>
        </w:rPr>
        <w:t>（</w:t>
      </w:r>
      <w:r w:rsidRPr="00433D13">
        <w:rPr>
          <w:lang w:eastAsia="zh-CN"/>
        </w:rPr>
        <w:t>WRC-12</w:t>
      </w:r>
      <w:r w:rsidRPr="00433D13">
        <w:rPr>
          <w:rFonts w:hint="eastAsia"/>
          <w:lang w:eastAsia="zh-CN"/>
        </w:rPr>
        <w:t>）</w:t>
      </w:r>
      <w:bookmarkEnd w:id="24"/>
    </w:p>
    <w:p w:rsidR="007B4F46" w:rsidRPr="00433D13" w:rsidRDefault="0099695D" w:rsidP="00C879A9">
      <w:pPr>
        <w:pStyle w:val="Restitle"/>
        <w:rPr>
          <w:lang w:eastAsia="zh-CN"/>
        </w:rPr>
      </w:pPr>
      <w:bookmarkStart w:id="25" w:name="_Toc328053259"/>
      <w:r w:rsidRPr="00C879A9">
        <w:rPr>
          <w:rFonts w:hint="eastAsia"/>
          <w:lang w:val="en-US" w:eastAsia="zh-CN"/>
        </w:rPr>
        <w:t>与工作于</w:t>
      </w:r>
      <w:r w:rsidRPr="00C879A9">
        <w:rPr>
          <w:lang w:val="en-US" w:eastAsia="zh-CN"/>
        </w:rPr>
        <w:t>5 925-6 425 MHz</w:t>
      </w:r>
      <w:r w:rsidRPr="00C879A9">
        <w:rPr>
          <w:rFonts w:hint="eastAsia"/>
          <w:lang w:val="en-US" w:eastAsia="zh-CN"/>
        </w:rPr>
        <w:t>和</w:t>
      </w:r>
      <w:r w:rsidRPr="00C879A9">
        <w:rPr>
          <w:lang w:val="en-US" w:eastAsia="zh-CN"/>
        </w:rPr>
        <w:t>14-14.5 GHz</w:t>
      </w:r>
      <w:r w:rsidRPr="00C879A9">
        <w:rPr>
          <w:rFonts w:hint="eastAsia"/>
          <w:lang w:val="en-US" w:eastAsia="zh-CN"/>
        </w:rPr>
        <w:t>频段卫星固定业务网络</w:t>
      </w:r>
      <w:r>
        <w:rPr>
          <w:lang w:val="en-US" w:eastAsia="zh-CN"/>
        </w:rPr>
        <w:br/>
      </w:r>
      <w:r w:rsidRPr="00C879A9">
        <w:rPr>
          <w:rFonts w:hint="eastAsia"/>
          <w:lang w:val="en-US" w:eastAsia="zh-CN"/>
        </w:rPr>
        <w:t>上行链路的船载地球站相关的条款</w:t>
      </w:r>
      <w:bookmarkEnd w:id="25"/>
    </w:p>
    <w:p w:rsidR="00302B5D" w:rsidRDefault="0099695D" w:rsidP="0077368E">
      <w:pPr>
        <w:pStyle w:val="Reasons"/>
        <w:rPr>
          <w:lang w:eastAsia="zh-CN"/>
        </w:rPr>
      </w:pPr>
      <w:r>
        <w:rPr>
          <w:b/>
          <w:lang w:eastAsia="zh-CN"/>
        </w:rPr>
        <w:t>理由：</w:t>
      </w:r>
      <w:r>
        <w:rPr>
          <w:lang w:eastAsia="zh-CN"/>
        </w:rPr>
        <w:tab/>
      </w:r>
      <w:r w:rsidR="0077368E">
        <w:rPr>
          <w:rFonts w:hint="eastAsia"/>
          <w:lang w:eastAsia="zh-CN"/>
        </w:rPr>
        <w:t>无</w:t>
      </w:r>
      <w:r w:rsidR="00C20D34">
        <w:rPr>
          <w:lang w:eastAsia="zh-CN"/>
        </w:rPr>
        <w:t>需</w:t>
      </w:r>
      <w:r w:rsidR="0077368E">
        <w:rPr>
          <w:rFonts w:hint="eastAsia"/>
          <w:lang w:eastAsia="zh-CN"/>
        </w:rPr>
        <w:t>再对</w:t>
      </w:r>
      <w:r w:rsidR="00C20D34">
        <w:rPr>
          <w:rFonts w:hint="eastAsia"/>
          <w:lang w:eastAsia="zh-CN"/>
        </w:rPr>
        <w:t>此</w:t>
      </w:r>
      <w:r w:rsidR="0077368E">
        <w:rPr>
          <w:lang w:eastAsia="zh-CN"/>
        </w:rPr>
        <w:t>事宜</w:t>
      </w:r>
      <w:r w:rsidR="0077368E">
        <w:rPr>
          <w:rFonts w:hint="eastAsia"/>
          <w:lang w:eastAsia="zh-CN"/>
        </w:rPr>
        <w:t>进行</w:t>
      </w:r>
      <w:r w:rsidR="00C20D34">
        <w:rPr>
          <w:lang w:eastAsia="zh-CN"/>
        </w:rPr>
        <w:t>研究。</w:t>
      </w:r>
    </w:p>
    <w:p w:rsidR="00245520" w:rsidRDefault="00245520" w:rsidP="0032202E">
      <w:pPr>
        <w:pStyle w:val="Reasons"/>
        <w:rPr>
          <w:lang w:eastAsia="zh-CN"/>
        </w:rPr>
      </w:pPr>
      <w:bookmarkStart w:id="26" w:name="_GoBack"/>
      <w:bookmarkEnd w:id="26"/>
    </w:p>
    <w:p w:rsidR="00245520" w:rsidRDefault="00245520" w:rsidP="0077368E">
      <w:pPr>
        <w:jc w:val="center"/>
      </w:pPr>
      <w:r>
        <w:t>______________</w:t>
      </w:r>
    </w:p>
    <w:sectPr w:rsidR="00245520">
      <w:headerReference w:type="default" r:id="rId11"/>
      <w:footerReference w:type="default" r:id="rId12"/>
      <w:footerReference w:type="first" r:id="rId13"/>
      <w:type w:val="oddPage"/>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MT Extra Bold">
    <w:altName w:val="Bernard MT Condensed"/>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94512">
      <w:rPr>
        <w:lang w:val="en-US"/>
      </w:rPr>
      <w:t>P:\CHI\ITU-R\CONF-R\CMR15\000\035ADD08C.docx</w:t>
    </w:r>
    <w:r>
      <w:fldChar w:fldCharType="end"/>
    </w:r>
    <w:r w:rsidR="00245520">
      <w:t xml:space="preserve"> (387428)</w:t>
    </w:r>
    <w:r w:rsidRPr="00DA0469">
      <w:rPr>
        <w:lang w:val="en-US"/>
      </w:rPr>
      <w:tab/>
    </w:r>
    <w:r>
      <w:fldChar w:fldCharType="begin"/>
    </w:r>
    <w:r>
      <w:instrText xml:space="preserve"> savedate \@ dd.MM.yy </w:instrText>
    </w:r>
    <w:r>
      <w:fldChar w:fldCharType="separate"/>
    </w:r>
    <w:r w:rsidR="00894512">
      <w:t>19.10.15</w:t>
    </w:r>
    <w:r>
      <w:fldChar w:fldCharType="end"/>
    </w:r>
    <w:r w:rsidRPr="00DA0469">
      <w:rPr>
        <w:lang w:val="en-US"/>
      </w:rPr>
      <w:tab/>
    </w:r>
    <w:r>
      <w:fldChar w:fldCharType="begin"/>
    </w:r>
    <w:r>
      <w:instrText xml:space="preserve"> printdate \@ dd.MM.yy </w:instrText>
    </w:r>
    <w:r>
      <w:fldChar w:fldCharType="separate"/>
    </w:r>
    <w:r w:rsidR="00894512">
      <w:t>19.10.15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94512">
      <w:rPr>
        <w:lang w:val="en-US"/>
      </w:rPr>
      <w:t>P:\CHI\ITU-R\CONF-R\CMR15\000\035ADD08C.docx</w:t>
    </w:r>
    <w:r>
      <w:fldChar w:fldCharType="end"/>
    </w:r>
    <w:r w:rsidR="00245520">
      <w:t xml:space="preserve"> (387428)</w:t>
    </w:r>
    <w:r w:rsidRPr="00DA0469">
      <w:rPr>
        <w:lang w:val="en-US"/>
      </w:rPr>
      <w:tab/>
    </w:r>
    <w:r>
      <w:fldChar w:fldCharType="begin"/>
    </w:r>
    <w:r>
      <w:instrText xml:space="preserve"> savedate \@ dd.MM.yy </w:instrText>
    </w:r>
    <w:r>
      <w:fldChar w:fldCharType="separate"/>
    </w:r>
    <w:r w:rsidR="00894512">
      <w:t>19.10.15</w:t>
    </w:r>
    <w:r>
      <w:fldChar w:fldCharType="end"/>
    </w:r>
    <w:r w:rsidRPr="00DA0469">
      <w:rPr>
        <w:lang w:val="en-US"/>
      </w:rPr>
      <w:tab/>
    </w:r>
    <w:r>
      <w:fldChar w:fldCharType="begin"/>
    </w:r>
    <w:r>
      <w:instrText xml:space="preserve"> printdate \@ dd.MM.yy </w:instrText>
    </w:r>
    <w:r>
      <w:fldChar w:fldCharType="separate"/>
    </w:r>
    <w:r w:rsidR="00894512">
      <w:t>19.10.15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94512">
      <w:rPr>
        <w:rStyle w:val="PageNumber"/>
        <w:noProof/>
      </w:rPr>
      <w:t>5</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35(Add.8)-</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0CF7"/>
    <w:rsid w:val="00010DD6"/>
    <w:rsid w:val="000264C2"/>
    <w:rsid w:val="000273B7"/>
    <w:rsid w:val="00037C90"/>
    <w:rsid w:val="000C09BA"/>
    <w:rsid w:val="000C1F1E"/>
    <w:rsid w:val="000C6AA7"/>
    <w:rsid w:val="000E26F6"/>
    <w:rsid w:val="00123C07"/>
    <w:rsid w:val="00166859"/>
    <w:rsid w:val="00171014"/>
    <w:rsid w:val="001765EC"/>
    <w:rsid w:val="001853E8"/>
    <w:rsid w:val="001B6360"/>
    <w:rsid w:val="001F4EA6"/>
    <w:rsid w:val="00214959"/>
    <w:rsid w:val="002260A6"/>
    <w:rsid w:val="00245520"/>
    <w:rsid w:val="002742B3"/>
    <w:rsid w:val="002A4C9C"/>
    <w:rsid w:val="002B509B"/>
    <w:rsid w:val="002E2A59"/>
    <w:rsid w:val="002E4507"/>
    <w:rsid w:val="00302B5D"/>
    <w:rsid w:val="00305254"/>
    <w:rsid w:val="003169D2"/>
    <w:rsid w:val="003736C9"/>
    <w:rsid w:val="003B4BEF"/>
    <w:rsid w:val="003C6B45"/>
    <w:rsid w:val="003F746F"/>
    <w:rsid w:val="0041282E"/>
    <w:rsid w:val="00437869"/>
    <w:rsid w:val="00465A34"/>
    <w:rsid w:val="004C4554"/>
    <w:rsid w:val="004D2DEC"/>
    <w:rsid w:val="004F2BE6"/>
    <w:rsid w:val="00515C2E"/>
    <w:rsid w:val="00527E8A"/>
    <w:rsid w:val="00542E85"/>
    <w:rsid w:val="00562479"/>
    <w:rsid w:val="00576849"/>
    <w:rsid w:val="005A0ACB"/>
    <w:rsid w:val="005D16C0"/>
    <w:rsid w:val="005E08D2"/>
    <w:rsid w:val="005E7FD8"/>
    <w:rsid w:val="00622560"/>
    <w:rsid w:val="00644391"/>
    <w:rsid w:val="00647712"/>
    <w:rsid w:val="00662E12"/>
    <w:rsid w:val="006645BA"/>
    <w:rsid w:val="00691142"/>
    <w:rsid w:val="006A0A87"/>
    <w:rsid w:val="006B67CE"/>
    <w:rsid w:val="006C38ED"/>
    <w:rsid w:val="006E6182"/>
    <w:rsid w:val="006F3C60"/>
    <w:rsid w:val="00736415"/>
    <w:rsid w:val="00770D2A"/>
    <w:rsid w:val="0077368E"/>
    <w:rsid w:val="007864F6"/>
    <w:rsid w:val="007B7C4B"/>
    <w:rsid w:val="007F0FC5"/>
    <w:rsid w:val="007F5C36"/>
    <w:rsid w:val="008047DB"/>
    <w:rsid w:val="008129A9"/>
    <w:rsid w:val="008221A4"/>
    <w:rsid w:val="00824BD6"/>
    <w:rsid w:val="0083672D"/>
    <w:rsid w:val="00844734"/>
    <w:rsid w:val="00860A73"/>
    <w:rsid w:val="00865DFB"/>
    <w:rsid w:val="00880314"/>
    <w:rsid w:val="00894512"/>
    <w:rsid w:val="008A7416"/>
    <w:rsid w:val="008B0B43"/>
    <w:rsid w:val="008B6852"/>
    <w:rsid w:val="008C26FF"/>
    <w:rsid w:val="008D1D14"/>
    <w:rsid w:val="008E1785"/>
    <w:rsid w:val="008E7127"/>
    <w:rsid w:val="008E7C8E"/>
    <w:rsid w:val="00912959"/>
    <w:rsid w:val="009139ED"/>
    <w:rsid w:val="009657F9"/>
    <w:rsid w:val="0099525B"/>
    <w:rsid w:val="0099695D"/>
    <w:rsid w:val="009C72B7"/>
    <w:rsid w:val="00A0052C"/>
    <w:rsid w:val="00A31B14"/>
    <w:rsid w:val="00A323DC"/>
    <w:rsid w:val="00A44915"/>
    <w:rsid w:val="00A466E6"/>
    <w:rsid w:val="00A815BE"/>
    <w:rsid w:val="00A81CE9"/>
    <w:rsid w:val="00AA5DA1"/>
    <w:rsid w:val="00AD0D06"/>
    <w:rsid w:val="00AE369F"/>
    <w:rsid w:val="00B026CB"/>
    <w:rsid w:val="00B07D38"/>
    <w:rsid w:val="00B711CC"/>
    <w:rsid w:val="00B851D4"/>
    <w:rsid w:val="00B868FC"/>
    <w:rsid w:val="00B95072"/>
    <w:rsid w:val="00BB26CD"/>
    <w:rsid w:val="00C07239"/>
    <w:rsid w:val="00C13857"/>
    <w:rsid w:val="00C20D34"/>
    <w:rsid w:val="00C364B1"/>
    <w:rsid w:val="00C47D87"/>
    <w:rsid w:val="00C627F9"/>
    <w:rsid w:val="00C6584D"/>
    <w:rsid w:val="00C929E0"/>
    <w:rsid w:val="00CA5139"/>
    <w:rsid w:val="00CB4E5A"/>
    <w:rsid w:val="00CC73D7"/>
    <w:rsid w:val="00CF0AD7"/>
    <w:rsid w:val="00CF0BE1"/>
    <w:rsid w:val="00D122B3"/>
    <w:rsid w:val="00D25B07"/>
    <w:rsid w:val="00D52A14"/>
    <w:rsid w:val="00D6206A"/>
    <w:rsid w:val="00D74599"/>
    <w:rsid w:val="00D807B8"/>
    <w:rsid w:val="00DA0469"/>
    <w:rsid w:val="00DD13B7"/>
    <w:rsid w:val="00DF3B0C"/>
    <w:rsid w:val="00E14984"/>
    <w:rsid w:val="00E22A25"/>
    <w:rsid w:val="00E560F1"/>
    <w:rsid w:val="00E62CB6"/>
    <w:rsid w:val="00E6401A"/>
    <w:rsid w:val="00E92319"/>
    <w:rsid w:val="00EA6E00"/>
    <w:rsid w:val="00EC4BF4"/>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5D4E99-4CC3-40F2-A990-2FB70BBF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paragraph" w:customStyle="1" w:styleId="TableText0">
    <w:name w:val="Table_Text"/>
    <w:basedOn w:val="Normal"/>
    <w:rsid w:val="00294809"/>
    <w:pPr>
      <w:tabs>
        <w:tab w:val="clear" w:pos="1134"/>
        <w:tab w:val="clear" w:pos="1871"/>
        <w:tab w:val="clear" w:pos="2268"/>
      </w:tabs>
      <w:spacing w:before="40" w:after="40"/>
    </w:pPr>
    <w:rPr>
      <w:rFonts w:eastAsia="Times New Roman"/>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R15-WRC15-C-0035!A8!MSW-C</DPM_x0020_File_x0020_name>
    <DPM_x0020_Author xmlns="32a1a8c5-2265-4ebc-b7a0-2071e2c5c9bb" xsi:nil="false">Documents Proposals Manager (DPM)</DPM_x0020_Author>
    <DPM_x0020_Version xmlns="32a1a8c5-2265-4ebc-b7a0-2071e2c5c9bb" xsi:nil="false">DPM_v5.2015.10.14_prod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F0FBE-C285-4AD4-AE62-6EEAFF64AF6F}">
  <ds:schemaRefs>
    <ds:schemaRef ds:uri="http://schemas.microsoft.com/office/2006/metadata/properties"/>
    <ds:schemaRef ds:uri="http://schemas.microsoft.com/office/infopath/2007/PartnerControls"/>
    <ds:schemaRef ds:uri="http://schemas.openxmlformats.org/package/2006/metadata/core-properties"/>
    <ds:schemaRef ds:uri="32a1a8c5-2265-4ebc-b7a0-2071e2c5c9bb"/>
    <ds:schemaRef ds:uri="http://www.w3.org/XML/1998/namespace"/>
    <ds:schemaRef ds:uri="http://purl.org/dc/terms/"/>
    <ds:schemaRef ds:uri="http://purl.org/dc/dcmitype/"/>
    <ds:schemaRef ds:uri="http://schemas.microsoft.com/office/2006/documentManagement/types"/>
    <ds:schemaRef ds:uri="996b2e75-67fd-4955-a3b0-5ab9934cb50b"/>
    <ds:schemaRef ds:uri="http://purl.org/dc/elements/1.1/"/>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2676</Words>
  <Characters>3620</Characters>
  <Application>Microsoft Office Word</Application>
  <DocSecurity>0</DocSecurity>
  <Lines>213</Lines>
  <Paragraphs>153</Paragraphs>
  <ScaleCrop>false</ScaleCrop>
  <HeadingPairs>
    <vt:vector size="2" baseType="variant">
      <vt:variant>
        <vt:lpstr>Title</vt:lpstr>
      </vt:variant>
      <vt:variant>
        <vt:i4>1</vt:i4>
      </vt:variant>
    </vt:vector>
  </HeadingPairs>
  <TitlesOfParts>
    <vt:vector size="1" baseType="lpstr">
      <vt:lpstr>R15-WRC15-C-0035!A8!MSW-C</vt:lpstr>
    </vt:vector>
  </TitlesOfParts>
  <Manager>General Secretariat - Pool</Manager>
  <Company>International Telecommunication Union (ITU)</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R15-WRC15-C-0035!A8!MSW-C</dc:title>
  <dc:subject>World Radiocommunication Conference - 2015</dc:subject>
  <dc:creator>Documents Proposals Manager (DPM)</dc:creator>
  <cp:keywords>DPM_v5.2015.10.14_prod</cp:keywords>
  <dc:description/>
  <cp:lastModifiedBy>Zheng, Bingyue</cp:lastModifiedBy>
  <cp:revision>30</cp:revision>
  <cp:lastPrinted>2015-10-19T18:37:00Z</cp:lastPrinted>
  <dcterms:created xsi:type="dcterms:W3CDTF">2015-10-15T07:35:00Z</dcterms:created>
  <dcterms:modified xsi:type="dcterms:W3CDTF">2015-10-19T18:38:00Z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