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AD706D" w:rsidRDefault="00E165ED" w:rsidP="003E1608">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F533BA" w:rsidRDefault="003E1608" w:rsidP="00833160">
            <w:pPr>
              <w:pStyle w:val="Adress"/>
              <w:framePr w:hSpace="0" w:wrap="auto" w:xAlign="left" w:yAlign="inline"/>
              <w:rPr>
                <w:rtl/>
              </w:rPr>
            </w:pPr>
            <w:r w:rsidRPr="00F533BA">
              <w:rPr>
                <w:rtl/>
              </w:rPr>
              <w:t xml:space="preserve">الإضافة </w:t>
            </w:r>
            <w:r w:rsidRPr="00F533BA">
              <w:t>9</w:t>
            </w:r>
            <w:r w:rsidRPr="00F533BA">
              <w:br/>
            </w:r>
            <w:r w:rsidRPr="00F533BA">
              <w:rPr>
                <w:rtl/>
              </w:rPr>
              <w:t xml:space="preserve">للوثيقة </w:t>
            </w:r>
            <w:r w:rsidRPr="00F533BA">
              <w:t>35(Add.21)-</w:t>
            </w:r>
            <w:r w:rsidR="00833160" w:rsidRPr="00F533BA">
              <w:t>A</w:t>
            </w:r>
          </w:p>
        </w:tc>
      </w:tr>
      <w:tr w:rsidR="00764079" w:rsidTr="003E1608">
        <w:trPr>
          <w:cantSplit/>
        </w:trPr>
        <w:tc>
          <w:tcPr>
            <w:tcW w:w="6619" w:type="dxa"/>
            <w:shd w:val="clear" w:color="auto" w:fill="auto"/>
          </w:tcPr>
          <w:p w:rsidR="00764079" w:rsidRPr="00BD6EF3" w:rsidRDefault="00764079" w:rsidP="00D44350">
            <w:pPr>
              <w:pStyle w:val="Adress"/>
              <w:framePr w:hSpace="0" w:wrap="auto" w:xAlign="left" w:yAlign="inline"/>
              <w:rPr>
                <w:rtl/>
              </w:rPr>
            </w:pPr>
          </w:p>
        </w:tc>
        <w:tc>
          <w:tcPr>
            <w:tcW w:w="3053" w:type="dxa"/>
            <w:shd w:val="clear" w:color="auto" w:fill="auto"/>
            <w:vAlign w:val="center"/>
          </w:tcPr>
          <w:p w:rsidR="00764079" w:rsidRPr="00F533BA" w:rsidRDefault="00764079" w:rsidP="00D44350">
            <w:pPr>
              <w:pStyle w:val="Adress"/>
              <w:framePr w:hSpace="0" w:wrap="auto" w:xAlign="left" w:yAlign="inline"/>
              <w:rPr>
                <w:rtl/>
              </w:rPr>
            </w:pPr>
            <w:r w:rsidRPr="00F533BA">
              <w:rPr>
                <w:rFonts w:eastAsia="SimSun"/>
              </w:rPr>
              <w:t>19</w:t>
            </w:r>
            <w:r w:rsidRPr="00F533BA">
              <w:rPr>
                <w:rFonts w:eastAsia="SimSun"/>
                <w:rtl/>
              </w:rPr>
              <w:t xml:space="preserve"> أكتوبر </w:t>
            </w:r>
            <w:r w:rsidRPr="00F533BA">
              <w:rPr>
                <w:rFonts w:eastAsia="SimSun"/>
              </w:rPr>
              <w:t>2015</w:t>
            </w:r>
          </w:p>
        </w:tc>
      </w:tr>
      <w:tr w:rsidR="00764079" w:rsidTr="003E1608">
        <w:trPr>
          <w:cantSplit/>
        </w:trPr>
        <w:tc>
          <w:tcPr>
            <w:tcW w:w="6619" w:type="dxa"/>
          </w:tcPr>
          <w:p w:rsidR="00764079" w:rsidRPr="00BD6EF3" w:rsidRDefault="00764079" w:rsidP="00D44350">
            <w:pPr>
              <w:pStyle w:val="Adress"/>
              <w:framePr w:hSpace="0" w:wrap="auto" w:xAlign="left" w:yAlign="inline"/>
              <w:rPr>
                <w:rFonts w:eastAsia="SimSun" w:hint="eastAsia"/>
                <w:rtl/>
              </w:rPr>
            </w:pPr>
          </w:p>
        </w:tc>
        <w:tc>
          <w:tcPr>
            <w:tcW w:w="3053" w:type="dxa"/>
            <w:vAlign w:val="center"/>
          </w:tcPr>
          <w:p w:rsidR="00764079" w:rsidRPr="00F533BA" w:rsidRDefault="00764079" w:rsidP="00D44350">
            <w:pPr>
              <w:pStyle w:val="Adress"/>
              <w:framePr w:hSpace="0" w:wrap="auto" w:xAlign="left" w:yAlign="inline"/>
              <w:rPr>
                <w:rFonts w:eastAsia="SimSun" w:hint="eastAsia"/>
              </w:rPr>
            </w:pPr>
            <w:r w:rsidRPr="00F533BA">
              <w:rPr>
                <w:rFonts w:eastAsia="SimSun"/>
                <w:rtl/>
              </w:rPr>
              <w:t>الأصل: بالفرنسية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الكاميرون</w:t>
            </w:r>
          </w:p>
        </w:tc>
      </w:tr>
      <w:tr w:rsidR="00764079" w:rsidTr="003E1608">
        <w:trPr>
          <w:cantSplit/>
        </w:trPr>
        <w:tc>
          <w:tcPr>
            <w:tcW w:w="9672" w:type="dxa"/>
            <w:gridSpan w:val="2"/>
          </w:tcPr>
          <w:p w:rsidR="00764079" w:rsidRPr="00BD6EF3" w:rsidRDefault="00833160" w:rsidP="00D44350">
            <w:pPr>
              <w:pStyle w:val="Title1"/>
              <w:spacing w:before="240"/>
              <w:rPr>
                <w:rtl/>
              </w:rPr>
            </w:pPr>
            <w:r>
              <w:rPr>
                <w:rFonts w:hint="cs"/>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833160">
            <w:pPr>
              <w:pStyle w:val="Agendaitem"/>
              <w:spacing w:before="240" w:line="192" w:lineRule="auto"/>
            </w:pPr>
            <w:r w:rsidRPr="008204AC">
              <w:rPr>
                <w:rtl/>
              </w:rPr>
              <w:t xml:space="preserve">البنـد </w:t>
            </w:r>
            <w:r w:rsidR="00833160">
              <w:t>(I)7</w:t>
            </w:r>
            <w:r w:rsidR="008130E2">
              <w:rPr>
                <w:rFonts w:hint="cs"/>
                <w:rtl/>
              </w:rPr>
              <w:t xml:space="preserve"> </w:t>
            </w:r>
            <w:r w:rsidRPr="008204AC">
              <w:rPr>
                <w:rtl/>
              </w:rPr>
              <w:t>من جدول الأعمال</w:t>
            </w:r>
          </w:p>
        </w:tc>
      </w:tr>
    </w:tbl>
    <w:p w:rsidR="001D597A" w:rsidRPr="00431196" w:rsidRDefault="000B0A49" w:rsidP="00F533BA">
      <w:pPr>
        <w:pStyle w:val="Normalaftertitle"/>
        <w:rPr>
          <w:rFonts w:eastAsia="SimSun"/>
          <w:rtl/>
        </w:rPr>
      </w:pPr>
      <w:r w:rsidRPr="00431196">
        <w:rPr>
          <w:rFonts w:eastAsia="SimSun"/>
        </w:rPr>
        <w:t>7</w:t>
      </w:r>
      <w:r w:rsidRPr="00431196">
        <w:rPr>
          <w:rFonts w:eastAsia="SimSun" w:hint="cs"/>
          <w:rtl/>
        </w:rPr>
        <w:tab/>
        <w:t xml:space="preserve">النظر في أي تغييرات قد يلزم إجراؤها، وفي خيارات أخرى، تطبيقاً للقرار </w:t>
      </w:r>
      <w:r w:rsidRPr="00431196">
        <w:rPr>
          <w:rFonts w:eastAsia="SimSun"/>
        </w:rPr>
        <w:t>86</w:t>
      </w:r>
      <w:r w:rsidRPr="00431196">
        <w:rPr>
          <w:rFonts w:eastAsia="SimSun" w:hint="cs"/>
          <w:rtl/>
        </w:rPr>
        <w:t xml:space="preserve"> (المراج</w:t>
      </w:r>
      <w:r w:rsidR="00F533BA">
        <w:rPr>
          <w:rFonts w:eastAsia="SimSun" w:hint="cs"/>
          <w:rtl/>
        </w:rPr>
        <w:t>َ</w:t>
      </w:r>
      <w:r w:rsidRPr="00431196">
        <w:rPr>
          <w:rFonts w:eastAsia="SimSun" w:hint="cs"/>
          <w:rtl/>
        </w:rPr>
        <w:t xml:space="preserve">ع في مراكش، </w:t>
      </w:r>
      <w:r w:rsidRPr="00431196">
        <w:rPr>
          <w:rFonts w:eastAsia="SimSun"/>
        </w:rPr>
        <w:t>(2002</w:t>
      </w:r>
      <w:r w:rsidRPr="00431196">
        <w:rPr>
          <w:rFonts w:eastAsia="SimSun" w:hint="cs"/>
          <w:rtl/>
        </w:rPr>
        <w:t xml:space="preserve"> لمؤتمر</w:t>
      </w:r>
      <w:r w:rsidR="00833160">
        <w:rPr>
          <w:rFonts w:eastAsia="SimSun" w:hint="eastAsia"/>
          <w:rtl/>
        </w:rPr>
        <w:t> </w:t>
      </w:r>
      <w:r w:rsidRPr="00431196">
        <w:rPr>
          <w:rFonts w:eastAsia="SimSun" w:hint="cs"/>
          <w:rtl/>
        </w:rPr>
        <w:t xml:space="preserve">المندوبين المفوضين، بشأن "إجراءات النشر المسبق والتنسيق </w:t>
      </w:r>
      <w:r w:rsidRPr="00431196">
        <w:rPr>
          <w:rFonts w:eastAsia="SimSun" w:hint="cs"/>
          <w:spacing w:val="6"/>
          <w:rtl/>
          <w:lang w:bidi="ar-SY"/>
        </w:rPr>
        <w:t>والتبليغ</w:t>
      </w:r>
      <w:r w:rsidRPr="00431196">
        <w:rPr>
          <w:rFonts w:eastAsia="SimSun" w:hint="cs"/>
          <w:rtl/>
        </w:rPr>
        <w:t xml:space="preserve"> والتسجيل لتخصيصات التردد للشبكات الساتلية"، وفقاً</w:t>
      </w:r>
      <w:r w:rsidR="00833160">
        <w:rPr>
          <w:rFonts w:eastAsia="SimSun" w:hint="eastAsia"/>
          <w:rtl/>
        </w:rPr>
        <w:t> </w:t>
      </w:r>
      <w:r w:rsidRPr="00431196">
        <w:rPr>
          <w:rFonts w:eastAsia="SimSun" w:hint="cs"/>
          <w:rtl/>
        </w:rPr>
        <w:t>للقرار</w:t>
      </w:r>
      <w:r w:rsidR="00833160">
        <w:rPr>
          <w:rFonts w:eastAsia="SimSun" w:hint="eastAsia"/>
          <w:rtl/>
        </w:rPr>
        <w:t> </w:t>
      </w:r>
      <w:r w:rsidRPr="00431196">
        <w:rPr>
          <w:rFonts w:eastAsia="SimSun"/>
          <w:b/>
          <w:bCs/>
        </w:rPr>
        <w:t>86 (Rev.WRC</w:t>
      </w:r>
      <w:r w:rsidRPr="00431196">
        <w:rPr>
          <w:rFonts w:eastAsia="SimSun"/>
          <w:b/>
          <w:bCs/>
        </w:rPr>
        <w:noBreakHyphen/>
        <w:t>07)</w:t>
      </w:r>
      <w:r w:rsidRPr="00431196">
        <w:rPr>
          <w:rFonts w:eastAsia="SimSun" w:hint="cs"/>
          <w:rtl/>
        </w:rPr>
        <w:t xml:space="preserve"> تيسيراً للاستخدام الرشيد والفع</w:t>
      </w:r>
      <w:r w:rsidR="00D22A4A">
        <w:rPr>
          <w:rFonts w:eastAsia="SimSun" w:hint="cs"/>
          <w:rtl/>
        </w:rPr>
        <w:t>ّ</w:t>
      </w:r>
      <w:r w:rsidRPr="00431196">
        <w:rPr>
          <w:rFonts w:eastAsia="SimSun" w:hint="cs"/>
          <w:rtl/>
        </w:rPr>
        <w:t>ال والاقتصادي للترددات الراديوية وأي مدارات مرتبطة بها، بما</w:t>
      </w:r>
      <w:r w:rsidR="00833160">
        <w:rPr>
          <w:rFonts w:eastAsia="SimSun" w:hint="eastAsia"/>
          <w:rtl/>
        </w:rPr>
        <w:t> </w:t>
      </w:r>
      <w:r w:rsidRPr="00431196">
        <w:rPr>
          <w:rFonts w:eastAsia="SimSun" w:hint="cs"/>
          <w:rtl/>
        </w:rPr>
        <w:t>فيها مدار السواتل المستقرة بالنسبة إلى الأرض؛</w:t>
      </w:r>
    </w:p>
    <w:p w:rsidR="001D597A" w:rsidRPr="00431196" w:rsidRDefault="000B0A49" w:rsidP="00C2775E">
      <w:pPr>
        <w:rPr>
          <w:rFonts w:eastAsia="SimSun"/>
        </w:rPr>
      </w:pPr>
      <w:r w:rsidRPr="00431196">
        <w:rPr>
          <w:rFonts w:eastAsia="SimSun"/>
        </w:rPr>
        <w:t>(I)7</w:t>
      </w:r>
      <w:r w:rsidRPr="00431196">
        <w:rPr>
          <w:rFonts w:eastAsia="SimSun"/>
        </w:rPr>
        <w:tab/>
      </w:r>
      <w:r w:rsidRPr="00431196">
        <w:rPr>
          <w:rFonts w:eastAsia="SimSun" w:hint="cs"/>
          <w:rtl/>
        </w:rPr>
        <w:t xml:space="preserve">المسألة </w:t>
      </w:r>
      <w:r w:rsidRPr="00431196">
        <w:rPr>
          <w:rFonts w:eastAsia="SimSun"/>
        </w:rPr>
        <w:t>I</w:t>
      </w:r>
      <w:r w:rsidRPr="00431196">
        <w:rPr>
          <w:rFonts w:eastAsia="SimSun" w:hint="cs"/>
          <w:rtl/>
        </w:rPr>
        <w:t xml:space="preserve"> - أسلوب ممكن للتخفيف من وطأة مسألة العدد المفرط لبطاقات التبليغ عن الشبكات الساتلية</w:t>
      </w:r>
    </w:p>
    <w:p w:rsidR="00F16602" w:rsidRDefault="00833160" w:rsidP="00833160">
      <w:pPr>
        <w:pStyle w:val="Headingb"/>
      </w:pPr>
      <w:r w:rsidRPr="00AC32B4">
        <w:rPr>
          <w:rFonts w:hint="cs"/>
          <w:rtl/>
        </w:rPr>
        <w:t>مقدمة</w:t>
      </w:r>
    </w:p>
    <w:p w:rsidR="00833160" w:rsidRPr="004C29FB" w:rsidRDefault="00AC32B4" w:rsidP="00F533BA">
      <w:pPr>
        <w:rPr>
          <w:rtl/>
          <w:lang w:bidi="ar-EG"/>
        </w:rPr>
      </w:pPr>
      <w:r w:rsidRPr="004C29FB">
        <w:rPr>
          <w:rFonts w:hint="cs"/>
          <w:rtl/>
        </w:rPr>
        <w:t xml:space="preserve">قسِّم البند </w:t>
      </w:r>
      <w:r w:rsidRPr="004C29FB">
        <w:t>7</w:t>
      </w:r>
      <w:r w:rsidRPr="004C29FB">
        <w:rPr>
          <w:rFonts w:hint="cs"/>
          <w:rtl/>
        </w:rPr>
        <w:t xml:space="preserve"> أثناء الدراسات التحضيرية للمؤتمر </w:t>
      </w:r>
      <w:r w:rsidRPr="004C29FB">
        <w:t>WRC-15</w:t>
      </w:r>
      <w:r w:rsidRPr="004C29FB">
        <w:rPr>
          <w:rFonts w:hint="cs"/>
          <w:rtl/>
        </w:rPr>
        <w:t xml:space="preserve"> </w:t>
      </w:r>
      <w:r w:rsidRPr="004C29FB">
        <w:rPr>
          <w:rFonts w:hint="cs"/>
          <w:b/>
          <w:rtl/>
        </w:rPr>
        <w:t>إلى مسائل شتى.</w:t>
      </w:r>
      <w:r w:rsidRPr="004C29FB">
        <w:rPr>
          <w:rFonts w:hint="cs"/>
          <w:rtl/>
        </w:rPr>
        <w:t xml:space="preserve"> </w:t>
      </w:r>
      <w:r w:rsidRPr="004C29FB">
        <w:rPr>
          <w:rFonts w:hint="cs"/>
          <w:b/>
          <w:rtl/>
        </w:rPr>
        <w:t xml:space="preserve">وتتناول هذه المساهمة </w:t>
      </w:r>
      <w:r w:rsidRPr="00F533BA">
        <w:rPr>
          <w:rFonts w:eastAsia="SimSun" w:hint="cs"/>
          <w:b/>
          <w:bCs/>
          <w:rtl/>
        </w:rPr>
        <w:t xml:space="preserve">المسألة </w:t>
      </w:r>
      <w:r w:rsidRPr="00F533BA">
        <w:rPr>
          <w:rFonts w:eastAsia="SimSun"/>
          <w:b/>
          <w:bCs/>
        </w:rPr>
        <w:t>I</w:t>
      </w:r>
      <w:r w:rsidRPr="00F533BA">
        <w:rPr>
          <w:rFonts w:eastAsia="SimSun" w:hint="cs"/>
          <w:b/>
          <w:bCs/>
          <w:rtl/>
        </w:rPr>
        <w:t xml:space="preserve"> - أسلوب ممكن للتخفيف من وطأة مسألة العدد المفرط لبطاقات التبليغ عن الشبكات الساتلية</w:t>
      </w:r>
      <w:r w:rsidRPr="004C29FB">
        <w:rPr>
          <w:rFonts w:eastAsia="SimSun" w:hint="cs"/>
          <w:rtl/>
        </w:rPr>
        <w:t>.</w:t>
      </w:r>
    </w:p>
    <w:p w:rsidR="00833160" w:rsidRDefault="00833160" w:rsidP="00F533BA">
      <w:pPr>
        <w:rPr>
          <w:rtl/>
          <w:lang w:bidi="ar-EG"/>
        </w:rPr>
      </w:pPr>
      <w:r w:rsidRPr="00060C97">
        <w:rPr>
          <w:rtl/>
          <w:lang w:bidi="ar-EG"/>
        </w:rPr>
        <w:t>وقد تم تناول هذه المسألة من منظورين</w:t>
      </w:r>
      <w:r w:rsidR="00060C97" w:rsidRPr="00060C97">
        <w:rPr>
          <w:rFonts w:hint="cs"/>
          <w:rtl/>
          <w:lang w:bidi="ar-EG"/>
        </w:rPr>
        <w:t>، هما:</w:t>
      </w:r>
      <w:r w:rsidRPr="00060C97">
        <w:rPr>
          <w:rtl/>
          <w:lang w:bidi="ar-EG"/>
        </w:rPr>
        <w:t xml:space="preserve"> العدد المفرط من بطاقات التبليغ خلال مرحلة طلبات التنسيق، </w:t>
      </w:r>
      <w:r w:rsidR="00060C97" w:rsidRPr="00060C97">
        <w:rPr>
          <w:rFonts w:hint="cs"/>
          <w:rtl/>
          <w:lang w:bidi="ar-EG"/>
        </w:rPr>
        <w:t>و</w:t>
      </w:r>
      <w:r w:rsidRPr="00060C97">
        <w:rPr>
          <w:rtl/>
          <w:lang w:bidi="ar-EG"/>
        </w:rPr>
        <w:t>العدد المفرط من بطاقات التبليغ خلال مرحلة معلومات النشر المسبق.</w:t>
      </w:r>
    </w:p>
    <w:p w:rsidR="00833160" w:rsidRPr="00C8395F" w:rsidRDefault="00060C97" w:rsidP="006344FA">
      <w:pPr>
        <w:rPr>
          <w:rtl/>
        </w:rPr>
      </w:pPr>
      <w:r>
        <w:rPr>
          <w:rFonts w:hint="cs"/>
          <w:rtl/>
          <w:lang w:bidi="ar-EG"/>
        </w:rPr>
        <w:t xml:space="preserve">ففيما يتعلق بالعدد المفرط من بطاقات التبليغ خلال مرحلة طلبات التنسيق، قد يكون من الممكن </w:t>
      </w:r>
      <w:r w:rsidR="000E5B9B">
        <w:rPr>
          <w:rFonts w:hint="cs"/>
          <w:rtl/>
          <w:lang w:bidi="ar-EG"/>
        </w:rPr>
        <w:t>تسهيل</w:t>
      </w:r>
      <w:r>
        <w:rPr>
          <w:rFonts w:hint="cs"/>
          <w:rtl/>
          <w:lang w:bidi="ar-EG"/>
        </w:rPr>
        <w:t xml:space="preserve"> تنسيق الشبكات الساتلية بخفض عدد طلبات التنسيق </w:t>
      </w:r>
      <w:r w:rsidR="00B73EF5">
        <w:rPr>
          <w:rFonts w:hint="cs"/>
          <w:rtl/>
          <w:lang w:bidi="ar-EG"/>
        </w:rPr>
        <w:t xml:space="preserve">المقدمة، </w:t>
      </w:r>
      <w:r w:rsidR="00F51CD2">
        <w:rPr>
          <w:rFonts w:hint="cs"/>
          <w:rtl/>
          <w:lang w:bidi="ar-EG"/>
        </w:rPr>
        <w:t>كلما</w:t>
      </w:r>
      <w:r w:rsidR="00B73EF5">
        <w:rPr>
          <w:rFonts w:hint="cs"/>
          <w:rtl/>
          <w:lang w:bidi="ar-EG"/>
        </w:rPr>
        <w:t xml:space="preserve"> </w:t>
      </w:r>
      <w:r w:rsidR="00F51CD2">
        <w:rPr>
          <w:rFonts w:hint="cs"/>
          <w:rtl/>
          <w:lang w:bidi="ar-EG"/>
        </w:rPr>
        <w:t xml:space="preserve">كان </w:t>
      </w:r>
      <w:r w:rsidR="00B73EF5">
        <w:rPr>
          <w:rFonts w:hint="cs"/>
          <w:rtl/>
          <w:lang w:bidi="ar-EG"/>
        </w:rPr>
        <w:t>ذلك عملياً و</w:t>
      </w:r>
      <w:r w:rsidR="00F51CD2">
        <w:rPr>
          <w:rFonts w:hint="cs"/>
          <w:rtl/>
          <w:lang w:bidi="ar-EG"/>
        </w:rPr>
        <w:t xml:space="preserve">قابلاً للتنفيذ. ولتحقيق ذلك، سيتعين وضع معايير </w:t>
      </w:r>
      <w:r w:rsidR="00F51CD2" w:rsidRPr="00F51CD2">
        <w:rPr>
          <w:rFonts w:hint="cs"/>
          <w:rtl/>
        </w:rPr>
        <w:t xml:space="preserve">بشأن وضع الشبكة الساتلية استناداً إلى </w:t>
      </w:r>
      <w:r w:rsidR="00F51CD2">
        <w:rPr>
          <w:rFonts w:hint="cs"/>
          <w:rtl/>
        </w:rPr>
        <w:t xml:space="preserve">بيانات محددة </w:t>
      </w:r>
      <w:r w:rsidR="00F51CD2" w:rsidRPr="00F51CD2">
        <w:rPr>
          <w:rFonts w:hint="cs"/>
          <w:rtl/>
        </w:rPr>
        <w:t>تتعلق بعملية تصنيع حمولات الساتل</w:t>
      </w:r>
      <w:r w:rsidR="00F51CD2">
        <w:rPr>
          <w:rFonts w:hint="cs"/>
          <w:rtl/>
        </w:rPr>
        <w:t xml:space="preserve"> </w:t>
      </w:r>
      <w:r w:rsidR="00F51CD2" w:rsidRPr="00F51CD2">
        <w:rPr>
          <w:rFonts w:hint="cs"/>
          <w:rtl/>
        </w:rPr>
        <w:t>وإطلاق</w:t>
      </w:r>
      <w:r w:rsidR="00F51CD2">
        <w:rPr>
          <w:rFonts w:hint="cs"/>
          <w:rtl/>
        </w:rPr>
        <w:t xml:space="preserve">ها. وفي هذا النموذج، </w:t>
      </w:r>
      <w:r w:rsidR="009B11A2">
        <w:rPr>
          <w:rFonts w:hint="cs"/>
          <w:rtl/>
        </w:rPr>
        <w:t>ستقوم</w:t>
      </w:r>
      <w:r w:rsidR="00F51CD2">
        <w:rPr>
          <w:rFonts w:hint="cs"/>
          <w:rtl/>
        </w:rPr>
        <w:t xml:space="preserve"> الإدارة </w:t>
      </w:r>
      <w:r w:rsidR="009B11A2">
        <w:rPr>
          <w:rFonts w:hint="cs"/>
          <w:rtl/>
        </w:rPr>
        <w:t xml:space="preserve">المبلِّغة، في وقت معين، أي قبل ثلاث سنوات على الأقل من </w:t>
      </w:r>
      <w:r w:rsidR="009B11A2" w:rsidRPr="00F51CD2">
        <w:rPr>
          <w:rFonts w:hint="cs"/>
          <w:rtl/>
        </w:rPr>
        <w:t xml:space="preserve">الموعد النهائي التنظيمي البالغ </w:t>
      </w:r>
      <w:r w:rsidR="004C29FB">
        <w:rPr>
          <w:rFonts w:hint="cs"/>
          <w:rtl/>
        </w:rPr>
        <w:t>سبع</w:t>
      </w:r>
      <w:r w:rsidR="009B11A2" w:rsidRPr="00F51CD2">
        <w:rPr>
          <w:rFonts w:hint="cs"/>
          <w:rtl/>
        </w:rPr>
        <w:t xml:space="preserve"> سنوات</w:t>
      </w:r>
      <w:r w:rsidR="009B11A2">
        <w:rPr>
          <w:rFonts w:hint="cs"/>
          <w:rtl/>
        </w:rPr>
        <w:t>، بإخطار المكتب ب</w:t>
      </w:r>
      <w:r w:rsidR="009B11A2" w:rsidRPr="00F51CD2">
        <w:rPr>
          <w:rFonts w:hint="cs"/>
          <w:rtl/>
        </w:rPr>
        <w:t>وضع بطاقة التبليغ عن الشبكة الساتلية المعنية</w:t>
      </w:r>
      <w:r w:rsidR="009B11A2">
        <w:rPr>
          <w:rFonts w:hint="cs"/>
          <w:rtl/>
        </w:rPr>
        <w:t xml:space="preserve"> من خلال تقديم </w:t>
      </w:r>
      <w:r w:rsidR="00917409">
        <w:rPr>
          <w:rFonts w:hint="cs"/>
          <w:rtl/>
        </w:rPr>
        <w:t xml:space="preserve">معلومات </w:t>
      </w:r>
      <w:r w:rsidR="009B11A2">
        <w:rPr>
          <w:rFonts w:hint="cs"/>
          <w:rtl/>
        </w:rPr>
        <w:t xml:space="preserve">التبليغ الأولي </w:t>
      </w:r>
      <w:r w:rsidR="002E6D86" w:rsidRPr="00F51CD2">
        <w:rPr>
          <w:rFonts w:hint="cs"/>
          <w:rtl/>
        </w:rPr>
        <w:t>في قسم جديد</w:t>
      </w:r>
      <w:r w:rsidR="002E6D86" w:rsidRPr="00F51CD2">
        <w:rPr>
          <w:rFonts w:hint="eastAsia"/>
          <w:rtl/>
        </w:rPr>
        <w:t> </w:t>
      </w:r>
      <w:r w:rsidR="002E6D86" w:rsidRPr="00F51CD2">
        <w:t>PARTXS</w:t>
      </w:r>
      <w:r w:rsidR="002E6D86" w:rsidRPr="00F51CD2">
        <w:rPr>
          <w:rFonts w:hint="cs"/>
          <w:rtl/>
        </w:rPr>
        <w:t xml:space="preserve"> والمعلومات المقدمة بموجب القرار</w:t>
      </w:r>
      <w:r w:rsidR="00F533BA">
        <w:rPr>
          <w:rFonts w:hint="eastAsia"/>
          <w:rtl/>
        </w:rPr>
        <w:t> </w:t>
      </w:r>
      <w:r w:rsidR="002E6D86" w:rsidRPr="008130E2">
        <w:t>49</w:t>
      </w:r>
      <w:r w:rsidR="002E6D86">
        <w:rPr>
          <w:rFonts w:hint="cs"/>
          <w:b/>
          <w:bCs/>
          <w:rtl/>
        </w:rPr>
        <w:t>.</w:t>
      </w:r>
      <w:r w:rsidR="002E6D86" w:rsidRPr="008130E2">
        <w:rPr>
          <w:rFonts w:hint="cs"/>
          <w:rtl/>
        </w:rPr>
        <w:t xml:space="preserve"> </w:t>
      </w:r>
      <w:r w:rsidR="00917409" w:rsidRPr="00F51CD2">
        <w:rPr>
          <w:rFonts w:hint="cs"/>
          <w:rtl/>
        </w:rPr>
        <w:t>وفي حالة عدم وجود معلومات التبليغ الأولي، تُلغى بطاقة التبليغ عن الشبكة الساتلية.</w:t>
      </w:r>
      <w:r w:rsidR="00917409">
        <w:rPr>
          <w:rFonts w:hint="cs"/>
          <w:rtl/>
        </w:rPr>
        <w:t xml:space="preserve"> وسيعمد المكتب إلى معالجة معلومات التبليغ </w:t>
      </w:r>
      <w:r w:rsidR="00917409">
        <w:rPr>
          <w:rFonts w:hint="cs"/>
          <w:rtl/>
        </w:rPr>
        <w:lastRenderedPageBreak/>
        <w:t xml:space="preserve">الأولي في القسم </w:t>
      </w:r>
      <w:r w:rsidR="00917409" w:rsidRPr="00F51CD2">
        <w:t>PARTXS</w:t>
      </w:r>
      <w:r w:rsidR="00917409">
        <w:rPr>
          <w:rFonts w:hint="cs"/>
          <w:rtl/>
        </w:rPr>
        <w:t xml:space="preserve"> لوضع قائمة جديدة بالشبكات المتأثرة، أي </w:t>
      </w:r>
      <w:r w:rsidR="00917409" w:rsidRPr="00917409">
        <w:rPr>
          <w:rtl/>
        </w:rPr>
        <w:t xml:space="preserve">متطلبات التنسيق الجديدة </w:t>
      </w:r>
      <w:r w:rsidR="00917409">
        <w:rPr>
          <w:rFonts w:hint="cs"/>
          <w:rtl/>
        </w:rPr>
        <w:t>التي يجب أن تستوفيها ا</w:t>
      </w:r>
      <w:r w:rsidR="00917409" w:rsidRPr="00917409">
        <w:rPr>
          <w:rtl/>
        </w:rPr>
        <w:t>لشبكة المعنية</w:t>
      </w:r>
      <w:r w:rsidR="00917409">
        <w:rPr>
          <w:rFonts w:hint="cs"/>
          <w:rtl/>
        </w:rPr>
        <w:t xml:space="preserve">، وسينشر المكتب هذه المعلومات في غضون أربعة أشهر. </w:t>
      </w:r>
      <w:r w:rsidR="000B4086">
        <w:rPr>
          <w:rFonts w:hint="cs"/>
          <w:rtl/>
        </w:rPr>
        <w:t xml:space="preserve">وقد تتضمن هذه المعلومات معلمات الشبكة المعدَّلة ومتطلبات التنسيق الجديدة ومعلومات محدثة </w:t>
      </w:r>
      <w:r w:rsidR="000B4086" w:rsidRPr="000B4086">
        <w:rPr>
          <w:rtl/>
        </w:rPr>
        <w:t>عن وضع التنسيق ونتائج المكتب</w:t>
      </w:r>
      <w:r w:rsidR="000B4086">
        <w:rPr>
          <w:rFonts w:hint="cs"/>
          <w:rtl/>
        </w:rPr>
        <w:t xml:space="preserve"> التي سيتسنى للإدارات المتأثرة أن تعلق عليها وفقاً للوائح الراديو، حسب</w:t>
      </w:r>
      <w:r w:rsidR="006344FA">
        <w:rPr>
          <w:rFonts w:hint="eastAsia"/>
          <w:rtl/>
        </w:rPr>
        <w:t> </w:t>
      </w:r>
      <w:r w:rsidR="000B4086">
        <w:rPr>
          <w:rFonts w:hint="cs"/>
          <w:rtl/>
        </w:rPr>
        <w:t>الاقتضاء.</w:t>
      </w:r>
    </w:p>
    <w:p w:rsidR="00833160" w:rsidRDefault="00C66DFF" w:rsidP="00C66DFF">
      <w:pPr>
        <w:pStyle w:val="Headingb"/>
        <w:rPr>
          <w:rtl/>
        </w:rPr>
      </w:pPr>
      <w:r w:rsidRPr="00C8395F">
        <w:rPr>
          <w:rFonts w:hint="cs"/>
          <w:rtl/>
        </w:rPr>
        <w:t>المقترح</w:t>
      </w:r>
    </w:p>
    <w:p w:rsidR="00833160" w:rsidRDefault="00C8395F" w:rsidP="000E3B74">
      <w:pPr>
        <w:rPr>
          <w:rtl/>
        </w:rPr>
      </w:pPr>
      <w:r>
        <w:rPr>
          <w:rFonts w:hint="cs"/>
          <w:rtl/>
        </w:rPr>
        <w:t xml:space="preserve">ضماناً لمبدأيْ تكافؤ الوصول إلى الطيف وفعالية استخدام موارده والمدارات المرتبطة به، يُقترح اعتماد قرار محدد للتخفيف من وطأة </w:t>
      </w:r>
      <w:r w:rsidRPr="00431196">
        <w:rPr>
          <w:rFonts w:eastAsia="SimSun" w:hint="cs"/>
          <w:rtl/>
        </w:rPr>
        <w:t xml:space="preserve">مسألة العدد المفرط لبطاقات التبليغ </w:t>
      </w:r>
      <w:r w:rsidR="000E3B74">
        <w:rPr>
          <w:rFonts w:eastAsia="SimSun" w:hint="cs"/>
          <w:rtl/>
        </w:rPr>
        <w:t xml:space="preserve">خلال مرحلة طلبات التنسيق يستند إلى مبدأ تقديم معلومات التبليغ الأولي والمعلومات بموجب مبدأ الاحتياط الواجب ويعرض على مكتب الاتصالات الراديوية للنظر فيه. </w:t>
      </w:r>
    </w:p>
    <w:p w:rsidR="00C66DFF" w:rsidRDefault="00C66DFF" w:rsidP="005D6D48"/>
    <w:p w:rsidR="002919E1" w:rsidRPr="002919E1" w:rsidRDefault="008F4626" w:rsidP="00531DC7">
      <w:pPr>
        <w:rPr>
          <w:noProof/>
          <w:rtl/>
        </w:rPr>
      </w:pPr>
      <w:r w:rsidRPr="002919E1">
        <w:rPr>
          <w:rtl/>
        </w:rPr>
        <w:br w:type="page"/>
      </w:r>
    </w:p>
    <w:p w:rsidR="00307DD9" w:rsidRDefault="000B0A49">
      <w:pPr>
        <w:pStyle w:val="Proposal"/>
      </w:pPr>
      <w:r>
        <w:lastRenderedPageBreak/>
        <w:t>ADD</w:t>
      </w:r>
      <w:r>
        <w:tab/>
        <w:t>CME/35A21A9/1</w:t>
      </w:r>
    </w:p>
    <w:p w:rsidR="00307DD9" w:rsidRPr="00C66DFF" w:rsidRDefault="000B0A49" w:rsidP="00C66DFF">
      <w:pPr>
        <w:pStyle w:val="ResNo"/>
      </w:pPr>
      <w:r w:rsidRPr="00C66DFF">
        <w:rPr>
          <w:rtl/>
        </w:rPr>
        <w:t xml:space="preserve">مشـروع </w:t>
      </w:r>
      <w:r w:rsidR="005C0A25">
        <w:rPr>
          <w:rFonts w:hint="cs"/>
          <w:rtl/>
        </w:rPr>
        <w:t>ال</w:t>
      </w:r>
      <w:r w:rsidRPr="00C66DFF">
        <w:rPr>
          <w:rtl/>
        </w:rPr>
        <w:t xml:space="preserve">قـرار </w:t>
      </w:r>
      <w:r w:rsidR="005C0A25">
        <w:rPr>
          <w:rFonts w:hint="cs"/>
          <w:rtl/>
        </w:rPr>
        <w:t>ال</w:t>
      </w:r>
      <w:bookmarkStart w:id="1" w:name="_GoBack"/>
      <w:bookmarkEnd w:id="1"/>
      <w:r w:rsidRPr="00C66DFF">
        <w:rPr>
          <w:rtl/>
        </w:rPr>
        <w:t>جديـد</w:t>
      </w:r>
      <w:r w:rsidR="00C66DFF" w:rsidRPr="00C66DFF">
        <w:rPr>
          <w:rFonts w:hint="cs"/>
          <w:szCs w:val="28"/>
          <w:rtl/>
        </w:rPr>
        <w:t> </w:t>
      </w:r>
      <w:r w:rsidR="00C66DFF" w:rsidRPr="00C66DFF">
        <w:t>[CME-A7-I2] (WRC-15)</w:t>
      </w:r>
    </w:p>
    <w:p w:rsidR="00583CD5" w:rsidRPr="00952BD9" w:rsidRDefault="00583CD5" w:rsidP="00583CD5">
      <w:pPr>
        <w:pStyle w:val="Restitle"/>
        <w:rPr>
          <w:rtl/>
        </w:rPr>
      </w:pPr>
      <w:r w:rsidRPr="00952BD9">
        <w:rPr>
          <w:rFonts w:hint="cs"/>
          <w:rtl/>
        </w:rPr>
        <w:t>الترتيبات التنظيمية الأولية للتبليغ عن تخصيصات التردد لمحطات الاتصالات</w:t>
      </w:r>
      <w:r w:rsidRPr="00952BD9">
        <w:rPr>
          <w:rtl/>
        </w:rPr>
        <w:br/>
      </w:r>
      <w:r w:rsidRPr="00952BD9">
        <w:rPr>
          <w:rFonts w:hint="cs"/>
          <w:rtl/>
        </w:rPr>
        <w:t xml:space="preserve">الراديوية الفضائية الخاضعة لإجراء التنسيق بموجب القسم </w:t>
      </w:r>
      <w:r w:rsidRPr="00952BD9">
        <w:rPr>
          <w:lang w:val="fr-FR"/>
        </w:rPr>
        <w:t>II</w:t>
      </w:r>
      <w:r w:rsidRPr="00952BD9">
        <w:rPr>
          <w:rFonts w:hint="cs"/>
          <w:rtl/>
        </w:rPr>
        <w:t xml:space="preserve"> من المادة </w:t>
      </w:r>
      <w:r w:rsidRPr="00952BD9">
        <w:rPr>
          <w:lang w:val="fr-FR"/>
        </w:rPr>
        <w:t>9</w:t>
      </w:r>
    </w:p>
    <w:p w:rsidR="00583CD5" w:rsidRPr="00952BD9" w:rsidRDefault="00583CD5" w:rsidP="00583CD5">
      <w:pPr>
        <w:pStyle w:val="Normalaftertitle"/>
        <w:rPr>
          <w:rtl/>
        </w:rPr>
      </w:pPr>
      <w:r w:rsidRPr="00952BD9">
        <w:rPr>
          <w:rFonts w:hint="cs"/>
          <w:rtl/>
        </w:rPr>
        <w:t xml:space="preserve">إن المؤتمر العالمي للاتصالات الراديوية (جنيف، </w:t>
      </w:r>
      <w:r w:rsidRPr="00952BD9">
        <w:rPr>
          <w:lang w:val="fr-FR"/>
        </w:rPr>
        <w:t>2015</w:t>
      </w:r>
      <w:r w:rsidRPr="00952BD9">
        <w:rPr>
          <w:rFonts w:hint="cs"/>
          <w:rtl/>
        </w:rPr>
        <w:t>)،</w:t>
      </w:r>
    </w:p>
    <w:p w:rsidR="00583CD5" w:rsidRPr="00952BD9" w:rsidRDefault="00583CD5" w:rsidP="00583CD5">
      <w:pPr>
        <w:pStyle w:val="Call"/>
        <w:rPr>
          <w:rtl/>
          <w:lang w:bidi="ar-EG"/>
        </w:rPr>
      </w:pPr>
      <w:r w:rsidRPr="00952BD9">
        <w:rPr>
          <w:rFonts w:hint="cs"/>
          <w:rtl/>
          <w:lang w:bidi="ar-EG"/>
        </w:rPr>
        <w:t>إذ يضع في اعتباره</w:t>
      </w:r>
    </w:p>
    <w:p w:rsidR="00583CD5" w:rsidRPr="003646AC" w:rsidRDefault="00583CD5" w:rsidP="00F533BA">
      <w:pPr>
        <w:rPr>
          <w:spacing w:val="-4"/>
          <w:rtl/>
          <w:lang w:bidi="ar-EG"/>
        </w:rPr>
      </w:pPr>
      <w:r w:rsidRPr="003646AC">
        <w:rPr>
          <w:rFonts w:hint="cs"/>
          <w:i/>
          <w:iCs/>
          <w:spacing w:val="-4"/>
          <w:rtl/>
          <w:lang w:bidi="ar-EG"/>
        </w:rPr>
        <w:t xml:space="preserve"> أ )</w:t>
      </w:r>
      <w:r w:rsidRPr="003646AC">
        <w:rPr>
          <w:rFonts w:hint="cs"/>
          <w:spacing w:val="-4"/>
          <w:rtl/>
          <w:lang w:bidi="ar-EG"/>
        </w:rPr>
        <w:tab/>
      </w:r>
      <w:r w:rsidRPr="003646AC">
        <w:rPr>
          <w:spacing w:val="-4"/>
          <w:rtl/>
          <w:lang w:bidi="ar-EG"/>
        </w:rPr>
        <w:t>أن من الضروري أن يستخدم طيف الترددات ومدار السواتل المستقرة بالنسبة إلى الأرض، استخداماً رشيداً وفعالاً، وأن</w:t>
      </w:r>
      <w:r w:rsidRPr="003646AC">
        <w:rPr>
          <w:rFonts w:hint="cs"/>
          <w:spacing w:val="-4"/>
          <w:rtl/>
          <w:lang w:bidi="ar-EG"/>
        </w:rPr>
        <w:t> </w:t>
      </w:r>
      <w:r w:rsidRPr="003646AC">
        <w:rPr>
          <w:spacing w:val="-4"/>
          <w:rtl/>
          <w:lang w:bidi="ar-EG"/>
        </w:rPr>
        <w:t>من الضروري أن تؤخذ بالاعتبار أحكام القرار</w:t>
      </w:r>
      <w:r w:rsidRPr="003646AC">
        <w:rPr>
          <w:rFonts w:hint="cs"/>
          <w:spacing w:val="-4"/>
          <w:rtl/>
          <w:lang w:bidi="ar-EG"/>
        </w:rPr>
        <w:t xml:space="preserve"> </w:t>
      </w:r>
      <w:r w:rsidRPr="003646AC">
        <w:rPr>
          <w:b/>
          <w:bCs/>
          <w:spacing w:val="-4"/>
          <w:lang w:bidi="ar-SY"/>
        </w:rPr>
        <w:t>2 (Rev.WRC</w:t>
      </w:r>
      <w:r w:rsidRPr="003646AC">
        <w:rPr>
          <w:b/>
          <w:bCs/>
          <w:spacing w:val="-4"/>
          <w:lang w:bidi="ar-SY"/>
        </w:rPr>
        <w:noBreakHyphen/>
        <w:t>03)</w:t>
      </w:r>
      <w:r w:rsidRPr="003646AC">
        <w:rPr>
          <w:b/>
          <w:bCs/>
          <w:spacing w:val="-4"/>
          <w:rtl/>
          <w:lang w:bidi="ar-EG"/>
        </w:rPr>
        <w:t xml:space="preserve"> </w:t>
      </w:r>
      <w:r w:rsidRPr="003646AC">
        <w:rPr>
          <w:spacing w:val="-4"/>
          <w:rtl/>
          <w:lang w:bidi="ar-EG"/>
        </w:rPr>
        <w:t>التي تتطلب أن تستخدم جميع البلدان نطاقات التردد والمدارات الساتلية ذات الصلة لأغراض خدمات الاتصال الراديوي الفضائي على أساس التساوي في الحقوق والنفاذ المنصف إلى هذه الترددات</w:t>
      </w:r>
      <w:r w:rsidR="00F533BA">
        <w:rPr>
          <w:rFonts w:hint="cs"/>
          <w:spacing w:val="-4"/>
          <w:rtl/>
          <w:lang w:bidi="ar-EG"/>
        </w:rPr>
        <w:t> </w:t>
      </w:r>
      <w:r w:rsidRPr="003646AC">
        <w:rPr>
          <w:spacing w:val="-4"/>
          <w:rtl/>
          <w:lang w:bidi="ar-EG"/>
        </w:rPr>
        <w:t>والمدارات؛</w:t>
      </w:r>
    </w:p>
    <w:p w:rsidR="00583CD5" w:rsidRPr="00952BD9" w:rsidRDefault="00583CD5" w:rsidP="008130E2">
      <w:pPr>
        <w:rPr>
          <w:rtl/>
          <w:lang w:bidi="ar-EG"/>
        </w:rPr>
      </w:pPr>
      <w:r w:rsidRPr="00251FC5">
        <w:rPr>
          <w:rFonts w:hint="cs"/>
          <w:i/>
          <w:iCs/>
          <w:rtl/>
          <w:lang w:bidi="ar-EG"/>
        </w:rPr>
        <w:t>ب)</w:t>
      </w:r>
      <w:r w:rsidRPr="00952BD9">
        <w:rPr>
          <w:rFonts w:hint="cs"/>
          <w:rtl/>
          <w:lang w:bidi="ar-EG"/>
        </w:rPr>
        <w:tab/>
        <w:t xml:space="preserve">أن المادة </w:t>
      </w:r>
      <w:r w:rsidRPr="00952BD9">
        <w:rPr>
          <w:lang w:bidi="ar-SY"/>
        </w:rPr>
        <w:t>44</w:t>
      </w:r>
      <w:r w:rsidRPr="00952BD9">
        <w:rPr>
          <w:rFonts w:hint="cs"/>
          <w:rtl/>
          <w:lang w:bidi="ar-EG"/>
        </w:rPr>
        <w:t xml:space="preserve"> من دستور الاتحاد تنص على ما يلي: </w:t>
      </w:r>
      <w:r w:rsidRPr="00251FC5">
        <w:rPr>
          <w:rFonts w:hint="cs"/>
          <w:i/>
          <w:iCs/>
          <w:rtl/>
          <w:lang w:bidi="ar-EG"/>
        </w:rPr>
        <w:t>"</w:t>
      </w:r>
      <w:r w:rsidRPr="00251FC5">
        <w:rPr>
          <w:i/>
          <w:iCs/>
          <w:rtl/>
          <w:lang w:bidi="ar-EG"/>
        </w:rPr>
        <w:t xml:space="preserve">عندما تستعمل الدول الأعضاء نطاقات الترددات لخدمات الاتصالات الراديوية، عليها أن تأخذ في الحسبان أن الترددات الراديوية والمدارات المصاحبة لها بما فيها مدار السواتل </w:t>
      </w:r>
      <w:r w:rsidRPr="00251FC5">
        <w:rPr>
          <w:i/>
          <w:iCs/>
          <w:lang w:val="fr-FR" w:bidi="ar-SY"/>
        </w:rPr>
        <w:t>GSO</w:t>
      </w:r>
      <w:r w:rsidRPr="00251FC5">
        <w:rPr>
          <w:i/>
          <w:iCs/>
          <w:rtl/>
          <w:lang w:bidi="ar-EG"/>
        </w:rPr>
        <w:t xml:space="preserve"> هي</w:t>
      </w:r>
      <w:r w:rsidR="000B0A49">
        <w:rPr>
          <w:rFonts w:hint="cs"/>
          <w:i/>
          <w:iCs/>
          <w:rtl/>
          <w:lang w:bidi="ar-EG"/>
        </w:rPr>
        <w:t> </w:t>
      </w:r>
      <w:r w:rsidRPr="00251FC5">
        <w:rPr>
          <w:i/>
          <w:iCs/>
          <w:rtl/>
          <w:lang w:bidi="ar-EG"/>
        </w:rPr>
        <w:t>موارد طبيعية محدودة، يجب استعمالها استعمالاً رشيداً وفعالاً واقتصادياً طبقاً لأحكام لوائح الراديو، ليتسنى لمختلف البلدان أو</w:t>
      </w:r>
      <w:r w:rsidRPr="00251FC5">
        <w:rPr>
          <w:rFonts w:hint="cs"/>
          <w:i/>
          <w:iCs/>
          <w:rtl/>
          <w:lang w:bidi="ar-EG"/>
        </w:rPr>
        <w:t> </w:t>
      </w:r>
      <w:r w:rsidRPr="00251FC5">
        <w:rPr>
          <w:i/>
          <w:iCs/>
          <w:rtl/>
          <w:lang w:bidi="ar-EG"/>
        </w:rPr>
        <w:t>لمجموعات البلدان سبل النفاذ المنصف إلى هذه المدارات والترددات، مع مراعاة الاحتياجات الخاصة للبلدان النامية، والموقع</w:t>
      </w:r>
      <w:r>
        <w:rPr>
          <w:rFonts w:hint="cs"/>
          <w:i/>
          <w:iCs/>
          <w:rtl/>
          <w:lang w:bidi="ar-EG"/>
        </w:rPr>
        <w:t> </w:t>
      </w:r>
      <w:r w:rsidRPr="00251FC5">
        <w:rPr>
          <w:i/>
          <w:iCs/>
          <w:rtl/>
          <w:lang w:bidi="ar-EG"/>
        </w:rPr>
        <w:t>الجغرافي لبعض</w:t>
      </w:r>
      <w:r w:rsidRPr="00251FC5">
        <w:rPr>
          <w:rFonts w:hint="cs"/>
          <w:i/>
          <w:iCs/>
          <w:rtl/>
          <w:lang w:bidi="ar-EG"/>
        </w:rPr>
        <w:t> </w:t>
      </w:r>
      <w:r w:rsidRPr="00251FC5">
        <w:rPr>
          <w:i/>
          <w:iCs/>
          <w:rtl/>
          <w:lang w:bidi="ar-EG"/>
        </w:rPr>
        <w:t>البلدان</w:t>
      </w:r>
      <w:r w:rsidR="008130E2">
        <w:rPr>
          <w:rFonts w:hint="cs"/>
          <w:i/>
          <w:iCs/>
          <w:rtl/>
          <w:lang w:bidi="ar-EG"/>
        </w:rPr>
        <w:t>"</w:t>
      </w:r>
      <w:r w:rsidRPr="00952BD9">
        <w:rPr>
          <w:rFonts w:hint="cs"/>
          <w:rtl/>
          <w:lang w:bidi="ar-EG"/>
        </w:rPr>
        <w:t>؛</w:t>
      </w:r>
    </w:p>
    <w:p w:rsidR="00583CD5" w:rsidRPr="00952BD9" w:rsidRDefault="00583CD5" w:rsidP="00583CD5">
      <w:pPr>
        <w:rPr>
          <w:rtl/>
          <w:lang w:bidi="ar-EG"/>
        </w:rPr>
      </w:pPr>
      <w:r w:rsidRPr="00251FC5">
        <w:rPr>
          <w:rFonts w:hint="cs"/>
          <w:i/>
          <w:iCs/>
          <w:rtl/>
          <w:lang w:bidi="ar-EG"/>
        </w:rPr>
        <w:t>ج)</w:t>
      </w:r>
      <w:r w:rsidRPr="00952BD9">
        <w:rPr>
          <w:rFonts w:hint="cs"/>
          <w:rtl/>
          <w:lang w:bidi="ar-EG"/>
        </w:rPr>
        <w:tab/>
        <w:t xml:space="preserve">أن دراسات قطاع الاتصالات الراديوية كشفت أن جزءاً ملحوظاً من الشبكات الساتلية يلغى عادة بعد انقضاء المهلة المحددة البالغة </w:t>
      </w:r>
      <w:r w:rsidRPr="00952BD9">
        <w:rPr>
          <w:lang w:bidi="ar-SY"/>
        </w:rPr>
        <w:t>7</w:t>
      </w:r>
      <w:r w:rsidRPr="00952BD9">
        <w:rPr>
          <w:rFonts w:hint="cs"/>
          <w:rtl/>
          <w:lang w:bidi="ar-EG"/>
        </w:rPr>
        <w:t xml:space="preserve"> سنوات على النحو المنصوص عليه في الرقم </w:t>
      </w:r>
      <w:r w:rsidRPr="00251FC5">
        <w:rPr>
          <w:b/>
          <w:bCs/>
          <w:lang w:bidi="ar-SY"/>
        </w:rPr>
        <w:t>44.11</w:t>
      </w:r>
      <w:r w:rsidRPr="00952BD9">
        <w:rPr>
          <w:rFonts w:hint="cs"/>
          <w:rtl/>
          <w:lang w:bidi="ar-EG"/>
        </w:rPr>
        <w:t xml:space="preserve"> من لوائح الراديو؛</w:t>
      </w:r>
    </w:p>
    <w:p w:rsidR="00583CD5" w:rsidRPr="00952BD9" w:rsidRDefault="00583CD5" w:rsidP="00583CD5">
      <w:pPr>
        <w:rPr>
          <w:rtl/>
          <w:lang w:bidi="ar-EG"/>
        </w:rPr>
      </w:pPr>
      <w:r w:rsidRPr="00251FC5">
        <w:rPr>
          <w:rFonts w:hint="cs"/>
          <w:i/>
          <w:iCs/>
          <w:rtl/>
          <w:lang w:bidi="ar-EG"/>
        </w:rPr>
        <w:t>د )</w:t>
      </w:r>
      <w:r w:rsidRPr="00952BD9">
        <w:rPr>
          <w:rFonts w:hint="cs"/>
          <w:rtl/>
          <w:lang w:bidi="ar-EG"/>
        </w:rPr>
        <w:tab/>
        <w:t>أن عدم اليقين الحالي في إجراء التنسيق للشبكات الساتلية قد يتطلب المرونة التي ينبغي أن ترتبط ببطاقات التبليغ المتعددة عن الشبكات لاستيعاب متطلبات التنسيق؛</w:t>
      </w:r>
    </w:p>
    <w:p w:rsidR="00583CD5" w:rsidRPr="00952BD9" w:rsidRDefault="00583CD5" w:rsidP="00583CD5">
      <w:pPr>
        <w:rPr>
          <w:rtl/>
          <w:lang w:bidi="ar-EG"/>
        </w:rPr>
      </w:pPr>
      <w:r w:rsidRPr="00251FC5">
        <w:rPr>
          <w:rFonts w:hint="cs"/>
          <w:i/>
          <w:iCs/>
          <w:rtl/>
          <w:lang w:bidi="ar-EG"/>
        </w:rPr>
        <w:t>ه‍ )</w:t>
      </w:r>
      <w:r w:rsidRPr="00952BD9">
        <w:rPr>
          <w:rFonts w:hint="cs"/>
          <w:rtl/>
          <w:lang w:bidi="ar-EG"/>
        </w:rPr>
        <w:tab/>
        <w:t>أن بطاقات التبليغ المتعددة عن الشبكات قد تفوق متطلبات التنسيق للشبكات المبلغ عنها فيما بعد، مما يؤدي إلى منع هذه الشبكات من النفاذ إلى المدار في الوقت المناسب؛</w:t>
      </w:r>
    </w:p>
    <w:p w:rsidR="00583CD5" w:rsidRPr="00952BD9" w:rsidRDefault="00583CD5" w:rsidP="00583CD5">
      <w:pPr>
        <w:rPr>
          <w:rtl/>
          <w:lang w:bidi="ar-EG"/>
        </w:rPr>
      </w:pPr>
      <w:r w:rsidRPr="00251FC5">
        <w:rPr>
          <w:rFonts w:hint="cs"/>
          <w:i/>
          <w:iCs/>
          <w:rtl/>
          <w:lang w:bidi="ar-EG"/>
        </w:rPr>
        <w:t>و )</w:t>
      </w:r>
      <w:r w:rsidRPr="00952BD9">
        <w:rPr>
          <w:rFonts w:hint="cs"/>
          <w:rtl/>
          <w:lang w:bidi="ar-EG"/>
        </w:rPr>
        <w:tab/>
        <w:t>أن تعزيز الإجراءات الحالية قد يعزز سهولة النفاذ إلى الطيف الراديوي والموارد المدارية المرتبطة به وبطاقات التبليغ المتعددة عن الشبكات ويقلل من حالات عدم اليقين والمخاطر المرتبطة بها عند إجراء التنسيق ويشجع المرونة من أجل التوسع</w:t>
      </w:r>
      <w:r w:rsidRPr="00952BD9">
        <w:rPr>
          <w:rFonts w:hint="eastAsia"/>
          <w:rtl/>
          <w:lang w:bidi="ar-EG"/>
        </w:rPr>
        <w:t> </w:t>
      </w:r>
      <w:r w:rsidRPr="00952BD9">
        <w:rPr>
          <w:rFonts w:hint="cs"/>
          <w:rtl/>
          <w:lang w:bidi="ar-EG"/>
        </w:rPr>
        <w:t>مستقبلاً،</w:t>
      </w:r>
    </w:p>
    <w:p w:rsidR="00583CD5" w:rsidRPr="00C731EB" w:rsidRDefault="008130E2" w:rsidP="00583CD5">
      <w:pPr>
        <w:pStyle w:val="Call"/>
        <w:rPr>
          <w:rtl/>
          <w:lang w:bidi="ar-EG"/>
        </w:rPr>
      </w:pPr>
      <w:r>
        <w:rPr>
          <w:rFonts w:hint="cs"/>
          <w:rtl/>
          <w:lang w:bidi="ar-EG"/>
        </w:rPr>
        <w:t>و</w:t>
      </w:r>
      <w:r w:rsidR="00583CD5" w:rsidRPr="00C731EB">
        <w:rPr>
          <w:rFonts w:hint="cs"/>
          <w:rtl/>
          <w:lang w:bidi="ar-EG"/>
        </w:rPr>
        <w:t>إذ يعترف</w:t>
      </w:r>
    </w:p>
    <w:p w:rsidR="00583CD5" w:rsidRPr="00FB2BAF" w:rsidRDefault="00583CD5" w:rsidP="00583CD5">
      <w:pPr>
        <w:rPr>
          <w:spacing w:val="-2"/>
          <w:rtl/>
          <w:lang w:bidi="ar-EG"/>
        </w:rPr>
      </w:pPr>
      <w:r w:rsidRPr="00FB2BAF">
        <w:rPr>
          <w:rFonts w:hint="cs"/>
          <w:i/>
          <w:iCs/>
          <w:spacing w:val="-2"/>
          <w:rtl/>
          <w:lang w:bidi="ar-EG"/>
        </w:rPr>
        <w:t xml:space="preserve"> أ )</w:t>
      </w:r>
      <w:r w:rsidRPr="00FB2BAF">
        <w:rPr>
          <w:rFonts w:hint="cs"/>
          <w:spacing w:val="-2"/>
          <w:rtl/>
          <w:lang w:bidi="ar-EG"/>
        </w:rPr>
        <w:tab/>
        <w:t xml:space="preserve">أن القرار </w:t>
      </w:r>
      <w:r w:rsidRPr="00FB2BAF">
        <w:rPr>
          <w:b/>
          <w:bCs/>
          <w:spacing w:val="-2"/>
          <w:lang w:bidi="ar-SY"/>
        </w:rPr>
        <w:t>807 (WRC</w:t>
      </w:r>
      <w:r w:rsidRPr="00FB2BAF">
        <w:rPr>
          <w:b/>
          <w:bCs/>
          <w:spacing w:val="-2"/>
          <w:lang w:bidi="ar-SY"/>
        </w:rPr>
        <w:noBreakHyphen/>
        <w:t>12)</w:t>
      </w:r>
      <w:r w:rsidRPr="00FB2BAF">
        <w:rPr>
          <w:rFonts w:hint="cs"/>
          <w:b/>
          <w:bCs/>
          <w:spacing w:val="-2"/>
          <w:rtl/>
          <w:lang w:bidi="ar-EG"/>
        </w:rPr>
        <w:t xml:space="preserve"> </w:t>
      </w:r>
      <w:r w:rsidRPr="00FB2BAF">
        <w:rPr>
          <w:rFonts w:hint="cs"/>
          <w:spacing w:val="-2"/>
          <w:rtl/>
          <w:lang w:bidi="ar-EG"/>
        </w:rPr>
        <w:t>يقرر أن ينظر المؤتمر العالمي للاتصالات الراديوية المزمع عقده في </w:t>
      </w:r>
      <w:r w:rsidRPr="00FB2BAF">
        <w:rPr>
          <w:spacing w:val="-2"/>
          <w:lang w:bidi="ar-SY"/>
        </w:rPr>
        <w:t>2015</w:t>
      </w:r>
      <w:r w:rsidRPr="00FB2BAF">
        <w:rPr>
          <w:rFonts w:hint="cs"/>
          <w:spacing w:val="-2"/>
          <w:rtl/>
          <w:lang w:bidi="ar-EG"/>
        </w:rPr>
        <w:t xml:space="preserve"> في </w:t>
      </w:r>
      <w:r w:rsidRPr="00FB2BAF">
        <w:rPr>
          <w:spacing w:val="-2"/>
          <w:rtl/>
          <w:lang w:bidi="ar-EG"/>
        </w:rPr>
        <w:t>أي تغييرات قد</w:t>
      </w:r>
      <w:r w:rsidRPr="00FB2BAF">
        <w:rPr>
          <w:rFonts w:hint="cs"/>
          <w:spacing w:val="-2"/>
          <w:rtl/>
          <w:lang w:bidi="ar-EG"/>
        </w:rPr>
        <w:t> </w:t>
      </w:r>
      <w:r w:rsidRPr="00FB2BAF">
        <w:rPr>
          <w:spacing w:val="-2"/>
          <w:rtl/>
          <w:lang w:bidi="ar-EG"/>
        </w:rPr>
        <w:t xml:space="preserve">يلزم إجراؤها، وفي خيارات أخرى، تطبيقاً للقرار </w:t>
      </w:r>
      <w:r w:rsidRPr="00FB2BAF">
        <w:rPr>
          <w:spacing w:val="-2"/>
          <w:lang w:bidi="ar-SY"/>
        </w:rPr>
        <w:t>86</w:t>
      </w:r>
      <w:r w:rsidRPr="00FB2BAF">
        <w:rPr>
          <w:spacing w:val="-2"/>
          <w:rtl/>
          <w:lang w:bidi="ar-EG"/>
        </w:rPr>
        <w:t xml:space="preserve"> (المراجع في مراكش، </w:t>
      </w:r>
      <w:r w:rsidRPr="00FB2BAF">
        <w:rPr>
          <w:spacing w:val="-2"/>
          <w:lang w:bidi="ar-SY"/>
        </w:rPr>
        <w:t>2002</w:t>
      </w:r>
      <w:r w:rsidRPr="00FB2BAF">
        <w:rPr>
          <w:rFonts w:hint="cs"/>
          <w:spacing w:val="-2"/>
          <w:rtl/>
          <w:lang w:bidi="ar-EG"/>
        </w:rPr>
        <w:t xml:space="preserve">) </w:t>
      </w:r>
      <w:r w:rsidRPr="00FB2BAF">
        <w:rPr>
          <w:spacing w:val="-2"/>
          <w:rtl/>
          <w:lang w:bidi="ar-EG"/>
        </w:rPr>
        <w:t xml:space="preserve">لمؤتمر المندوبين المفوضين، بشأن "إجراءات النشر المسبق والتنسيق والتبليغ والتسجيل لتخصيصات التردد للشبكات الساتلية"، وفقاً للقرار </w:t>
      </w:r>
      <w:r w:rsidRPr="00FB2BAF">
        <w:rPr>
          <w:b/>
          <w:bCs/>
          <w:spacing w:val="-2"/>
          <w:lang w:val="fr-FR" w:bidi="ar-SY"/>
        </w:rPr>
        <w:t>86 (Rev.WRC</w:t>
      </w:r>
      <w:r w:rsidRPr="00FB2BAF">
        <w:rPr>
          <w:b/>
          <w:bCs/>
          <w:spacing w:val="-2"/>
          <w:lang w:val="fr-FR" w:bidi="ar-SY"/>
        </w:rPr>
        <w:noBreakHyphen/>
        <w:t>07)</w:t>
      </w:r>
      <w:r w:rsidRPr="00FB2BAF">
        <w:rPr>
          <w:spacing w:val="-2"/>
          <w:rtl/>
          <w:lang w:bidi="ar-EG"/>
        </w:rPr>
        <w:t xml:space="preserve"> تيسيراً للاستخدام الرشيد والفعال والاقتصادي للترددات الراديوية وأي مدارات مرتبطة بها، بما فيها مدار السواتل المستقرة بالنسبة إلى</w:t>
      </w:r>
      <w:r w:rsidRPr="00FB2BAF">
        <w:rPr>
          <w:rFonts w:hint="cs"/>
          <w:spacing w:val="-2"/>
          <w:rtl/>
          <w:lang w:bidi="ar-EG"/>
        </w:rPr>
        <w:t> </w:t>
      </w:r>
      <w:r w:rsidRPr="00FB2BAF">
        <w:rPr>
          <w:spacing w:val="-2"/>
          <w:rtl/>
          <w:lang w:bidi="ar-EG"/>
        </w:rPr>
        <w:t>الأرض؛</w:t>
      </w:r>
    </w:p>
    <w:p w:rsidR="00583CD5" w:rsidRPr="00C731EB" w:rsidRDefault="00583CD5" w:rsidP="005D2010">
      <w:pPr>
        <w:keepNext/>
        <w:keepLines/>
        <w:rPr>
          <w:rtl/>
          <w:lang w:bidi="ar-EG"/>
        </w:rPr>
      </w:pPr>
      <w:r w:rsidRPr="00C731EB">
        <w:rPr>
          <w:rFonts w:hint="cs"/>
          <w:i/>
          <w:iCs/>
          <w:rtl/>
          <w:lang w:bidi="ar-EG"/>
        </w:rPr>
        <w:lastRenderedPageBreak/>
        <w:t>ب)</w:t>
      </w:r>
      <w:r w:rsidRPr="00C731EB">
        <w:rPr>
          <w:rFonts w:hint="cs"/>
          <w:i/>
          <w:iCs/>
          <w:rtl/>
          <w:lang w:bidi="ar-EG"/>
        </w:rPr>
        <w:tab/>
      </w:r>
      <w:r w:rsidRPr="00C731EB">
        <w:rPr>
          <w:rFonts w:hint="cs"/>
          <w:rtl/>
          <w:lang w:bidi="ar-EG"/>
        </w:rPr>
        <w:t xml:space="preserve">أن القرار </w:t>
      </w:r>
      <w:r w:rsidRPr="00C731EB">
        <w:rPr>
          <w:b/>
          <w:bCs/>
          <w:lang w:val="fr-FR" w:bidi="ar-SY"/>
        </w:rPr>
        <w:t>86</w:t>
      </w:r>
      <w:r>
        <w:rPr>
          <w:b/>
          <w:bCs/>
          <w:lang w:val="fr-FR" w:bidi="ar-SY"/>
        </w:rPr>
        <w:t> </w:t>
      </w:r>
      <w:r w:rsidRPr="00C731EB">
        <w:rPr>
          <w:b/>
          <w:bCs/>
          <w:lang w:val="fr-FR" w:bidi="ar-SY"/>
        </w:rPr>
        <w:t>(Rev.WRC</w:t>
      </w:r>
      <w:r w:rsidRPr="00C731EB">
        <w:rPr>
          <w:b/>
          <w:bCs/>
          <w:lang w:val="fr-FR" w:bidi="ar-SY"/>
        </w:rPr>
        <w:noBreakHyphen/>
        <w:t>07)</w:t>
      </w:r>
      <w:r w:rsidRPr="00C731EB">
        <w:rPr>
          <w:rFonts w:hint="cs"/>
          <w:rtl/>
          <w:lang w:bidi="ar-EG"/>
        </w:rPr>
        <w:t xml:space="preserve"> يدعو المؤتمر المقبل للاتصالات الراديوية إلى </w:t>
      </w:r>
      <w:r w:rsidRPr="00C731EB">
        <w:rPr>
          <w:rtl/>
          <w:lang w:bidi="ar-EG"/>
        </w:rPr>
        <w:t>النظر في أي مقترحات تتعلق بالثغرات أو</w:t>
      </w:r>
      <w:r w:rsidRPr="00C731EB">
        <w:rPr>
          <w:rFonts w:hint="cs"/>
          <w:rtl/>
          <w:lang w:bidi="ar-EG"/>
        </w:rPr>
        <w:t> </w:t>
      </w:r>
      <w:r w:rsidRPr="00C731EB">
        <w:rPr>
          <w:rtl/>
          <w:lang w:bidi="ar-EG"/>
        </w:rPr>
        <w:t>التحسينات في إجراءات النشر المسبق والتنسيق والتبليغ والتسجيل، المنصوص عليها في لوائح الراديو لتخصيصات الترددات المتعلقة بالخدمات الفضائية، سواء تقدمت بها لجنة لوائح الراديو وأدرجتها في القواعد الإجرائية، أو تقدمت بها الإدارات أو</w:t>
      </w:r>
      <w:r w:rsidRPr="00C731EB">
        <w:rPr>
          <w:rFonts w:hint="cs"/>
          <w:rtl/>
          <w:lang w:bidi="ar-EG"/>
        </w:rPr>
        <w:t> </w:t>
      </w:r>
      <w:r w:rsidRPr="00C731EB">
        <w:rPr>
          <w:rtl/>
          <w:lang w:bidi="ar-EG"/>
        </w:rPr>
        <w:t>مكتب الاتصالات الراديوية، حسب الحالة</w:t>
      </w:r>
      <w:r w:rsidRPr="00C731EB">
        <w:rPr>
          <w:rFonts w:hint="cs"/>
          <w:rtl/>
          <w:lang w:bidi="ar-EG"/>
        </w:rPr>
        <w:t>،</w:t>
      </w:r>
    </w:p>
    <w:p w:rsidR="00583CD5" w:rsidRPr="00C731EB" w:rsidRDefault="00583CD5" w:rsidP="00583CD5">
      <w:pPr>
        <w:pStyle w:val="Call"/>
        <w:rPr>
          <w:rtl/>
          <w:lang w:bidi="ar-EG"/>
        </w:rPr>
      </w:pPr>
      <w:r w:rsidRPr="00C731EB">
        <w:rPr>
          <w:rFonts w:hint="cs"/>
          <w:rtl/>
          <w:lang w:bidi="ar-EG"/>
        </w:rPr>
        <w:t>يقرر</w:t>
      </w:r>
    </w:p>
    <w:p w:rsidR="00583CD5" w:rsidRPr="00C731EB" w:rsidRDefault="00583CD5" w:rsidP="004C29FB">
      <w:pPr>
        <w:rPr>
          <w:rtl/>
          <w:lang w:bidi="ar-EG"/>
        </w:rPr>
      </w:pPr>
      <w:r w:rsidRPr="00C731EB">
        <w:rPr>
          <w:lang w:bidi="ar-SY"/>
        </w:rPr>
        <w:t>1</w:t>
      </w:r>
      <w:r w:rsidRPr="00C731EB">
        <w:rPr>
          <w:rtl/>
          <w:lang w:bidi="ar-EG"/>
        </w:rPr>
        <w:tab/>
      </w:r>
      <w:r w:rsidRPr="00C731EB">
        <w:rPr>
          <w:rFonts w:hint="cs"/>
          <w:rtl/>
          <w:lang w:bidi="ar-EG"/>
        </w:rPr>
        <w:t xml:space="preserve">ألا يتجاوز تاريخ </w:t>
      </w:r>
      <w:r w:rsidRPr="00C731EB">
        <w:rPr>
          <w:rtl/>
          <w:lang w:bidi="ar-EG"/>
        </w:rPr>
        <w:t>وضع تخصيص تردد لمحطة فضائية في الخدمة ضمن شبكة ساتلية</w:t>
      </w:r>
      <w:r w:rsidRPr="00C731EB">
        <w:rPr>
          <w:rFonts w:hint="cs"/>
          <w:rtl/>
          <w:lang w:bidi="ar-EG"/>
        </w:rPr>
        <w:t>،</w:t>
      </w:r>
      <w:r w:rsidRPr="00C731EB">
        <w:rPr>
          <w:rtl/>
          <w:lang w:bidi="ar-EG"/>
        </w:rPr>
        <w:t xml:space="preserve"> سبع </w:t>
      </w:r>
      <w:r w:rsidRPr="00C731EB">
        <w:rPr>
          <w:rFonts w:hint="cs"/>
          <w:rtl/>
          <w:lang w:bidi="ar-EG"/>
        </w:rPr>
        <w:t>سنوات</w:t>
      </w:r>
      <w:r w:rsidRPr="00C731EB">
        <w:rPr>
          <w:rtl/>
          <w:lang w:bidi="ar-EG"/>
        </w:rPr>
        <w:t xml:space="preserve"> بعد تاريخ استلام المكتب للمعلومات الكاملة ذات الصلة بموجب الرقم </w:t>
      </w:r>
      <w:r w:rsidRPr="00C731EB">
        <w:rPr>
          <w:b/>
          <w:bCs/>
          <w:lang w:bidi="ar-SY"/>
        </w:rPr>
        <w:t>1</w:t>
      </w:r>
      <w:r w:rsidRPr="00C731EB">
        <w:rPr>
          <w:b/>
          <w:bCs/>
          <w:lang w:val="fr-FR" w:bidi="ar-SY"/>
        </w:rPr>
        <w:t>.</w:t>
      </w:r>
      <w:r w:rsidRPr="00C731EB">
        <w:rPr>
          <w:b/>
          <w:bCs/>
          <w:lang w:bidi="ar-SY"/>
        </w:rPr>
        <w:t>9</w:t>
      </w:r>
      <w:r w:rsidRPr="00C731EB">
        <w:rPr>
          <w:b/>
          <w:bCs/>
          <w:rtl/>
          <w:lang w:bidi="ar-EG"/>
        </w:rPr>
        <w:t xml:space="preserve"> </w:t>
      </w:r>
      <w:r w:rsidRPr="00C731EB">
        <w:rPr>
          <w:rtl/>
          <w:lang w:bidi="ar-EG"/>
        </w:rPr>
        <w:t xml:space="preserve">أو </w:t>
      </w:r>
      <w:r w:rsidRPr="00C731EB">
        <w:rPr>
          <w:b/>
          <w:bCs/>
          <w:lang w:bidi="ar-SY"/>
        </w:rPr>
        <w:t>2</w:t>
      </w:r>
      <w:r w:rsidRPr="00C731EB">
        <w:rPr>
          <w:b/>
          <w:bCs/>
          <w:lang w:val="fr-FR" w:bidi="ar-SY"/>
        </w:rPr>
        <w:t>.</w:t>
      </w:r>
      <w:r w:rsidRPr="00C731EB">
        <w:rPr>
          <w:b/>
          <w:bCs/>
          <w:lang w:bidi="ar-SY"/>
        </w:rPr>
        <w:t>9</w:t>
      </w:r>
      <w:r w:rsidRPr="00C731EB">
        <w:rPr>
          <w:rtl/>
          <w:lang w:bidi="ar-EG"/>
        </w:rPr>
        <w:t>، حسب الحالة</w:t>
      </w:r>
      <w:r w:rsidRPr="00C731EB">
        <w:rPr>
          <w:rFonts w:hint="cs"/>
          <w:rtl/>
          <w:lang w:bidi="ar-EG"/>
        </w:rPr>
        <w:t xml:space="preserve">، </w:t>
      </w:r>
      <w:r w:rsidRPr="000E3B74">
        <w:rPr>
          <w:rFonts w:hint="cs"/>
          <w:rtl/>
          <w:lang w:bidi="ar-EG"/>
        </w:rPr>
        <w:t>إذا قدمت الإدارة المسؤولة معلومات التبليغ الأولي قبل انتهاء تاريخ هذه الفترة بثلاث سنوات؛</w:t>
      </w:r>
    </w:p>
    <w:p w:rsidR="00583CD5" w:rsidRPr="00C731EB" w:rsidRDefault="00583CD5" w:rsidP="00583CD5">
      <w:pPr>
        <w:rPr>
          <w:rtl/>
          <w:lang w:bidi="ar-EG"/>
        </w:rPr>
      </w:pPr>
      <w:r w:rsidRPr="00C731EB">
        <w:rPr>
          <w:lang w:bidi="ar-SY"/>
        </w:rPr>
        <w:t>2</w:t>
      </w:r>
      <w:r w:rsidRPr="00C731EB">
        <w:rPr>
          <w:rtl/>
          <w:lang w:bidi="ar-EG"/>
        </w:rPr>
        <w:tab/>
      </w:r>
      <w:r w:rsidRPr="00C731EB">
        <w:rPr>
          <w:rFonts w:hint="cs"/>
          <w:rtl/>
          <w:lang w:bidi="ar-EG"/>
        </w:rPr>
        <w:t xml:space="preserve">أنه </w:t>
      </w:r>
      <w:r w:rsidRPr="00C731EB">
        <w:rPr>
          <w:rtl/>
          <w:lang w:bidi="ar-EG"/>
        </w:rPr>
        <w:t xml:space="preserve">إذا انقضت </w:t>
      </w:r>
      <w:r w:rsidRPr="00C731EB">
        <w:rPr>
          <w:rFonts w:hint="cs"/>
          <w:rtl/>
          <w:lang w:bidi="ar-EG"/>
        </w:rPr>
        <w:t>فترة</w:t>
      </w:r>
      <w:r w:rsidRPr="00C731EB">
        <w:rPr>
          <w:rtl/>
          <w:lang w:bidi="ar-EG"/>
        </w:rPr>
        <w:t xml:space="preserve"> </w:t>
      </w:r>
      <w:r w:rsidRPr="00C731EB">
        <w:rPr>
          <w:rFonts w:hint="cs"/>
          <w:rtl/>
          <w:lang w:bidi="ar-EG"/>
        </w:rPr>
        <w:t>الأربع</w:t>
      </w:r>
      <w:r w:rsidRPr="00C731EB">
        <w:rPr>
          <w:rtl/>
          <w:lang w:bidi="ar-EG"/>
        </w:rPr>
        <w:t xml:space="preserve"> سنوات بعد تاريخ استلام المعلومات الكاملة المشار إليها في الرقم </w:t>
      </w:r>
      <w:r w:rsidRPr="00C731EB">
        <w:rPr>
          <w:b/>
          <w:bCs/>
          <w:lang w:bidi="ar-SY"/>
        </w:rPr>
        <w:t>1</w:t>
      </w:r>
      <w:r w:rsidRPr="00C731EB">
        <w:rPr>
          <w:b/>
          <w:bCs/>
          <w:lang w:val="fr-FR" w:bidi="ar-SY"/>
        </w:rPr>
        <w:t>.</w:t>
      </w:r>
      <w:r w:rsidRPr="00C731EB">
        <w:rPr>
          <w:b/>
          <w:bCs/>
          <w:lang w:bidi="ar-SY"/>
        </w:rPr>
        <w:t>9</w:t>
      </w:r>
      <w:r w:rsidRPr="00FB2BAF">
        <w:rPr>
          <w:rtl/>
          <w:lang w:bidi="ar-EG"/>
        </w:rPr>
        <w:t xml:space="preserve"> </w:t>
      </w:r>
      <w:r w:rsidRPr="00C731EB">
        <w:rPr>
          <w:rtl/>
          <w:lang w:bidi="ar-EG"/>
        </w:rPr>
        <w:t xml:space="preserve">أو </w:t>
      </w:r>
      <w:r w:rsidRPr="00C731EB">
        <w:rPr>
          <w:b/>
          <w:bCs/>
          <w:lang w:bidi="ar-SY"/>
        </w:rPr>
        <w:t>2</w:t>
      </w:r>
      <w:r w:rsidRPr="00C731EB">
        <w:rPr>
          <w:b/>
          <w:bCs/>
          <w:lang w:val="fr-FR" w:bidi="ar-SY"/>
        </w:rPr>
        <w:t>.</w:t>
      </w:r>
      <w:r w:rsidRPr="00C731EB">
        <w:rPr>
          <w:b/>
          <w:bCs/>
          <w:lang w:bidi="ar-SY"/>
        </w:rPr>
        <w:t>9</w:t>
      </w:r>
      <w:r w:rsidRPr="00C731EB">
        <w:rPr>
          <w:rtl/>
          <w:lang w:bidi="ar-EG"/>
        </w:rPr>
        <w:t xml:space="preserve">، </w:t>
      </w:r>
      <w:r w:rsidRPr="00C731EB">
        <w:rPr>
          <w:rFonts w:hint="cs"/>
          <w:rtl/>
          <w:lang w:bidi="ar-EG"/>
        </w:rPr>
        <w:t>حسب الحالة،</w:t>
      </w:r>
      <w:r w:rsidRPr="00C731EB">
        <w:rPr>
          <w:rtl/>
          <w:lang w:bidi="ar-EG"/>
        </w:rPr>
        <w:t xml:space="preserve"> دون أن تقوم الإدارة المسؤولة </w:t>
      </w:r>
      <w:r w:rsidRPr="00C731EB">
        <w:rPr>
          <w:rFonts w:hint="cs"/>
          <w:rtl/>
          <w:lang w:bidi="ar-EG"/>
        </w:rPr>
        <w:t xml:space="preserve">عن تنسيق الشبكة الساتلية على النحو المطلوب بموجب الرقم </w:t>
      </w:r>
      <w:r w:rsidRPr="00C731EB">
        <w:rPr>
          <w:b/>
          <w:bCs/>
          <w:lang w:bidi="ar-SY"/>
        </w:rPr>
        <w:t>6</w:t>
      </w:r>
      <w:r w:rsidRPr="00C731EB">
        <w:rPr>
          <w:b/>
          <w:bCs/>
          <w:lang w:val="fr-FR" w:bidi="ar-SY"/>
        </w:rPr>
        <w:t>.</w:t>
      </w:r>
      <w:r w:rsidRPr="00C731EB">
        <w:rPr>
          <w:b/>
          <w:bCs/>
          <w:lang w:bidi="ar-SY"/>
        </w:rPr>
        <w:t>9</w:t>
      </w:r>
      <w:r w:rsidRPr="00C731EB">
        <w:rPr>
          <w:b/>
          <w:bCs/>
          <w:rtl/>
          <w:lang w:bidi="ar-EG"/>
        </w:rPr>
        <w:t xml:space="preserve"> </w:t>
      </w:r>
      <w:r w:rsidRPr="00C731EB">
        <w:rPr>
          <w:rtl/>
          <w:lang w:bidi="ar-EG"/>
        </w:rPr>
        <w:t xml:space="preserve">أو </w:t>
      </w:r>
      <w:r w:rsidRPr="00C731EB">
        <w:rPr>
          <w:b/>
          <w:bCs/>
          <w:lang w:bidi="ar-SY"/>
        </w:rPr>
        <w:t>30</w:t>
      </w:r>
      <w:r w:rsidRPr="00C731EB">
        <w:rPr>
          <w:b/>
          <w:bCs/>
          <w:lang w:val="fr-FR" w:bidi="ar-SY"/>
        </w:rPr>
        <w:t>.</w:t>
      </w:r>
      <w:r w:rsidRPr="00C731EB">
        <w:rPr>
          <w:b/>
          <w:bCs/>
          <w:lang w:bidi="ar-SY"/>
        </w:rPr>
        <w:t>9</w:t>
      </w:r>
      <w:r w:rsidRPr="00C731EB">
        <w:rPr>
          <w:rtl/>
          <w:lang w:bidi="ar-EG"/>
        </w:rPr>
        <w:t xml:space="preserve">، </w:t>
      </w:r>
      <w:r w:rsidRPr="00C731EB">
        <w:rPr>
          <w:rFonts w:hint="cs"/>
          <w:rtl/>
          <w:lang w:bidi="ar-EG"/>
        </w:rPr>
        <w:t>حسب الحالة،</w:t>
      </w:r>
      <w:r w:rsidRPr="00C731EB">
        <w:rPr>
          <w:rtl/>
          <w:lang w:bidi="ar-EG"/>
        </w:rPr>
        <w:t xml:space="preserve"> بوضع تخصيصات التردد لمحطات الشبكة في الخدمة،</w:t>
      </w:r>
      <w:r w:rsidRPr="00C731EB">
        <w:rPr>
          <w:rFonts w:hint="cs"/>
          <w:rtl/>
          <w:lang w:bidi="ar-EG"/>
        </w:rPr>
        <w:t xml:space="preserve"> أو دون أن تقدم معلومات التبليغ الأولي قبل انتهاء هذه الفترة بستة أشهر، أ</w:t>
      </w:r>
      <w:r w:rsidRPr="00C731EB">
        <w:rPr>
          <w:rtl/>
          <w:lang w:bidi="ar-EG"/>
        </w:rPr>
        <w:t>و دون أن تقدم معلومات الاحتياط الواجب عملاً بالقرار</w:t>
      </w:r>
      <w:r w:rsidRPr="00C731EB">
        <w:rPr>
          <w:rFonts w:hint="cs"/>
          <w:rtl/>
          <w:lang w:bidi="ar-EG"/>
        </w:rPr>
        <w:t xml:space="preserve"> </w:t>
      </w:r>
      <w:r w:rsidRPr="00C731EB">
        <w:rPr>
          <w:b/>
          <w:bCs/>
          <w:lang w:val="fr-FR" w:bidi="ar-SY"/>
        </w:rPr>
        <w:t>49</w:t>
      </w:r>
      <w:r>
        <w:rPr>
          <w:b/>
          <w:bCs/>
          <w:lang w:val="fr-FR" w:bidi="ar-SY"/>
        </w:rPr>
        <w:t> </w:t>
      </w:r>
      <w:r w:rsidRPr="00C731EB">
        <w:rPr>
          <w:b/>
          <w:bCs/>
          <w:lang w:val="fr-FR" w:bidi="ar-SY"/>
        </w:rPr>
        <w:t>(Rev.WRC</w:t>
      </w:r>
      <w:r w:rsidRPr="00C731EB">
        <w:rPr>
          <w:b/>
          <w:bCs/>
          <w:lang w:val="fr-FR" w:bidi="ar-SY"/>
        </w:rPr>
        <w:noBreakHyphen/>
        <w:t>12)</w:t>
      </w:r>
      <w:r w:rsidRPr="00C731EB">
        <w:rPr>
          <w:rFonts w:hint="cs"/>
          <w:rtl/>
          <w:lang w:bidi="ar-EG"/>
        </w:rPr>
        <w:t xml:space="preserve"> قبل انتهاء هذه الفترة بستة أشهر، تلغى المعلومات المقابلة المنشورة بموجب الرقم</w:t>
      </w:r>
      <w:r>
        <w:rPr>
          <w:rFonts w:hint="eastAsia"/>
          <w:rtl/>
          <w:lang w:bidi="ar-EG"/>
        </w:rPr>
        <w:t> </w:t>
      </w:r>
      <w:r w:rsidRPr="00C731EB">
        <w:rPr>
          <w:b/>
          <w:bCs/>
          <w:lang w:bidi="ar-SY"/>
        </w:rPr>
        <w:t>5B.9</w:t>
      </w:r>
      <w:r w:rsidRPr="00C731EB">
        <w:rPr>
          <w:rFonts w:hint="cs"/>
          <w:rtl/>
          <w:lang w:bidi="ar-EG"/>
        </w:rPr>
        <w:t>؛</w:t>
      </w:r>
    </w:p>
    <w:p w:rsidR="00583CD5" w:rsidRPr="00C731EB" w:rsidRDefault="00583CD5" w:rsidP="00583CD5">
      <w:pPr>
        <w:rPr>
          <w:rtl/>
          <w:lang w:bidi="ar-EG"/>
        </w:rPr>
      </w:pPr>
      <w:r w:rsidRPr="00C731EB">
        <w:rPr>
          <w:lang w:bidi="ar-SY"/>
        </w:rPr>
        <w:t>3</w:t>
      </w:r>
      <w:r w:rsidRPr="00C731EB">
        <w:rPr>
          <w:rtl/>
          <w:lang w:bidi="ar-EG"/>
        </w:rPr>
        <w:tab/>
      </w:r>
      <w:r w:rsidRPr="00C731EB">
        <w:rPr>
          <w:rFonts w:hint="cs"/>
          <w:rtl/>
          <w:lang w:bidi="ar-EG"/>
        </w:rPr>
        <w:t>أن تقتصر معلومات التبليغ الأولي على ما يلي:</w:t>
      </w:r>
    </w:p>
    <w:p w:rsidR="00583CD5" w:rsidRPr="00C731EB" w:rsidRDefault="00583CD5" w:rsidP="00F533BA">
      <w:pPr>
        <w:pStyle w:val="enumlev1"/>
        <w:rPr>
          <w:rtl/>
          <w:lang w:bidi="ar-EG"/>
        </w:rPr>
      </w:pPr>
      <w:r w:rsidRPr="00C731EB">
        <w:rPr>
          <w:lang w:bidi="ar-SY"/>
        </w:rPr>
        <w:t>1.3</w:t>
      </w:r>
      <w:r w:rsidRPr="00C731EB">
        <w:rPr>
          <w:rtl/>
          <w:lang w:bidi="ar-EG"/>
        </w:rPr>
        <w:tab/>
      </w:r>
      <w:r w:rsidRPr="00C731EB">
        <w:rPr>
          <w:rFonts w:hint="cs"/>
          <w:rtl/>
          <w:lang w:bidi="ar-EG"/>
        </w:rPr>
        <w:t>تعديل معلومات التردد؛</w:t>
      </w:r>
    </w:p>
    <w:p w:rsidR="00583CD5" w:rsidRPr="00C731EB" w:rsidRDefault="00583CD5" w:rsidP="00F533BA">
      <w:pPr>
        <w:pStyle w:val="enumlev1"/>
        <w:rPr>
          <w:rtl/>
          <w:lang w:bidi="ar-EG"/>
        </w:rPr>
      </w:pPr>
      <w:r w:rsidRPr="00C731EB">
        <w:rPr>
          <w:lang w:bidi="ar-SY"/>
        </w:rPr>
        <w:t>2.3</w:t>
      </w:r>
      <w:r w:rsidRPr="00C731EB">
        <w:rPr>
          <w:rtl/>
          <w:lang w:bidi="ar-EG"/>
        </w:rPr>
        <w:tab/>
      </w:r>
      <w:r w:rsidRPr="00C731EB">
        <w:rPr>
          <w:rFonts w:hint="cs"/>
          <w:rtl/>
          <w:lang w:bidi="ar-EG"/>
        </w:rPr>
        <w:t xml:space="preserve">تعديل الموقع المداري ضمن </w:t>
      </w:r>
      <w:r w:rsidRPr="00C731EB">
        <w:rPr>
          <w:lang w:bidi="ar-SY"/>
        </w:rPr>
        <w:t>1</w:t>
      </w:r>
      <w:r w:rsidRPr="00C731EB">
        <w:rPr>
          <w:rFonts w:hint="cs"/>
          <w:lang w:bidi="ar-SY"/>
        </w:rPr>
        <w:sym w:font="Symbol" w:char="F0B1"/>
      </w:r>
      <w:r w:rsidRPr="00C731EB">
        <w:rPr>
          <w:rFonts w:hint="cs"/>
          <w:rtl/>
          <w:lang w:bidi="ar-EG"/>
        </w:rPr>
        <w:t xml:space="preserve"> درجة؛</w:t>
      </w:r>
    </w:p>
    <w:p w:rsidR="00583CD5" w:rsidRPr="00C731EB" w:rsidRDefault="00583CD5" w:rsidP="00F533BA">
      <w:pPr>
        <w:pStyle w:val="enumlev1"/>
        <w:rPr>
          <w:rtl/>
          <w:lang w:bidi="ar-EG"/>
        </w:rPr>
      </w:pPr>
      <w:r w:rsidRPr="00C731EB">
        <w:rPr>
          <w:lang w:bidi="ar-SY"/>
        </w:rPr>
        <w:t>3.3</w:t>
      </w:r>
      <w:r w:rsidRPr="00C731EB">
        <w:rPr>
          <w:rtl/>
          <w:lang w:bidi="ar-EG"/>
        </w:rPr>
        <w:tab/>
      </w:r>
      <w:r w:rsidRPr="00C731EB">
        <w:rPr>
          <w:rFonts w:hint="cs"/>
          <w:rtl/>
          <w:lang w:bidi="ar-EG"/>
        </w:rPr>
        <w:t>تعديل منطقة الخدمة؛</w:t>
      </w:r>
    </w:p>
    <w:p w:rsidR="00583CD5" w:rsidRPr="00C731EB" w:rsidRDefault="00583CD5" w:rsidP="00F533BA">
      <w:pPr>
        <w:pStyle w:val="enumlev1"/>
        <w:rPr>
          <w:rtl/>
          <w:lang w:bidi="ar-EG"/>
        </w:rPr>
      </w:pPr>
      <w:r w:rsidRPr="00C731EB">
        <w:rPr>
          <w:lang w:bidi="ar-SY"/>
        </w:rPr>
        <w:t>4.3</w:t>
      </w:r>
      <w:r w:rsidRPr="00C731EB">
        <w:rPr>
          <w:rtl/>
          <w:lang w:bidi="ar-EG"/>
        </w:rPr>
        <w:tab/>
      </w:r>
      <w:r w:rsidRPr="00C731EB">
        <w:rPr>
          <w:rFonts w:hint="cs"/>
          <w:rtl/>
          <w:lang w:bidi="ar-EG"/>
        </w:rPr>
        <w:t>معلومات وضع التنسيق؛</w:t>
      </w:r>
    </w:p>
    <w:p w:rsidR="00583CD5" w:rsidRPr="00C731EB" w:rsidRDefault="00583CD5" w:rsidP="00F533BA">
      <w:pPr>
        <w:pStyle w:val="enumlev1"/>
        <w:rPr>
          <w:rtl/>
          <w:lang w:bidi="ar-EG"/>
        </w:rPr>
      </w:pPr>
      <w:r w:rsidRPr="00C731EB">
        <w:rPr>
          <w:lang w:bidi="ar-SY"/>
        </w:rPr>
        <w:t>5.3</w:t>
      </w:r>
      <w:r w:rsidRPr="00C731EB">
        <w:rPr>
          <w:rtl/>
          <w:lang w:bidi="ar-EG"/>
        </w:rPr>
        <w:tab/>
      </w:r>
      <w:r w:rsidRPr="00C731EB">
        <w:rPr>
          <w:rFonts w:hint="cs"/>
          <w:rtl/>
          <w:lang w:bidi="ar-EG"/>
        </w:rPr>
        <w:t>تعديل المعلومات التقنية للحزم؛</w:t>
      </w:r>
    </w:p>
    <w:p w:rsidR="00583CD5" w:rsidRPr="00C731EB" w:rsidRDefault="00583CD5" w:rsidP="004C29FB">
      <w:pPr>
        <w:rPr>
          <w:rtl/>
          <w:lang w:bidi="ar-EG"/>
        </w:rPr>
      </w:pPr>
      <w:r w:rsidRPr="000A6E28">
        <w:rPr>
          <w:lang w:bidi="ar-SY"/>
        </w:rPr>
        <w:t>4</w:t>
      </w:r>
      <w:r w:rsidRPr="000A6E28">
        <w:rPr>
          <w:rtl/>
          <w:lang w:bidi="ar-EG"/>
        </w:rPr>
        <w:tab/>
      </w:r>
      <w:r w:rsidRPr="000A6E28">
        <w:rPr>
          <w:rFonts w:hint="cs"/>
          <w:rtl/>
          <w:lang w:bidi="ar-EG"/>
        </w:rPr>
        <w:t>أن ينشر المكتب، فور استلام معلومات التبليغ الأولي، المعلومات المتضمنة في القسم الخاص بعنوان</w:t>
      </w:r>
      <w:r w:rsidRPr="000A6E28">
        <w:rPr>
          <w:rFonts w:hint="eastAsia"/>
          <w:rtl/>
          <w:lang w:bidi="ar-EG"/>
        </w:rPr>
        <w:t> </w:t>
      </w:r>
      <w:r w:rsidRPr="000A6E28">
        <w:rPr>
          <w:lang w:val="fr-FR" w:bidi="ar-SY"/>
        </w:rPr>
        <w:t>PARTXS</w:t>
      </w:r>
      <w:r w:rsidRPr="000A6E28">
        <w:rPr>
          <w:rFonts w:hint="cs"/>
          <w:rtl/>
          <w:lang w:bidi="ar-EG"/>
        </w:rPr>
        <w:t xml:space="preserve"> </w:t>
      </w:r>
      <w:r w:rsidR="004C29FB">
        <w:rPr>
          <w:rFonts w:hint="cs"/>
          <w:rtl/>
          <w:lang w:bidi="ar-EG"/>
        </w:rPr>
        <w:t>خلال فترة لا تزيد على أربعة</w:t>
      </w:r>
      <w:r w:rsidRPr="004C29FB">
        <w:rPr>
          <w:rFonts w:hint="cs"/>
          <w:rtl/>
          <w:lang w:bidi="ar-EG"/>
        </w:rPr>
        <w:t xml:space="preserve"> أشهر،</w:t>
      </w:r>
      <w:r w:rsidRPr="000A6E28">
        <w:rPr>
          <w:rFonts w:hint="cs"/>
          <w:rtl/>
          <w:lang w:bidi="ar-EG"/>
        </w:rPr>
        <w:t xml:space="preserve"> وينبغي أن تُنشر المعلومات المتضمنة في النشرة الإعلامية الدولية للترددات الصادرة عن المكتب في خلال أربعة أشهر بعد استلام المعلومات الكاملة لكي تعلق عليها الدول الأعضاء المتأثرة.</w:t>
      </w:r>
    </w:p>
    <w:p w:rsidR="00307DD9" w:rsidRDefault="000B0A49" w:rsidP="004C29FB">
      <w:pPr>
        <w:pStyle w:val="Reasons"/>
        <w:rPr>
          <w:b w:val="0"/>
          <w:bCs w:val="0"/>
          <w:spacing w:val="-4"/>
          <w:rtl/>
          <w:lang w:bidi="ar-EG"/>
        </w:rPr>
      </w:pPr>
      <w:r>
        <w:rPr>
          <w:rtl/>
        </w:rPr>
        <w:t>الأسباب:</w:t>
      </w:r>
      <w:r>
        <w:tab/>
      </w:r>
      <w:r w:rsidR="005D2010" w:rsidRPr="004C29FB">
        <w:rPr>
          <w:b w:val="0"/>
          <w:bCs w:val="0"/>
          <w:spacing w:val="-4"/>
          <w:rtl/>
        </w:rPr>
        <w:t>توف</w:t>
      </w:r>
      <w:r w:rsidR="004C29FB">
        <w:rPr>
          <w:rFonts w:hint="cs"/>
          <w:b w:val="0"/>
          <w:bCs w:val="0"/>
          <w:spacing w:val="-4"/>
          <w:rtl/>
        </w:rPr>
        <w:t>ي</w:t>
      </w:r>
      <w:r w:rsidR="004C29FB">
        <w:rPr>
          <w:b w:val="0"/>
          <w:bCs w:val="0"/>
          <w:spacing w:val="-4"/>
          <w:rtl/>
        </w:rPr>
        <w:t>ر سبيل ممكن</w:t>
      </w:r>
      <w:r w:rsidR="004C29FB">
        <w:rPr>
          <w:rFonts w:hint="cs"/>
          <w:b w:val="0"/>
          <w:bCs w:val="0"/>
          <w:spacing w:val="-4"/>
          <w:rtl/>
        </w:rPr>
        <w:t xml:space="preserve"> </w:t>
      </w:r>
      <w:r w:rsidR="005D2010" w:rsidRPr="004C29FB">
        <w:rPr>
          <w:b w:val="0"/>
          <w:bCs w:val="0"/>
          <w:spacing w:val="-4"/>
          <w:rtl/>
        </w:rPr>
        <w:t>للإدارات ومكتب الاتصالات الراديوية لتفحُّص بطاقة التبليغ في مرحلة</w:t>
      </w:r>
      <w:r w:rsidR="004C29FB">
        <w:rPr>
          <w:rFonts w:hint="cs"/>
          <w:b w:val="0"/>
          <w:bCs w:val="0"/>
          <w:spacing w:val="-4"/>
          <w:rtl/>
        </w:rPr>
        <w:t>ٍ</w:t>
      </w:r>
      <w:r w:rsidR="005D2010" w:rsidRPr="004C29FB">
        <w:rPr>
          <w:b w:val="0"/>
          <w:bCs w:val="0"/>
          <w:spacing w:val="-4"/>
          <w:rtl/>
        </w:rPr>
        <w:t xml:space="preserve"> </w:t>
      </w:r>
      <w:r w:rsidR="004C29FB">
        <w:rPr>
          <w:rFonts w:hint="cs"/>
          <w:b w:val="0"/>
          <w:bCs w:val="0"/>
          <w:spacing w:val="-4"/>
          <w:rtl/>
        </w:rPr>
        <w:t>سابقةٍ</w:t>
      </w:r>
      <w:r w:rsidR="004C29FB">
        <w:rPr>
          <w:b w:val="0"/>
          <w:bCs w:val="0"/>
          <w:spacing w:val="-4"/>
          <w:rtl/>
        </w:rPr>
        <w:t xml:space="preserve"> </w:t>
      </w:r>
      <w:r w:rsidR="004C29FB">
        <w:rPr>
          <w:rFonts w:hint="cs"/>
          <w:b w:val="0"/>
          <w:bCs w:val="0"/>
          <w:spacing w:val="-4"/>
          <w:rtl/>
        </w:rPr>
        <w:t>للموعد</w:t>
      </w:r>
      <w:r w:rsidR="005D2010" w:rsidRPr="004C29FB">
        <w:rPr>
          <w:b w:val="0"/>
          <w:bCs w:val="0"/>
          <w:spacing w:val="-4"/>
          <w:rtl/>
        </w:rPr>
        <w:t xml:space="preserve"> </w:t>
      </w:r>
      <w:r w:rsidR="004C29FB" w:rsidRPr="004C29FB">
        <w:rPr>
          <w:rFonts w:hint="cs"/>
          <w:b w:val="0"/>
          <w:bCs w:val="0"/>
          <w:rtl/>
        </w:rPr>
        <w:t>النهائي التنظيمي البالغ سبع سنوات</w:t>
      </w:r>
      <w:r w:rsidR="004C29FB" w:rsidRPr="004C29FB">
        <w:rPr>
          <w:b w:val="0"/>
          <w:bCs w:val="0"/>
          <w:spacing w:val="-4"/>
          <w:rtl/>
        </w:rPr>
        <w:t xml:space="preserve"> </w:t>
      </w:r>
      <w:r w:rsidR="005D2010" w:rsidRPr="004C29FB">
        <w:rPr>
          <w:b w:val="0"/>
          <w:bCs w:val="0"/>
          <w:spacing w:val="-4"/>
          <w:rtl/>
        </w:rPr>
        <w:t>واتخاذ قرار بشأن ما إذا</w:t>
      </w:r>
      <w:r w:rsidR="00F533BA">
        <w:rPr>
          <w:b w:val="0"/>
          <w:bCs w:val="0"/>
          <w:spacing w:val="-4"/>
          <w:rtl/>
        </w:rPr>
        <w:t xml:space="preserve"> كان ينبغي إلغاء بطاقة التبليغ.</w:t>
      </w:r>
    </w:p>
    <w:p w:rsidR="00F533BA" w:rsidRPr="00F533BA" w:rsidRDefault="00F533BA" w:rsidP="00F533BA">
      <w:pPr>
        <w:spacing w:before="600"/>
        <w:jc w:val="center"/>
        <w:rPr>
          <w:rtl/>
          <w:lang w:bidi="ar-EG"/>
        </w:rPr>
      </w:pPr>
      <w:r>
        <w:rPr>
          <w:rtl/>
          <w:lang w:bidi="ar-EG"/>
        </w:rPr>
        <w:t>__________</w:t>
      </w:r>
      <w:r w:rsidR="008130E2">
        <w:rPr>
          <w:rFonts w:hint="cs"/>
          <w:rtl/>
          <w:lang w:bidi="ar-EG"/>
        </w:rPr>
        <w:t>_</w:t>
      </w:r>
    </w:p>
    <w:sectPr w:rsidR="00F533BA" w:rsidRPr="00F533BA"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5D2010" w:rsidRDefault="00281F5F" w:rsidP="005D2010">
    <w:pPr>
      <w:pStyle w:val="Footer"/>
      <w:tabs>
        <w:tab w:val="clear" w:pos="5812"/>
        <w:tab w:val="left" w:pos="5670"/>
      </w:tabs>
    </w:pPr>
    <w:r w:rsidRPr="00CB4300">
      <w:fldChar w:fldCharType="begin"/>
    </w:r>
    <w:r w:rsidRPr="005D2010">
      <w:instrText xml:space="preserve"> FILENAME \p \* MERGEFORMAT </w:instrText>
    </w:r>
    <w:r w:rsidRPr="00CB4300">
      <w:fldChar w:fldCharType="separate"/>
    </w:r>
    <w:r w:rsidR="008130E2">
      <w:rPr>
        <w:noProof/>
      </w:rPr>
      <w:t>P:\ARA\ITU-R\CONF-R\CMR15\000\035ADD21ADD09A.docx</w:t>
    </w:r>
    <w:r w:rsidRPr="00CB4300">
      <w:fldChar w:fldCharType="end"/>
    </w:r>
    <w:r w:rsidR="00F533BA">
      <w:t xml:space="preserve"> </w:t>
    </w:r>
    <w:r w:rsidRPr="005D2010">
      <w:t xml:space="preserve">  (</w:t>
    </w:r>
    <w:r w:rsidR="005D2010">
      <w:rPr>
        <w:rFonts w:hint="cs"/>
        <w:rtl/>
        <w:lang w:val="es-ES"/>
      </w:rPr>
      <w:t>388758</w:t>
    </w:r>
    <w:r w:rsidRPr="005D2010">
      <w:t>)</w:t>
    </w:r>
    <w:r w:rsidRPr="005D2010">
      <w:tab/>
    </w:r>
    <w:r w:rsidRPr="00CB4300">
      <w:fldChar w:fldCharType="begin"/>
    </w:r>
    <w:r w:rsidRPr="00CB4300">
      <w:instrText xml:space="preserve"> savedate \@ dd.MM.yy </w:instrText>
    </w:r>
    <w:r w:rsidRPr="00CB4300">
      <w:fldChar w:fldCharType="separate"/>
    </w:r>
    <w:r w:rsidR="00D22A4A">
      <w:rPr>
        <w:noProof/>
      </w:rPr>
      <w:t>01.11.15</w:t>
    </w:r>
    <w:r w:rsidRPr="00CB4300">
      <w:fldChar w:fldCharType="end"/>
    </w:r>
    <w:r w:rsidRPr="005D2010">
      <w:tab/>
    </w:r>
    <w:r w:rsidRPr="00CB4300">
      <w:fldChar w:fldCharType="begin"/>
    </w:r>
    <w:r w:rsidRPr="00CB4300">
      <w:instrText xml:space="preserve"> printdate \@ dd.MM.yy </w:instrText>
    </w:r>
    <w:r w:rsidRPr="00CB4300">
      <w:fldChar w:fldCharType="separate"/>
    </w:r>
    <w:r w:rsidR="008130E2">
      <w:rPr>
        <w:noProof/>
      </w:rPr>
      <w:t>01.11.15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5D2010" w:rsidRDefault="00281F5F" w:rsidP="005D2010">
    <w:pPr>
      <w:pStyle w:val="Footer"/>
    </w:pPr>
    <w:r>
      <w:fldChar w:fldCharType="begin"/>
    </w:r>
    <w:r w:rsidRPr="005D2010">
      <w:instrText xml:space="preserve"> FILENAME \p \* MERGEFORMAT </w:instrText>
    </w:r>
    <w:r>
      <w:fldChar w:fldCharType="separate"/>
    </w:r>
    <w:r w:rsidR="008130E2">
      <w:rPr>
        <w:noProof/>
      </w:rPr>
      <w:t>P:\ARA\ITU-R\CONF-R\CMR15\000\035ADD21ADD09A.docx</w:t>
    </w:r>
    <w:r>
      <w:fldChar w:fldCharType="end"/>
    </w:r>
    <w:r w:rsidRPr="005D2010">
      <w:t xml:space="preserve">   (</w:t>
    </w:r>
    <w:r w:rsidR="005D2010">
      <w:rPr>
        <w:rFonts w:hint="cs"/>
        <w:rtl/>
      </w:rPr>
      <w:t>388758</w:t>
    </w:r>
    <w:r w:rsidRPr="005D2010">
      <w:t>)</w:t>
    </w:r>
    <w:r w:rsidRPr="005D2010">
      <w:tab/>
    </w:r>
    <w:r w:rsidRPr="00B12661">
      <w:fldChar w:fldCharType="begin"/>
    </w:r>
    <w:r w:rsidRPr="00B12661">
      <w:instrText xml:space="preserve"> savedate \@ dd.MM.yy </w:instrText>
    </w:r>
    <w:r w:rsidRPr="00B12661">
      <w:fldChar w:fldCharType="separate"/>
    </w:r>
    <w:r w:rsidR="00D22A4A">
      <w:rPr>
        <w:noProof/>
      </w:rPr>
      <w:t>01.11.15</w:t>
    </w:r>
    <w:r w:rsidRPr="00B12661">
      <w:fldChar w:fldCharType="end"/>
    </w:r>
    <w:r w:rsidRPr="005D2010">
      <w:tab/>
    </w:r>
    <w:r w:rsidRPr="00B12661">
      <w:fldChar w:fldCharType="begin"/>
    </w:r>
    <w:r w:rsidRPr="00B12661">
      <w:instrText xml:space="preserve"> printdate \@ dd.MM.yy </w:instrText>
    </w:r>
    <w:r w:rsidRPr="00B12661">
      <w:fldChar w:fldCharType="separate"/>
    </w:r>
    <w:r w:rsidR="008130E2">
      <w:rPr>
        <w:noProof/>
      </w:rPr>
      <w:t>01.11.15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5C0A25">
      <w:rPr>
        <w:rStyle w:val="PageNumber"/>
        <w:noProof/>
      </w:rPr>
      <w:t>4</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35(Add.21)(Add.9)-</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60C97"/>
    <w:rsid w:val="00075A3F"/>
    <w:rsid w:val="000A1B16"/>
    <w:rsid w:val="000B0A49"/>
    <w:rsid w:val="000B4086"/>
    <w:rsid w:val="000B5404"/>
    <w:rsid w:val="000D1708"/>
    <w:rsid w:val="000E2AFC"/>
    <w:rsid w:val="000E3B74"/>
    <w:rsid w:val="000E5B9B"/>
    <w:rsid w:val="000E6D30"/>
    <w:rsid w:val="000F05F5"/>
    <w:rsid w:val="000F28EA"/>
    <w:rsid w:val="000F518F"/>
    <w:rsid w:val="0010081C"/>
    <w:rsid w:val="001013E3"/>
    <w:rsid w:val="0010363F"/>
    <w:rsid w:val="001464F2"/>
    <w:rsid w:val="001629EC"/>
    <w:rsid w:val="00167364"/>
    <w:rsid w:val="001903B2"/>
    <w:rsid w:val="001E190C"/>
    <w:rsid w:val="001E54F6"/>
    <w:rsid w:val="001E5A8C"/>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2E6D86"/>
    <w:rsid w:val="00307DD9"/>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6C66"/>
    <w:rsid w:val="004A7AA0"/>
    <w:rsid w:val="004C11BC"/>
    <w:rsid w:val="004C29FB"/>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3CD5"/>
    <w:rsid w:val="00584333"/>
    <w:rsid w:val="005930D8"/>
    <w:rsid w:val="005953EC"/>
    <w:rsid w:val="005B00A1"/>
    <w:rsid w:val="005C0A25"/>
    <w:rsid w:val="005C29C8"/>
    <w:rsid w:val="005C5D25"/>
    <w:rsid w:val="005D0680"/>
    <w:rsid w:val="005D2010"/>
    <w:rsid w:val="005D6D48"/>
    <w:rsid w:val="005D72A4"/>
    <w:rsid w:val="005F05CC"/>
    <w:rsid w:val="005F65DE"/>
    <w:rsid w:val="00613492"/>
    <w:rsid w:val="006315B5"/>
    <w:rsid w:val="006344FA"/>
    <w:rsid w:val="00651343"/>
    <w:rsid w:val="0065562F"/>
    <w:rsid w:val="00680A66"/>
    <w:rsid w:val="00681391"/>
    <w:rsid w:val="006A12AC"/>
    <w:rsid w:val="006A2162"/>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30E2"/>
    <w:rsid w:val="00817568"/>
    <w:rsid w:val="008204AC"/>
    <w:rsid w:val="008261C2"/>
    <w:rsid w:val="00830D96"/>
    <w:rsid w:val="00833160"/>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17409"/>
    <w:rsid w:val="00951718"/>
    <w:rsid w:val="00954CCB"/>
    <w:rsid w:val="00960962"/>
    <w:rsid w:val="00972CE0"/>
    <w:rsid w:val="009A3D30"/>
    <w:rsid w:val="009B0BD8"/>
    <w:rsid w:val="009B11A2"/>
    <w:rsid w:val="009D6348"/>
    <w:rsid w:val="009E613F"/>
    <w:rsid w:val="009F042B"/>
    <w:rsid w:val="009F7BA0"/>
    <w:rsid w:val="00A03FD6"/>
    <w:rsid w:val="00A05FA9"/>
    <w:rsid w:val="00A116A8"/>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32B4"/>
    <w:rsid w:val="00AC7395"/>
    <w:rsid w:val="00AD690F"/>
    <w:rsid w:val="00AD69DD"/>
    <w:rsid w:val="00AD706D"/>
    <w:rsid w:val="00AF41D1"/>
    <w:rsid w:val="00B01623"/>
    <w:rsid w:val="00B033DF"/>
    <w:rsid w:val="00B07CEE"/>
    <w:rsid w:val="00B12661"/>
    <w:rsid w:val="00B1714C"/>
    <w:rsid w:val="00B357E9"/>
    <w:rsid w:val="00B4164D"/>
    <w:rsid w:val="00B41FC9"/>
    <w:rsid w:val="00B425C1"/>
    <w:rsid w:val="00B528DF"/>
    <w:rsid w:val="00B606BA"/>
    <w:rsid w:val="00B66817"/>
    <w:rsid w:val="00B71E3B"/>
    <w:rsid w:val="00B721D5"/>
    <w:rsid w:val="00B73EF5"/>
    <w:rsid w:val="00B81CB5"/>
    <w:rsid w:val="00B8351F"/>
    <w:rsid w:val="00B86C44"/>
    <w:rsid w:val="00B9727C"/>
    <w:rsid w:val="00BA610A"/>
    <w:rsid w:val="00BA7D44"/>
    <w:rsid w:val="00BC5F73"/>
    <w:rsid w:val="00BD6EF3"/>
    <w:rsid w:val="00BE69C3"/>
    <w:rsid w:val="00C1165E"/>
    <w:rsid w:val="00C22074"/>
    <w:rsid w:val="00C2377B"/>
    <w:rsid w:val="00C3693C"/>
    <w:rsid w:val="00C53F6F"/>
    <w:rsid w:val="00C5489D"/>
    <w:rsid w:val="00C66DFF"/>
    <w:rsid w:val="00C71759"/>
    <w:rsid w:val="00C8199C"/>
    <w:rsid w:val="00C8395F"/>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2A4A"/>
    <w:rsid w:val="00D25120"/>
    <w:rsid w:val="00D419CB"/>
    <w:rsid w:val="00D44350"/>
    <w:rsid w:val="00D44E3F"/>
    <w:rsid w:val="00D45A7C"/>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343A3"/>
    <w:rsid w:val="00E51BFA"/>
    <w:rsid w:val="00E621A3"/>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51CD2"/>
    <w:rsid w:val="00F533BA"/>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0729836-64BB-4B5B-BA46-84D4DAEA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qFormat/>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qFormat/>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Resolutiontitle">
    <w:name w:val="Resolution title"/>
    <w:basedOn w:val="Normal"/>
    <w:qFormat/>
    <w:rsid w:val="00C66DFF"/>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b/>
      <w:bCs/>
      <w:sz w:val="28"/>
      <w:szCs w:val="40"/>
      <w:lang w:eastAsia="zh-CN"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R15-WRC15-C-0035!A21-A9!MSW-A</DPM_x0020_File_x0020_name>
    <DPM_x0020_Author xmlns="32a1a8c5-2265-4ebc-b7a0-2071e2c5c9bb" xsi:nil="false">Documents Proposals Manager (DPM)</DPM_x0020_Author>
    <DPM_x0020_Version xmlns="32a1a8c5-2265-4ebc-b7a0-2071e2c5c9bb" xsi:nil="false">DPM_v5.2015.10.280_prod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6AAB7B2A-90C1-4EE1-A1DF-81A29575B661}">
  <ds:schemaRefs>
    <ds:schemaRef ds:uri="http://purl.org/dc/elements/1.1/"/>
    <ds:schemaRef ds:uri="http://purl.org/dc/dcmitype/"/>
    <ds:schemaRef ds:uri="http://schemas.microsoft.com/office/2006/metadata/properties"/>
    <ds:schemaRef ds:uri="996b2e75-67fd-4955-a3b0-5ab9934cb50b"/>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32a1a8c5-2265-4ebc-b7a0-2071e2c5c9bb"/>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FDC104-63A5-4F5B-9D42-BCDD40BB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1048</Words>
  <Characters>5666</Characters>
  <Application>Microsoft Office Word</Application>
  <DocSecurity>0</DocSecurity>
  <Lines>161</Lines>
  <Paragraphs>91</Paragraphs>
  <ScaleCrop>false</ScaleCrop>
  <HeadingPairs>
    <vt:vector size="2" baseType="variant">
      <vt:variant>
        <vt:lpstr>Title</vt:lpstr>
      </vt:variant>
      <vt:variant>
        <vt:i4>1</vt:i4>
      </vt:variant>
    </vt:vector>
  </HeadingPairs>
  <TitlesOfParts>
    <vt:vector size="1" baseType="lpstr">
      <vt:lpstr>R15-WRC15-C-0035!A21-A9!MSW-A</vt:lpstr>
    </vt:vector>
  </TitlesOfParts>
  <Manager>General Secretariat - Pool</Manager>
  <Company>International Telecommunication Union (ITU)</Company>
  <LinksUpToDate>false</LinksUpToDate>
  <CharactersWithSpaces>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R15-WRC15-C-0035!A21-A9!MSW-A</dc:title>
  <dc:creator>Documents Proposals Manager (DPM)</dc:creator>
  <cp:keywords>DPM_v5.2015.10.280_prod</cp:keywords>
  <cp:lastModifiedBy>Awad, Samy</cp:lastModifiedBy>
  <cp:revision>7</cp:revision>
  <cp:lastPrinted>2015-11-01T14:40:00Z</cp:lastPrinted>
  <dcterms:created xsi:type="dcterms:W3CDTF">2015-11-01T14:19:00Z</dcterms:created>
  <dcterms:modified xsi:type="dcterms:W3CDTF">2015-11-01T15:54:00Z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