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1C4CB3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35(Add.2)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30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原文：法文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喀麦隆（共和国）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BE2474" w:rsidP="008221A4">
            <w:pPr>
              <w:pStyle w:val="Title1"/>
            </w:pPr>
            <w:bookmarkStart w:id="5" w:name="dtitle1" w:colFirst="0" w:colLast="0"/>
            <w:bookmarkEnd w:id="4"/>
            <w:r w:rsidRPr="00BE2474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1.2</w:t>
            </w:r>
          </w:p>
        </w:tc>
      </w:tr>
    </w:tbl>
    <w:bookmarkEnd w:id="7"/>
    <w:p w:rsidR="008B60D0" w:rsidRPr="00111152" w:rsidRDefault="00D50929" w:rsidP="00144010">
      <w:pPr>
        <w:pStyle w:val="Normalaftertitle0"/>
        <w:rPr>
          <w:lang w:eastAsia="zh-CN"/>
        </w:rPr>
      </w:pPr>
      <w:r w:rsidRPr="009C33AA">
        <w:rPr>
          <w:lang w:eastAsia="zh-CN"/>
        </w:rPr>
        <w:t>1.2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审查</w:t>
      </w:r>
      <w:r w:rsidRPr="009C33AA">
        <w:rPr>
          <w:lang w:eastAsia="zh-CN"/>
        </w:rPr>
        <w:t>ITU-R</w:t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232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开展的、</w:t>
      </w:r>
      <w:r w:rsidRPr="009C33AA">
        <w:rPr>
          <w:rFonts w:hint="eastAsia"/>
          <w:lang w:eastAsia="zh-CN"/>
        </w:rPr>
        <w:t>有关</w:t>
      </w:r>
      <w:r w:rsidRPr="009C33AA">
        <w:rPr>
          <w:lang w:eastAsia="zh-CN"/>
        </w:rPr>
        <w:t>1</w:t>
      </w:r>
      <w:r w:rsidRPr="009C33AA">
        <w:rPr>
          <w:rFonts w:hint="eastAsia"/>
          <w:lang w:eastAsia="zh-CN"/>
        </w:rPr>
        <w:t>区移动业务（航空移动除外）使用</w:t>
      </w:r>
      <w:r w:rsidRPr="009C33AA">
        <w:rPr>
          <w:lang w:eastAsia="zh-CN"/>
        </w:rPr>
        <w:t>694-790 MHz</w:t>
      </w:r>
      <w:r w:rsidRPr="009C33AA">
        <w:rPr>
          <w:rFonts w:hint="eastAsia"/>
          <w:lang w:eastAsia="zh-CN"/>
        </w:rPr>
        <w:t>频段的研究结果并采取适当措施；</w:t>
      </w:r>
    </w:p>
    <w:p w:rsidR="00622560" w:rsidRDefault="00622560" w:rsidP="0083672D">
      <w:pPr>
        <w:rPr>
          <w:lang w:eastAsia="zh-CN"/>
        </w:rPr>
      </w:pPr>
    </w:p>
    <w:p w:rsidR="00CE4183" w:rsidRPr="00AE37CD" w:rsidRDefault="00CE4183" w:rsidP="00CE4183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  <w:bookmarkStart w:id="8" w:name="_GoBack"/>
      <w:bookmarkEnd w:id="8"/>
    </w:p>
    <w:p w:rsidR="00CE4183" w:rsidRPr="009E6D86" w:rsidRDefault="00325603" w:rsidP="001C4CB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 w:rsidR="00CE4183" w:rsidRPr="009E6D86">
        <w:rPr>
          <w:lang w:eastAsia="zh-CN"/>
        </w:rPr>
        <w:t>WRC</w:t>
      </w:r>
      <w:r w:rsidR="00CE4183" w:rsidRPr="009E6D86">
        <w:rPr>
          <w:lang w:eastAsia="zh-CN"/>
        </w:rPr>
        <w:noBreakHyphen/>
        <w:t>12</w:t>
      </w:r>
      <w:r>
        <w:rPr>
          <w:rFonts w:hint="eastAsia"/>
          <w:lang w:eastAsia="zh-CN"/>
        </w:rPr>
        <w:t>通过的</w:t>
      </w:r>
      <w:r>
        <w:rPr>
          <w:lang w:eastAsia="zh-CN"/>
        </w:rPr>
        <w:t>第</w:t>
      </w:r>
      <w:r w:rsidR="00CE4183" w:rsidRPr="009E6D86">
        <w:rPr>
          <w:lang w:eastAsia="zh-CN"/>
        </w:rPr>
        <w:t>232</w:t>
      </w:r>
      <w:r>
        <w:rPr>
          <w:rFonts w:hint="eastAsia"/>
          <w:lang w:eastAsia="zh-CN"/>
        </w:rPr>
        <w:t>号决议</w:t>
      </w:r>
      <w:r w:rsidR="001C4CB3">
        <w:rPr>
          <w:rFonts w:hint="eastAsia"/>
          <w:lang w:eastAsia="zh-CN"/>
        </w:rPr>
        <w:t>（</w:t>
      </w:r>
      <w:r w:rsidR="00CE4183" w:rsidRPr="009E6D86">
        <w:rPr>
          <w:lang w:eastAsia="zh-CN"/>
        </w:rPr>
        <w:t>WRC</w:t>
      </w:r>
      <w:r w:rsidR="00CE4183" w:rsidRPr="009E6D86">
        <w:rPr>
          <w:lang w:eastAsia="zh-CN"/>
        </w:rPr>
        <w:noBreakHyphen/>
        <w:t>12</w:t>
      </w:r>
      <w:r w:rsidR="001C4CB3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</w:t>
      </w:r>
      <w:r>
        <w:rPr>
          <w:lang w:eastAsia="zh-CN"/>
        </w:rPr>
        <w:t>将</w:t>
      </w:r>
      <w:r w:rsidRPr="009E6D86">
        <w:rPr>
          <w:lang w:eastAsia="zh-CN"/>
        </w:rPr>
        <w:t>694</w:t>
      </w:r>
      <w:r w:rsidRPr="009E6D86">
        <w:rPr>
          <w:lang w:eastAsia="zh-CN"/>
        </w:rPr>
        <w:noBreakHyphen/>
        <w:t>790 MHz</w:t>
      </w:r>
      <w:r>
        <w:rPr>
          <w:rFonts w:hint="eastAsia"/>
          <w:lang w:eastAsia="zh-CN"/>
        </w:rPr>
        <w:t>频段</w:t>
      </w:r>
      <w:r>
        <w:rPr>
          <w:lang w:eastAsia="zh-CN"/>
        </w:rPr>
        <w:t>划分给</w:t>
      </w:r>
      <w:r w:rsidRPr="009C33AA">
        <w:rPr>
          <w:rFonts w:hint="eastAsia"/>
          <w:lang w:eastAsia="zh-CN"/>
        </w:rPr>
        <w:t>航空移动</w:t>
      </w:r>
      <w:r>
        <w:rPr>
          <w:rFonts w:hint="eastAsia"/>
          <w:lang w:eastAsia="zh-CN"/>
        </w:rPr>
        <w:t>以</w:t>
      </w:r>
      <w:r w:rsidRPr="009C33AA">
        <w:rPr>
          <w:rFonts w:hint="eastAsia"/>
          <w:lang w:eastAsia="zh-CN"/>
        </w:rPr>
        <w:t>外</w:t>
      </w:r>
      <w:r>
        <w:rPr>
          <w:rFonts w:hint="eastAsia"/>
          <w:lang w:eastAsia="zh-CN"/>
        </w:rPr>
        <w:t>的移动业务</w:t>
      </w:r>
      <w:r w:rsidR="001C4CB3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并</w:t>
      </w:r>
      <w:r>
        <w:rPr>
          <w:lang w:eastAsia="zh-CN"/>
        </w:rPr>
        <w:t>自</w:t>
      </w:r>
      <w:r w:rsidRPr="009E6D86">
        <w:rPr>
          <w:lang w:eastAsia="zh-CN"/>
        </w:rPr>
        <w:t>WRC</w:t>
      </w:r>
      <w:r w:rsidRPr="009E6D86">
        <w:rPr>
          <w:lang w:eastAsia="zh-CN"/>
        </w:rPr>
        <w:noBreakHyphen/>
        <w:t>15</w:t>
      </w:r>
      <w:r>
        <w:rPr>
          <w:rFonts w:hint="eastAsia"/>
          <w:lang w:eastAsia="zh-CN"/>
        </w:rPr>
        <w:t>后立即生效。本决议</w:t>
      </w:r>
      <w:r>
        <w:rPr>
          <w:lang w:eastAsia="zh-CN"/>
        </w:rPr>
        <w:t>要求对</w:t>
      </w:r>
      <w:r w:rsidR="009D343E" w:rsidRPr="009D343E">
        <w:rPr>
          <w:lang w:eastAsia="zh-CN"/>
        </w:rPr>
        <w:t>适应广播要求</w:t>
      </w:r>
      <w:r w:rsidR="009D343E">
        <w:rPr>
          <w:rFonts w:hint="eastAsia"/>
          <w:lang w:eastAsia="zh-CN"/>
        </w:rPr>
        <w:t>的</w:t>
      </w:r>
      <w:r w:rsidR="009D343E" w:rsidRPr="009D343E">
        <w:rPr>
          <w:lang w:eastAsia="zh-CN"/>
        </w:rPr>
        <w:t>辅助应用程序</w:t>
      </w:r>
      <w:r w:rsidR="009D343E" w:rsidRPr="008F17E5">
        <w:rPr>
          <w:rFonts w:hint="eastAsia"/>
          <w:lang w:eastAsia="zh-CN"/>
        </w:rPr>
        <w:t>解决方案</w:t>
      </w:r>
      <w:r w:rsidR="009D343E">
        <w:rPr>
          <w:rFonts w:hint="eastAsia"/>
          <w:lang w:eastAsia="zh-CN"/>
        </w:rPr>
        <w:t>进行研究</w:t>
      </w:r>
      <w:r w:rsidR="009D343E">
        <w:rPr>
          <w:lang w:eastAsia="zh-CN"/>
        </w:rPr>
        <w:t>。</w:t>
      </w:r>
      <w:r w:rsidR="009D343E">
        <w:rPr>
          <w:rFonts w:hint="eastAsia"/>
          <w:lang w:eastAsia="zh-CN"/>
        </w:rPr>
        <w:t>2</w:t>
      </w:r>
      <w:r w:rsidR="009D343E">
        <w:rPr>
          <w:rFonts w:hint="eastAsia"/>
          <w:lang w:eastAsia="zh-CN"/>
        </w:rPr>
        <w:t>区</w:t>
      </w:r>
      <w:r w:rsidR="009D343E" w:rsidRPr="00E57932">
        <w:rPr>
          <w:rFonts w:hint="eastAsia"/>
          <w:lang w:eastAsia="zh-CN"/>
        </w:rPr>
        <w:t>根据《无线电规则》</w:t>
      </w:r>
      <w:r w:rsidR="009D343E">
        <w:rPr>
          <w:rFonts w:hint="eastAsia"/>
          <w:lang w:eastAsia="zh-CN"/>
        </w:rPr>
        <w:t>（</w:t>
      </w:r>
      <w:r w:rsidR="009D343E">
        <w:rPr>
          <w:rFonts w:hint="eastAsia"/>
          <w:lang w:eastAsia="zh-CN"/>
        </w:rPr>
        <w:t>RR</w:t>
      </w:r>
      <w:r w:rsidR="009D343E">
        <w:rPr>
          <w:lang w:eastAsia="zh-CN"/>
        </w:rPr>
        <w:t>）</w:t>
      </w:r>
      <w:r w:rsidR="009D343E" w:rsidRPr="00E57932">
        <w:rPr>
          <w:rFonts w:hint="eastAsia"/>
          <w:lang w:eastAsia="zh-CN"/>
        </w:rPr>
        <w:t>第</w:t>
      </w:r>
      <w:r w:rsidR="009D343E" w:rsidRPr="00E57932">
        <w:rPr>
          <w:rFonts w:hint="eastAsia"/>
          <w:lang w:eastAsia="zh-CN"/>
        </w:rPr>
        <w:t>5.296</w:t>
      </w:r>
      <w:r w:rsidR="009D343E" w:rsidRPr="00E57932">
        <w:rPr>
          <w:rFonts w:hint="eastAsia"/>
          <w:lang w:eastAsia="zh-CN"/>
        </w:rPr>
        <w:t>款</w:t>
      </w:r>
      <w:r w:rsidR="009D343E">
        <w:rPr>
          <w:rFonts w:hint="eastAsia"/>
          <w:lang w:eastAsia="zh-CN"/>
        </w:rPr>
        <w:t>在部分国家</w:t>
      </w:r>
      <w:r w:rsidR="009D343E">
        <w:rPr>
          <w:lang w:eastAsia="zh-CN"/>
        </w:rPr>
        <w:t>部署了这些作为次要业务的应用</w:t>
      </w:r>
      <w:r w:rsidR="009D343E">
        <w:rPr>
          <w:rFonts w:hint="eastAsia"/>
          <w:lang w:eastAsia="zh-CN"/>
        </w:rPr>
        <w:t>。鉴于</w:t>
      </w:r>
      <w:r w:rsidR="009D343E" w:rsidRPr="00E57932">
        <w:rPr>
          <w:rFonts w:hint="eastAsia"/>
          <w:lang w:eastAsia="zh-CN"/>
        </w:rPr>
        <w:t>SAB/SAP</w:t>
      </w:r>
      <w:r w:rsidR="009D343E" w:rsidRPr="00E57932">
        <w:rPr>
          <w:rFonts w:hint="eastAsia"/>
          <w:lang w:eastAsia="zh-CN"/>
        </w:rPr>
        <w:t>与</w:t>
      </w:r>
      <w:r w:rsidR="009D343E" w:rsidRPr="00E57932">
        <w:rPr>
          <w:rFonts w:hint="eastAsia"/>
          <w:lang w:eastAsia="zh-CN"/>
        </w:rPr>
        <w:t>IMT</w:t>
      </w:r>
      <w:r w:rsidR="009D343E" w:rsidRPr="00E57932">
        <w:rPr>
          <w:rFonts w:hint="eastAsia"/>
          <w:lang w:eastAsia="zh-CN"/>
        </w:rPr>
        <w:t>无法同频和同址操作</w:t>
      </w:r>
      <w:r w:rsidR="009D343E">
        <w:rPr>
          <w:rFonts w:hint="eastAsia"/>
          <w:lang w:eastAsia="zh-CN"/>
        </w:rPr>
        <w:t>，</w:t>
      </w:r>
      <w:r w:rsidR="009D343E" w:rsidRPr="009D343E">
        <w:rPr>
          <w:lang w:eastAsia="zh-CN"/>
        </w:rPr>
        <w:t>应</w:t>
      </w:r>
      <w:r w:rsidR="009D343E">
        <w:rPr>
          <w:rFonts w:hint="eastAsia"/>
          <w:lang w:eastAsia="zh-CN"/>
        </w:rPr>
        <w:t>修订</w:t>
      </w:r>
      <w:r w:rsidR="009D343E" w:rsidRPr="009D343E">
        <w:rPr>
          <w:lang w:eastAsia="zh-CN"/>
        </w:rPr>
        <w:t>RR</w:t>
      </w:r>
      <w:r w:rsidR="009D343E" w:rsidRPr="009D343E">
        <w:rPr>
          <w:lang w:eastAsia="zh-CN"/>
        </w:rPr>
        <w:t>第</w:t>
      </w:r>
      <w:r w:rsidR="009D343E" w:rsidRPr="009D343E">
        <w:rPr>
          <w:lang w:eastAsia="zh-CN"/>
        </w:rPr>
        <w:t>5.296</w:t>
      </w:r>
      <w:r w:rsidR="009D343E">
        <w:rPr>
          <w:rFonts w:hint="eastAsia"/>
          <w:lang w:eastAsia="zh-CN"/>
        </w:rPr>
        <w:t>款</w:t>
      </w:r>
      <w:r w:rsidR="009D343E" w:rsidRPr="009D343E">
        <w:rPr>
          <w:lang w:eastAsia="zh-CN"/>
        </w:rPr>
        <w:t>，</w:t>
      </w:r>
      <w:r w:rsidR="009D343E">
        <w:rPr>
          <w:rFonts w:hint="eastAsia"/>
          <w:lang w:eastAsia="zh-CN"/>
        </w:rPr>
        <w:t>以便</w:t>
      </w:r>
      <w:r w:rsidR="009D343E" w:rsidRPr="009D343E">
        <w:rPr>
          <w:lang w:eastAsia="zh-CN"/>
        </w:rPr>
        <w:t>在</w:t>
      </w:r>
      <w:r w:rsidR="009D343E" w:rsidRPr="009D343E">
        <w:rPr>
          <w:lang w:eastAsia="zh-CN"/>
        </w:rPr>
        <w:t>694</w:t>
      </w:r>
      <w:r w:rsidR="001C4CB3">
        <w:rPr>
          <w:lang w:val="en-US" w:eastAsia="zh-CN"/>
        </w:rPr>
        <w:t> </w:t>
      </w:r>
      <w:r w:rsidR="009D343E" w:rsidRPr="009D343E">
        <w:rPr>
          <w:lang w:eastAsia="zh-CN"/>
        </w:rPr>
        <w:t>MHz</w:t>
      </w:r>
      <w:r w:rsidR="009D343E">
        <w:rPr>
          <w:rFonts w:hint="eastAsia"/>
          <w:lang w:eastAsia="zh-CN"/>
        </w:rPr>
        <w:t>设置</w:t>
      </w:r>
      <w:r w:rsidR="009D343E" w:rsidRPr="009D343E">
        <w:rPr>
          <w:lang w:eastAsia="zh-CN"/>
        </w:rPr>
        <w:t>频</w:t>
      </w:r>
      <w:r w:rsidR="009D343E">
        <w:rPr>
          <w:rFonts w:hint="eastAsia"/>
          <w:lang w:eastAsia="zh-CN"/>
        </w:rPr>
        <w:t>段</w:t>
      </w:r>
      <w:r w:rsidR="009D343E" w:rsidRPr="009D343E">
        <w:rPr>
          <w:lang w:eastAsia="zh-CN"/>
        </w:rPr>
        <w:t>上限</w:t>
      </w:r>
      <w:r w:rsidR="009D343E">
        <w:rPr>
          <w:rFonts w:hint="eastAsia"/>
          <w:lang w:eastAsia="zh-CN"/>
        </w:rPr>
        <w:t>，</w:t>
      </w:r>
      <w:r w:rsidR="009D343E">
        <w:rPr>
          <w:lang w:eastAsia="zh-CN"/>
        </w:rPr>
        <w:t>并为提高灵活</w:t>
      </w:r>
      <w:r w:rsidR="00155FA4">
        <w:rPr>
          <w:rFonts w:hint="eastAsia"/>
          <w:lang w:eastAsia="zh-CN"/>
        </w:rPr>
        <w:t>性而</w:t>
      </w:r>
      <w:r w:rsidR="00155FA4">
        <w:rPr>
          <w:lang w:eastAsia="zh-CN"/>
        </w:rPr>
        <w:t>将</w:t>
      </w:r>
      <w:r w:rsidR="00155FA4" w:rsidRPr="009D343E">
        <w:rPr>
          <w:lang w:eastAsia="zh-CN"/>
        </w:rPr>
        <w:t>这个频谱</w:t>
      </w:r>
      <w:r w:rsidR="00155FA4">
        <w:rPr>
          <w:rFonts w:hint="eastAsia"/>
          <w:lang w:eastAsia="zh-CN"/>
        </w:rPr>
        <w:t>的</w:t>
      </w:r>
      <w:r w:rsidR="00155FA4" w:rsidRPr="009D343E">
        <w:rPr>
          <w:lang w:eastAsia="zh-CN"/>
        </w:rPr>
        <w:t>使用</w:t>
      </w:r>
      <w:r w:rsidR="00155FA4">
        <w:rPr>
          <w:rFonts w:hint="eastAsia"/>
          <w:lang w:eastAsia="zh-CN"/>
        </w:rPr>
        <w:t>拓展至</w:t>
      </w:r>
      <w:r w:rsidR="00155FA4" w:rsidRPr="009D343E">
        <w:rPr>
          <w:lang w:eastAsia="zh-CN"/>
        </w:rPr>
        <w:t>节目制作的应用程序</w:t>
      </w:r>
      <w:r w:rsidR="00155FA4">
        <w:rPr>
          <w:rFonts w:hint="eastAsia"/>
          <w:lang w:eastAsia="zh-CN"/>
        </w:rPr>
        <w:t>，待</w:t>
      </w:r>
      <w:r w:rsidR="00155FA4" w:rsidRPr="009D343E">
        <w:rPr>
          <w:lang w:eastAsia="zh-CN"/>
        </w:rPr>
        <w:t>未来</w:t>
      </w:r>
      <w:r w:rsidR="00155FA4">
        <w:rPr>
          <w:rFonts w:hint="eastAsia"/>
          <w:lang w:eastAsia="zh-CN"/>
        </w:rPr>
        <w:t>大</w:t>
      </w:r>
      <w:r w:rsidR="00155FA4" w:rsidRPr="009D343E">
        <w:rPr>
          <w:lang w:eastAsia="zh-CN"/>
        </w:rPr>
        <w:t>会</w:t>
      </w:r>
      <w:r w:rsidR="00155FA4">
        <w:rPr>
          <w:lang w:eastAsia="zh-CN"/>
        </w:rPr>
        <w:t>酌情</w:t>
      </w:r>
      <w:r w:rsidR="00155FA4">
        <w:rPr>
          <w:rFonts w:hint="eastAsia"/>
          <w:lang w:eastAsia="zh-CN"/>
        </w:rPr>
        <w:t>审议</w:t>
      </w:r>
      <w:r w:rsidR="00155FA4" w:rsidRPr="009D343E">
        <w:rPr>
          <w:lang w:eastAsia="zh-CN"/>
        </w:rPr>
        <w:t>1</w:t>
      </w:r>
      <w:r w:rsidR="00155FA4" w:rsidRPr="009D343E">
        <w:rPr>
          <w:lang w:eastAsia="zh-CN"/>
        </w:rPr>
        <w:t>区</w:t>
      </w:r>
      <w:r w:rsidR="00155FA4">
        <w:rPr>
          <w:rFonts w:hint="eastAsia"/>
          <w:lang w:eastAsia="zh-CN"/>
        </w:rPr>
        <w:t>可能为</w:t>
      </w:r>
      <w:r w:rsidR="00155FA4" w:rsidRPr="009D343E">
        <w:rPr>
          <w:lang w:eastAsia="zh-CN"/>
        </w:rPr>
        <w:t>广播（</w:t>
      </w:r>
      <w:r w:rsidR="00155FA4" w:rsidRPr="009D343E">
        <w:rPr>
          <w:lang w:eastAsia="zh-CN"/>
        </w:rPr>
        <w:t>SAB/SAP</w:t>
      </w:r>
      <w:r w:rsidR="00155FA4" w:rsidRPr="009D343E">
        <w:rPr>
          <w:lang w:eastAsia="zh-CN"/>
        </w:rPr>
        <w:t>）</w:t>
      </w:r>
      <w:r w:rsidR="00155FA4">
        <w:rPr>
          <w:rFonts w:hint="eastAsia"/>
          <w:lang w:eastAsia="zh-CN"/>
        </w:rPr>
        <w:t>使用</w:t>
      </w:r>
      <w:r w:rsidR="00155FA4">
        <w:rPr>
          <w:lang w:eastAsia="zh-CN"/>
        </w:rPr>
        <w:t>寻求补充频段</w:t>
      </w:r>
      <w:r w:rsidR="00155FA4">
        <w:rPr>
          <w:rFonts w:hint="eastAsia"/>
          <w:lang w:eastAsia="zh-CN"/>
        </w:rPr>
        <w:t>的必要性</w:t>
      </w:r>
      <w:r w:rsidR="00155FA4">
        <w:rPr>
          <w:lang w:eastAsia="zh-CN"/>
        </w:rPr>
        <w:t>。</w:t>
      </w:r>
    </w:p>
    <w:p w:rsidR="00CE4183" w:rsidRPr="00AE37CD" w:rsidRDefault="00CE4183" w:rsidP="00CE4183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144010" w:rsidRDefault="00155FA4" w:rsidP="001C4CB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喀麦隆建议修订</w:t>
      </w:r>
      <w:r w:rsidRPr="00155FA4">
        <w:rPr>
          <w:rFonts w:hint="eastAsia"/>
          <w:lang w:eastAsia="zh-CN"/>
        </w:rPr>
        <w:t>《无线电规则》第</w:t>
      </w:r>
      <w:r w:rsidRPr="00155FA4">
        <w:rPr>
          <w:rFonts w:hint="eastAsia"/>
          <w:lang w:eastAsia="zh-CN"/>
        </w:rPr>
        <w:t>5.296</w:t>
      </w:r>
      <w:r w:rsidRPr="00155FA4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。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D50929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D50929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D50929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520343" w:rsidRDefault="00D50929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CME/35A2/1</w:t>
      </w:r>
    </w:p>
    <w:p w:rsidR="00DB1CAC" w:rsidRPr="00974163" w:rsidRDefault="00D50929" w:rsidP="001C4CB3">
      <w:pPr>
        <w:pStyle w:val="Note"/>
        <w:rPr>
          <w:lang w:eastAsia="zh-CN"/>
        </w:rPr>
      </w:pPr>
      <w:r w:rsidRPr="00C20949">
        <w:rPr>
          <w:rStyle w:val="Artdef"/>
          <w:rFonts w:hint="eastAsia"/>
          <w:lang w:eastAsia="zh-CN"/>
        </w:rPr>
        <w:t>5.296</w:t>
      </w:r>
      <w:r w:rsidRPr="00C20949">
        <w:rPr>
          <w:rFonts w:hint="eastAsia"/>
          <w:lang w:eastAsia="zh-CN"/>
        </w:rPr>
        <w:tab/>
      </w:r>
      <w:r w:rsidRPr="00C20949">
        <w:rPr>
          <w:rFonts w:ascii="STKaiti" w:eastAsia="STKaiti" w:hAnsi="STKaiti" w:hint="eastAsia"/>
          <w:lang w:eastAsia="zh-CN"/>
        </w:rPr>
        <w:t>附加划分</w:t>
      </w:r>
      <w:r w:rsidRPr="00C20949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在阿尔巴尼亚、</w:t>
      </w:r>
      <w:r w:rsidRPr="00007356">
        <w:rPr>
          <w:rFonts w:hint="eastAsia"/>
          <w:lang w:eastAsia="zh-CN"/>
        </w:rPr>
        <w:t>德国、沙特阿拉伯</w:t>
      </w:r>
      <w:r w:rsidRPr="00007356">
        <w:rPr>
          <w:lang w:eastAsia="zh-CN"/>
        </w:rPr>
        <w:t>、</w:t>
      </w:r>
      <w:r w:rsidRPr="00007356">
        <w:rPr>
          <w:rFonts w:hint="eastAsia"/>
          <w:lang w:eastAsia="zh-CN"/>
        </w:rPr>
        <w:t>奥地利</w:t>
      </w:r>
      <w:r w:rsidRPr="00007356">
        <w:rPr>
          <w:lang w:eastAsia="zh-CN"/>
        </w:rPr>
        <w:t>、</w:t>
      </w:r>
      <w:r w:rsidRPr="00007356">
        <w:rPr>
          <w:rFonts w:hint="eastAsia"/>
          <w:lang w:eastAsia="zh-CN"/>
        </w:rPr>
        <w:t>巴林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比利时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贝宁</w:t>
      </w:r>
      <w:r w:rsidRPr="00007356">
        <w:rPr>
          <w:lang w:val="en-US" w:eastAsia="zh-CN"/>
        </w:rPr>
        <w:t>、</w:t>
      </w:r>
      <w:r w:rsidRPr="005C394E">
        <w:rPr>
          <w:lang w:eastAsia="zh-CN"/>
        </w:rPr>
        <w:t>波斯尼亚与黑塞哥维那</w:t>
      </w:r>
      <w:r>
        <w:rPr>
          <w:rFonts w:hint="eastAsia"/>
          <w:lang w:val="en-US" w:eastAsia="zh-CN"/>
        </w:rPr>
        <w:t>、</w:t>
      </w:r>
      <w:r w:rsidRPr="00007356">
        <w:rPr>
          <w:rFonts w:hint="eastAsia"/>
          <w:lang w:eastAsia="zh-CN"/>
        </w:rPr>
        <w:t>布基纳法索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喀麦隆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刚果共和国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科特迪瓦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克罗地亚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丹麦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吉布提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埃及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阿拉伯联合酋长国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西班牙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爱沙尼亚、芬兰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法国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加蓬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加纳</w:t>
      </w:r>
      <w:r w:rsidRPr="00007356">
        <w:rPr>
          <w:lang w:val="en-US" w:eastAsia="zh-CN"/>
        </w:rPr>
        <w:t>、</w:t>
      </w:r>
      <w:r>
        <w:rPr>
          <w:rFonts w:hint="eastAsia"/>
          <w:lang w:eastAsia="zh-CN"/>
        </w:rPr>
        <w:t>伊拉克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爱尔兰</w:t>
      </w:r>
      <w:r w:rsidRPr="00007356">
        <w:rPr>
          <w:lang w:val="en-US" w:eastAsia="zh-CN"/>
        </w:rPr>
        <w:t>、</w:t>
      </w:r>
      <w:r>
        <w:rPr>
          <w:rFonts w:hint="eastAsia"/>
          <w:lang w:val="en-US" w:eastAsia="zh-CN"/>
        </w:rPr>
        <w:t>冰岛、</w:t>
      </w:r>
      <w:r w:rsidRPr="00007356">
        <w:rPr>
          <w:rFonts w:hint="eastAsia"/>
          <w:lang w:eastAsia="zh-CN"/>
        </w:rPr>
        <w:t>以色列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意大利</w:t>
      </w:r>
      <w:r w:rsidRPr="00007356">
        <w:rPr>
          <w:lang w:eastAsia="zh-CN"/>
        </w:rPr>
        <w:t>、</w:t>
      </w:r>
      <w:r w:rsidRPr="00007356">
        <w:rPr>
          <w:rFonts w:hint="eastAsia"/>
          <w:lang w:eastAsia="zh-CN"/>
        </w:rPr>
        <w:t>约旦</w:t>
      </w:r>
      <w:r w:rsidRPr="00007356">
        <w:rPr>
          <w:lang w:eastAsia="zh-CN"/>
        </w:rPr>
        <w:t>、</w:t>
      </w:r>
      <w:r w:rsidRPr="00007356">
        <w:rPr>
          <w:rFonts w:hint="eastAsia"/>
          <w:lang w:eastAsia="zh-CN"/>
        </w:rPr>
        <w:t>科威特、拉脱维亚</w:t>
      </w:r>
      <w:r w:rsidRPr="00007356">
        <w:rPr>
          <w:lang w:eastAsia="zh-CN"/>
        </w:rPr>
        <w:t>、</w:t>
      </w:r>
      <w:r w:rsidRPr="00007356">
        <w:rPr>
          <w:rFonts w:hint="eastAsia"/>
          <w:lang w:eastAsia="zh-CN"/>
        </w:rPr>
        <w:t>前南斯拉夫马其顿共和国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利比亚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列支敦士登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立陶宛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卢森堡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马里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马耳他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摩洛哥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摩尔多瓦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摩纳哥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尼日尔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挪威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阿曼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荷兰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波兰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葡萄牙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卡塔尔</w:t>
      </w:r>
      <w:r w:rsidRPr="00007356">
        <w:rPr>
          <w:lang w:eastAsia="zh-CN"/>
        </w:rPr>
        <w:t>、</w:t>
      </w:r>
      <w:r w:rsidRPr="00007356">
        <w:rPr>
          <w:rFonts w:hint="eastAsia"/>
          <w:lang w:eastAsia="zh-CN"/>
        </w:rPr>
        <w:t>阿拉伯叙利亚共和国</w:t>
      </w:r>
      <w:r w:rsidRPr="00007356">
        <w:rPr>
          <w:lang w:eastAsia="zh-CN"/>
        </w:rPr>
        <w:t>、</w:t>
      </w:r>
      <w:r w:rsidRPr="00007356">
        <w:rPr>
          <w:rFonts w:hint="eastAsia"/>
          <w:lang w:eastAsia="zh-CN"/>
        </w:rPr>
        <w:t>斯洛伐克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捷克共和国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英国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苏丹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瑞典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瑞士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斯威士兰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乍得</w:t>
      </w:r>
      <w:r w:rsidRPr="00007356">
        <w:rPr>
          <w:lang w:eastAsia="zh-CN"/>
        </w:rPr>
        <w:t>、</w:t>
      </w:r>
      <w:r w:rsidRPr="00007356">
        <w:rPr>
          <w:rFonts w:hint="eastAsia"/>
          <w:lang w:eastAsia="zh-CN"/>
        </w:rPr>
        <w:t>多哥</w:t>
      </w:r>
      <w:r w:rsidRPr="00007356">
        <w:rPr>
          <w:lang w:val="en-US" w:eastAsia="zh-CN"/>
        </w:rPr>
        <w:t>、</w:t>
      </w:r>
      <w:r w:rsidRPr="00007356">
        <w:rPr>
          <w:rFonts w:hint="eastAsia"/>
          <w:lang w:eastAsia="zh-CN"/>
        </w:rPr>
        <w:t>突尼斯</w:t>
      </w:r>
      <w:ins w:id="11" w:author="Jin, Yue" w:date="2014-10-08T13:51:00Z">
        <w:r>
          <w:rPr>
            <w:rFonts w:hint="eastAsia"/>
            <w:lang w:eastAsia="zh-CN"/>
          </w:rPr>
          <w:t>、</w:t>
        </w:r>
      </w:ins>
      <w:del w:id="12" w:author="Jin, Yue" w:date="2014-10-08T13:51:00Z">
        <w:r w:rsidRPr="00007356" w:rsidDel="00696A5D">
          <w:rPr>
            <w:rFonts w:hint="eastAsia"/>
            <w:lang w:val="en-US" w:eastAsia="zh-CN"/>
          </w:rPr>
          <w:delText>和</w:delText>
        </w:r>
      </w:del>
      <w:r w:rsidRPr="00007356">
        <w:rPr>
          <w:rFonts w:hint="eastAsia"/>
          <w:lang w:eastAsia="zh-CN"/>
        </w:rPr>
        <w:t>土耳其</w:t>
      </w:r>
      <w:ins w:id="13" w:author="Jin, Yue" w:date="2014-10-08T13:51:00Z">
        <w:r>
          <w:rPr>
            <w:rFonts w:hint="eastAsia"/>
            <w:lang w:eastAsia="zh-CN"/>
          </w:rPr>
          <w:t>、</w:t>
        </w:r>
      </w:ins>
      <w:del w:id="14" w:author="Jin, Yue" w:date="2014-10-08T13:51:00Z">
        <w:r w:rsidDel="00696A5D">
          <w:rPr>
            <w:rFonts w:hint="eastAsia"/>
            <w:lang w:eastAsia="zh-CN"/>
          </w:rPr>
          <w:delText>，</w:delText>
        </w:r>
        <w:r w:rsidRPr="00C20949" w:rsidDel="00696A5D">
          <w:rPr>
            <w:lang w:eastAsia="zh-CN"/>
          </w:rPr>
          <w:delText>470-790 MHz</w:delText>
        </w:r>
        <w:r w:rsidRPr="00C20949" w:rsidDel="00696A5D">
          <w:rPr>
            <w:rFonts w:hint="eastAsia"/>
            <w:lang w:eastAsia="zh-CN"/>
          </w:rPr>
          <w:delText>频段，以及在</w:delText>
        </w:r>
      </w:del>
      <w:r>
        <w:rPr>
          <w:rFonts w:ascii="SimSun" w:hAnsi="SimSun" w:cs="SimSun" w:hint="eastAsia"/>
          <w:lang w:eastAsia="zh-CN"/>
        </w:rPr>
        <w:t>安哥拉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博茨瓦纳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莱索托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马拉维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毛里求斯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莫桑比克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纳米比亚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尼日利亚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南非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坦桑尼亚</w:t>
      </w:r>
      <w:r>
        <w:rPr>
          <w:rFonts w:hint="eastAsia"/>
          <w:lang w:val="en-US" w:eastAsia="zh-CN"/>
        </w:rPr>
        <w:t>、</w:t>
      </w:r>
      <w:r>
        <w:rPr>
          <w:rFonts w:ascii="SimSun" w:hAnsi="SimSun" w:cs="SimSun" w:hint="eastAsia"/>
          <w:lang w:eastAsia="zh-CN"/>
        </w:rPr>
        <w:t>赞比亚</w:t>
      </w:r>
      <w:r>
        <w:rPr>
          <w:rFonts w:hint="eastAsia"/>
          <w:lang w:eastAsia="zh-CN"/>
        </w:rPr>
        <w:t>和</w:t>
      </w:r>
      <w:r>
        <w:rPr>
          <w:rFonts w:ascii="SimSun" w:hAnsi="SimSun" w:cs="SimSun" w:hint="eastAsia"/>
          <w:lang w:eastAsia="zh-CN"/>
        </w:rPr>
        <w:t>津巴布韦</w:t>
      </w:r>
      <w:r w:rsidRPr="00C20949">
        <w:rPr>
          <w:rFonts w:hint="eastAsia"/>
          <w:lang w:eastAsia="zh-CN"/>
        </w:rPr>
        <w:t>，</w:t>
      </w:r>
      <w:r w:rsidR="001C4CB3" w:rsidRPr="00AE37CD">
        <w:rPr>
          <w:lang w:eastAsia="zh-CN"/>
        </w:rPr>
        <w:t>470-</w:t>
      </w:r>
      <w:del w:id="15" w:author="Turnbull, Karen" w:date="2015-10-01T14:29:00Z">
        <w:r w:rsidR="001C4CB3" w:rsidRPr="00AE37CD" w:rsidDel="0045501B">
          <w:rPr>
            <w:lang w:eastAsia="zh-CN"/>
          </w:rPr>
          <w:delText>698</w:delText>
        </w:r>
      </w:del>
      <w:ins w:id="16" w:author="Turnbull, Karen" w:date="2015-10-01T14:29:00Z">
        <w:r w:rsidR="001C4CB3" w:rsidRPr="00AE37CD">
          <w:rPr>
            <w:lang w:eastAsia="zh-CN"/>
          </w:rPr>
          <w:t>694</w:t>
        </w:r>
      </w:ins>
      <w:r w:rsidR="001C4CB3" w:rsidRPr="00AE37CD">
        <w:rPr>
          <w:lang w:eastAsia="zh-CN"/>
        </w:rPr>
        <w:t> MHz</w:t>
      </w:r>
      <w:r w:rsidRPr="00C20949">
        <w:rPr>
          <w:rFonts w:hint="eastAsia"/>
          <w:lang w:eastAsia="zh-CN"/>
        </w:rPr>
        <w:t>频段亦划分给旨在用于辅助广播</w:t>
      </w:r>
      <w:ins w:id="17" w:author="Jin, Yue" w:date="2014-10-08T13:54:00Z">
        <w:r>
          <w:rPr>
            <w:rFonts w:hint="eastAsia"/>
            <w:lang w:eastAsia="zh-CN"/>
          </w:rPr>
          <w:t>和节目制作</w:t>
        </w:r>
      </w:ins>
      <w:r w:rsidRPr="00C20949">
        <w:rPr>
          <w:rFonts w:hint="eastAsia"/>
          <w:lang w:eastAsia="zh-CN"/>
        </w:rPr>
        <w:t>应用的陆地移动业务</w:t>
      </w:r>
      <w:r>
        <w:rPr>
          <w:rFonts w:hint="eastAsia"/>
          <w:lang w:eastAsia="zh-CN"/>
        </w:rPr>
        <w:t>，作为次要业务使用</w:t>
      </w:r>
      <w:r w:rsidRPr="00C20949">
        <w:rPr>
          <w:rFonts w:hint="eastAsia"/>
          <w:lang w:eastAsia="zh-CN"/>
        </w:rPr>
        <w:t>。本脚注所列国家的陆地移动业务</w:t>
      </w:r>
      <w:r>
        <w:rPr>
          <w:rFonts w:hint="eastAsia"/>
          <w:lang w:eastAsia="zh-CN"/>
        </w:rPr>
        <w:t>台站</w:t>
      </w:r>
      <w:r w:rsidRPr="00C20949">
        <w:rPr>
          <w:rFonts w:hint="eastAsia"/>
          <w:lang w:eastAsia="zh-CN"/>
        </w:rPr>
        <w:t>不得对本脚注所列国家以外的国家根据《频率划分表》</w:t>
      </w:r>
      <w:r>
        <w:rPr>
          <w:rFonts w:hint="eastAsia"/>
          <w:lang w:eastAsia="zh-CN"/>
        </w:rPr>
        <w:t>操作</w:t>
      </w:r>
      <w:r w:rsidRPr="00C20949">
        <w:rPr>
          <w:rFonts w:hint="eastAsia"/>
          <w:lang w:eastAsia="zh-CN"/>
        </w:rPr>
        <w:t>的现有或规划中的</w:t>
      </w:r>
      <w:r>
        <w:rPr>
          <w:rFonts w:hint="eastAsia"/>
          <w:lang w:eastAsia="zh-CN"/>
        </w:rPr>
        <w:t>台站</w:t>
      </w:r>
      <w:r w:rsidRPr="00C20949">
        <w:rPr>
          <w:rFonts w:hint="eastAsia"/>
          <w:lang w:eastAsia="zh-CN"/>
        </w:rPr>
        <w:t>产生有害干扰。</w:t>
      </w:r>
      <w:r>
        <w:rPr>
          <w:rFonts w:hint="eastAsia"/>
          <w:sz w:val="16"/>
          <w:szCs w:val="16"/>
          <w:lang w:eastAsia="zh-CN"/>
        </w:rPr>
        <w:t>（</w:t>
      </w:r>
      <w:r w:rsidR="001C4CB3" w:rsidRPr="00AE37CD">
        <w:rPr>
          <w:sz w:val="16"/>
        </w:rPr>
        <w:t>WRC</w:t>
      </w:r>
      <w:r w:rsidR="001C4CB3" w:rsidRPr="00AE37CD">
        <w:rPr>
          <w:sz w:val="16"/>
        </w:rPr>
        <w:noBreakHyphen/>
      </w:r>
      <w:del w:id="18" w:author="Turnbull, Karen" w:date="2015-10-07T13:56:00Z">
        <w:r w:rsidR="001C4CB3" w:rsidRPr="00AE37CD" w:rsidDel="00293895">
          <w:rPr>
            <w:sz w:val="16"/>
          </w:rPr>
          <w:delText>12</w:delText>
        </w:r>
      </w:del>
      <w:ins w:id="19" w:author="Turnbull, Karen" w:date="2015-10-07T13:56:00Z">
        <w:r w:rsidR="001C4CB3" w:rsidRPr="00AE37CD">
          <w:rPr>
            <w:sz w:val="16"/>
          </w:rPr>
          <w:t>15</w:t>
        </w:r>
      </w:ins>
      <w:r>
        <w:rPr>
          <w:rFonts w:hint="eastAsia"/>
          <w:sz w:val="16"/>
          <w:szCs w:val="16"/>
          <w:lang w:eastAsia="zh-CN"/>
        </w:rPr>
        <w:t>）</w:t>
      </w:r>
    </w:p>
    <w:p w:rsidR="00144010" w:rsidRDefault="00144010" w:rsidP="0032202E">
      <w:pPr>
        <w:pStyle w:val="Reasons"/>
      </w:pPr>
    </w:p>
    <w:p w:rsidR="00144010" w:rsidRDefault="00144010">
      <w:pPr>
        <w:jc w:val="center"/>
      </w:pPr>
      <w:r>
        <w:t>______________</w:t>
      </w:r>
    </w:p>
    <w:sectPr w:rsidR="00144010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010" w:rsidRPr="00DA0469" w:rsidRDefault="00144010" w:rsidP="00144010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F7479">
      <w:rPr>
        <w:lang w:val="en-US"/>
      </w:rPr>
      <w:t>P:\CHI\ITU-R\CONF-R\CMR15\000\035ADD02C.docx</w:t>
    </w:r>
    <w:r>
      <w:fldChar w:fldCharType="end"/>
    </w:r>
    <w:r>
      <w:t xml:space="preserve"> (387425)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F7479">
      <w:t>14.10.15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F7479">
      <w:t>14.10.15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F7479">
      <w:rPr>
        <w:lang w:val="en-US"/>
      </w:rPr>
      <w:t>P:\CHI\ITU-R\CONF-R\CMR15\000\035ADD02C.docx</w:t>
    </w:r>
    <w:r>
      <w:fldChar w:fldCharType="end"/>
    </w:r>
    <w:r w:rsidR="00144010">
      <w:t xml:space="preserve"> (387425)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F7479">
      <w:t>14.10.15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F7479">
      <w:t>14.10.15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7479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35(Add.2)-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44010"/>
    <w:rsid w:val="00155FA4"/>
    <w:rsid w:val="00166859"/>
    <w:rsid w:val="001765EC"/>
    <w:rsid w:val="001853E8"/>
    <w:rsid w:val="001B6360"/>
    <w:rsid w:val="001C4CB3"/>
    <w:rsid w:val="001F4EA6"/>
    <w:rsid w:val="00214959"/>
    <w:rsid w:val="002260A6"/>
    <w:rsid w:val="002742B3"/>
    <w:rsid w:val="002A4C9C"/>
    <w:rsid w:val="002B509B"/>
    <w:rsid w:val="002E2A59"/>
    <w:rsid w:val="002E4507"/>
    <w:rsid w:val="002F7479"/>
    <w:rsid w:val="00305254"/>
    <w:rsid w:val="003169D2"/>
    <w:rsid w:val="00325603"/>
    <w:rsid w:val="003B4BEF"/>
    <w:rsid w:val="003C6B45"/>
    <w:rsid w:val="0041282E"/>
    <w:rsid w:val="00437869"/>
    <w:rsid w:val="00465A34"/>
    <w:rsid w:val="004C4554"/>
    <w:rsid w:val="004D2DEC"/>
    <w:rsid w:val="004F2BE6"/>
    <w:rsid w:val="00520343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8F17E5"/>
    <w:rsid w:val="00912959"/>
    <w:rsid w:val="009657F9"/>
    <w:rsid w:val="0099525B"/>
    <w:rsid w:val="009C72B7"/>
    <w:rsid w:val="009D343E"/>
    <w:rsid w:val="00A0052C"/>
    <w:rsid w:val="00A31B14"/>
    <w:rsid w:val="00A323DC"/>
    <w:rsid w:val="00A466E6"/>
    <w:rsid w:val="00A815BE"/>
    <w:rsid w:val="00AA5DA1"/>
    <w:rsid w:val="00AE369F"/>
    <w:rsid w:val="00B026CB"/>
    <w:rsid w:val="00B71149"/>
    <w:rsid w:val="00B711CC"/>
    <w:rsid w:val="00B851D4"/>
    <w:rsid w:val="00B868FC"/>
    <w:rsid w:val="00B95072"/>
    <w:rsid w:val="00B969A7"/>
    <w:rsid w:val="00BB26CD"/>
    <w:rsid w:val="00BE2474"/>
    <w:rsid w:val="00C07239"/>
    <w:rsid w:val="00C364B1"/>
    <w:rsid w:val="00C47D87"/>
    <w:rsid w:val="00C627F9"/>
    <w:rsid w:val="00C6584D"/>
    <w:rsid w:val="00C929E0"/>
    <w:rsid w:val="00CB4E5A"/>
    <w:rsid w:val="00CC73D7"/>
    <w:rsid w:val="00CE4183"/>
    <w:rsid w:val="00CF0AD7"/>
    <w:rsid w:val="00CF0BE1"/>
    <w:rsid w:val="00D50929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57932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AB23D8-C4D9-4163-BE62-507E8064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R15-WRC15-C-0035!A2!MSW-C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79AB4-CB22-440C-B949-74366C5B485E}">
  <ds:schemaRefs>
    <ds:schemaRef ds:uri="http://purl.org/dc/dcmitype/"/>
    <ds:schemaRef ds:uri="32a1a8c5-2265-4ebc-b7a0-2071e2c5c9bb"/>
    <ds:schemaRef ds:uri="http://purl.org/dc/terms/"/>
    <ds:schemaRef ds:uri="http://purl.org/dc/elements/1.1/"/>
    <ds:schemaRef ds:uri="996b2e75-67fd-4955-a3b0-5ab9934cb50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798</Words>
  <Characters>949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R15-WRC15-C-0035!A2!MSW-C</vt:lpstr>
    </vt:vector>
  </TitlesOfParts>
  <Manager>General Secretariat - Pool</Manager>
  <Company>International Telecommunication Union (ITU)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R15-WRC15-C-0035!A2!MSW-C</dc:title>
  <dc:subject>World Radiocommunication Conference - 2015</dc:subject>
  <dc:creator>Documents Proposals Manager (DPM)</dc:creator>
  <cp:keywords>DPM_v5.2015.10.8_prod</cp:keywords>
  <dc:description/>
  <cp:lastModifiedBy>Zheng, Bingyue</cp:lastModifiedBy>
  <cp:revision>5</cp:revision>
  <cp:lastPrinted>2015-10-14T14:43:00Z</cp:lastPrinted>
  <dcterms:created xsi:type="dcterms:W3CDTF">2015-10-14T14:42:00Z</dcterms:created>
  <dcterms:modified xsi:type="dcterms:W3CDTF">2015-10-14T14:44:00Z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