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4318CE" w:rsidRPr="00EF72AF">
        <w:trPr>
          <w:cantSplit/>
        </w:trPr>
        <w:tc>
          <w:tcPr>
            <w:tcW w:w="6911" w:type="dxa"/>
          </w:tcPr>
          <w:p w:rsidR="004318CE" w:rsidRPr="00EF72AF" w:rsidRDefault="004318CE" w:rsidP="00C63535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F72AF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EF72AF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F72AF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2-27 November 2015</w:t>
            </w:r>
          </w:p>
        </w:tc>
        <w:tc>
          <w:tcPr>
            <w:tcW w:w="3120" w:type="dxa"/>
          </w:tcPr>
          <w:p w:rsidR="004318CE" w:rsidRPr="00EF72AF" w:rsidRDefault="004318CE" w:rsidP="004318CE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F72AF">
              <w:rPr>
                <w:noProof/>
                <w:lang w:eastAsia="zh-CN"/>
              </w:rPr>
              <w:drawing>
                <wp:inline distT="0" distB="0" distL="0" distR="0" wp14:anchorId="09E93243" wp14:editId="5239EA3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8CE" w:rsidRPr="00EF72A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4318CE" w:rsidRPr="00EF72AF" w:rsidRDefault="004318CE" w:rsidP="004318CE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20"/>
              </w:rPr>
            </w:pPr>
            <w:bookmarkStart w:id="1" w:name="dhead"/>
            <w:r w:rsidRPr="00EF72AF">
              <w:rPr>
                <w:rFonts w:ascii="Verdana" w:hAnsi="Verdana"/>
                <w:b/>
                <w:bCs/>
                <w:position w:val="6"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4318CE" w:rsidRPr="00EF72AF" w:rsidRDefault="004318CE" w:rsidP="004318CE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20"/>
              </w:rPr>
            </w:pPr>
          </w:p>
        </w:tc>
      </w:tr>
      <w:tr w:rsidR="004318CE" w:rsidRPr="00EF72A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4318CE" w:rsidRPr="00EF72AF" w:rsidRDefault="004318CE" w:rsidP="004318CE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4318CE" w:rsidRPr="00EF72AF" w:rsidRDefault="004318CE" w:rsidP="004318CE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4318CE" w:rsidRPr="00EF72AF">
        <w:trPr>
          <w:cantSplit/>
          <w:trHeight w:val="23"/>
        </w:trPr>
        <w:tc>
          <w:tcPr>
            <w:tcW w:w="6911" w:type="dxa"/>
            <w:vMerge w:val="restart"/>
          </w:tcPr>
          <w:p w:rsidR="004318CE" w:rsidRPr="00EF72AF" w:rsidRDefault="004318CE" w:rsidP="004318C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F72AF"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4318CE" w:rsidRPr="00EF72AF" w:rsidRDefault="004318CE" w:rsidP="004318C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F72AF">
              <w:rPr>
                <w:rFonts w:ascii="Verdana" w:hAnsi="Verdana"/>
                <w:b/>
                <w:sz w:val="20"/>
              </w:rPr>
              <w:t>Document 35-E</w:t>
            </w:r>
          </w:p>
        </w:tc>
      </w:tr>
      <w:tr w:rsidR="004318CE" w:rsidRPr="00EF72AF">
        <w:trPr>
          <w:cantSplit/>
          <w:trHeight w:val="23"/>
        </w:trPr>
        <w:tc>
          <w:tcPr>
            <w:tcW w:w="6911" w:type="dxa"/>
            <w:vMerge/>
          </w:tcPr>
          <w:p w:rsidR="004318CE" w:rsidRPr="00EF72AF" w:rsidRDefault="004318CE" w:rsidP="00517B7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4318CE" w:rsidRPr="00EF72AF" w:rsidRDefault="004318CE" w:rsidP="004318CE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F72AF">
              <w:rPr>
                <w:rFonts w:ascii="Verdana" w:hAnsi="Verdana"/>
                <w:b/>
                <w:sz w:val="20"/>
              </w:rPr>
              <w:t>30 September 2015</w:t>
            </w:r>
          </w:p>
        </w:tc>
      </w:tr>
      <w:tr w:rsidR="004318CE" w:rsidRPr="00EF72AF">
        <w:trPr>
          <w:cantSplit/>
          <w:trHeight w:val="23"/>
        </w:trPr>
        <w:tc>
          <w:tcPr>
            <w:tcW w:w="6911" w:type="dxa"/>
            <w:vMerge/>
          </w:tcPr>
          <w:p w:rsidR="004318CE" w:rsidRPr="00EF72AF" w:rsidRDefault="004318CE" w:rsidP="00517B7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4318CE" w:rsidRPr="00EF72AF" w:rsidRDefault="004318CE" w:rsidP="004318CE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 w:rsidRPr="00EF72AF">
              <w:rPr>
                <w:rFonts w:ascii="Verdana" w:hAnsi="Verdana"/>
                <w:b/>
                <w:sz w:val="20"/>
              </w:rPr>
              <w:t>Original: French</w:t>
            </w:r>
          </w:p>
        </w:tc>
      </w:tr>
      <w:tr w:rsidR="004318CE" w:rsidRPr="00EF72AF">
        <w:trPr>
          <w:cantSplit/>
        </w:trPr>
        <w:tc>
          <w:tcPr>
            <w:tcW w:w="10031" w:type="dxa"/>
            <w:gridSpan w:val="2"/>
          </w:tcPr>
          <w:p w:rsidR="004318CE" w:rsidRPr="00EF72AF" w:rsidRDefault="00EF72AF" w:rsidP="00517B78">
            <w:pPr>
              <w:pStyle w:val="Source"/>
            </w:pPr>
            <w:bookmarkStart w:id="6" w:name="dsource" w:colFirst="0" w:colLast="0"/>
            <w:bookmarkEnd w:id="5"/>
            <w:r w:rsidRPr="00EF72AF">
              <w:t>Cameroon (Republic of)</w:t>
            </w:r>
          </w:p>
        </w:tc>
      </w:tr>
      <w:tr w:rsidR="004318CE" w:rsidRPr="00EF72AF">
        <w:trPr>
          <w:cantSplit/>
        </w:trPr>
        <w:tc>
          <w:tcPr>
            <w:tcW w:w="10031" w:type="dxa"/>
            <w:gridSpan w:val="2"/>
          </w:tcPr>
          <w:p w:rsidR="004318CE" w:rsidRPr="00EF72AF" w:rsidRDefault="00EF72AF" w:rsidP="00517B78">
            <w:pPr>
              <w:pStyle w:val="Title1"/>
            </w:pPr>
            <w:bookmarkStart w:id="7" w:name="dtitle1" w:colFirst="0" w:colLast="0"/>
            <w:bookmarkEnd w:id="6"/>
            <w:r w:rsidRPr="00EF72AF">
              <w:t>Proposals for the work of the conference</w:t>
            </w:r>
          </w:p>
        </w:tc>
      </w:tr>
      <w:tr w:rsidR="004318CE" w:rsidRPr="00EF72AF">
        <w:trPr>
          <w:cantSplit/>
        </w:trPr>
        <w:tc>
          <w:tcPr>
            <w:tcW w:w="10031" w:type="dxa"/>
            <w:gridSpan w:val="2"/>
          </w:tcPr>
          <w:p w:rsidR="004318CE" w:rsidRPr="00EF72AF" w:rsidRDefault="004318CE" w:rsidP="00517B78">
            <w:pPr>
              <w:pStyle w:val="Title2"/>
            </w:pPr>
            <w:bookmarkStart w:id="8" w:name="dtitle2" w:colFirst="0" w:colLast="0"/>
            <w:bookmarkEnd w:id="7"/>
          </w:p>
        </w:tc>
      </w:tr>
      <w:tr w:rsidR="004318CE" w:rsidRPr="00EF72AF">
        <w:trPr>
          <w:cantSplit/>
        </w:trPr>
        <w:tc>
          <w:tcPr>
            <w:tcW w:w="10031" w:type="dxa"/>
            <w:gridSpan w:val="2"/>
          </w:tcPr>
          <w:p w:rsidR="004318CE" w:rsidRPr="00EF72AF" w:rsidRDefault="004318CE" w:rsidP="00517B78">
            <w:pPr>
              <w:pStyle w:val="Title3"/>
            </w:pPr>
            <w:bookmarkStart w:id="9" w:name="dtitle3" w:colFirst="0" w:colLast="0"/>
            <w:bookmarkEnd w:id="8"/>
          </w:p>
        </w:tc>
      </w:tr>
    </w:tbl>
    <w:p w:rsidR="004318CE" w:rsidRPr="00EF72AF" w:rsidRDefault="004318CE" w:rsidP="000E046A">
      <w:bookmarkStart w:id="10" w:name="dbreak"/>
      <w:bookmarkEnd w:id="9"/>
      <w:bookmarkEnd w:id="10"/>
      <w:r w:rsidRPr="00EF72AF">
        <w:t>The Administration of Cameroon is pleased to submit herewith a contribution bringing together proposals addressing various agenda items of the 2015 World Radiocommunication Conference (WRC</w:t>
      </w:r>
      <w:r w:rsidRPr="00EF72AF">
        <w:noBreakHyphen/>
        <w:t>15).</w:t>
      </w:r>
    </w:p>
    <w:p w:rsidR="004318CE" w:rsidRPr="00EF72AF" w:rsidRDefault="004318CE" w:rsidP="000E046A">
      <w:r w:rsidRPr="00EF72AF">
        <w:t>The Administration of Cameroon welcomes the opportunity offered by WRC-15 to discuss the agenda items of this conference in depth with the other ITU administrations.</w:t>
      </w:r>
    </w:p>
    <w:p w:rsidR="004318CE" w:rsidRPr="00EF72AF" w:rsidRDefault="004318CE" w:rsidP="000E046A">
      <w:r w:rsidRPr="00EF72AF">
        <w:t>In preparing the proposals for WRC-15, Cameroon has taken into account its experience in frequency management, recent ITU</w:t>
      </w:r>
      <w:r w:rsidRPr="00EF72AF">
        <w:noBreakHyphen/>
        <w:t>R studies and Recommendations, the results of CPM</w:t>
      </w:r>
      <w:r w:rsidRPr="00EF72AF">
        <w:noBreakHyphen/>
        <w:t>15-2, new developments in radiocommunication technology, related service issues and consequential regulatory changes.</w:t>
      </w:r>
    </w:p>
    <w:p w:rsidR="004318CE" w:rsidRPr="00EF72AF" w:rsidRDefault="004318CE" w:rsidP="000E046A">
      <w:r w:rsidRPr="00EF72AF">
        <w:t>Cameroon also supports a number of common proposals developed by the African Telecommunications Union (ATU).</w:t>
      </w:r>
    </w:p>
    <w:p w:rsidR="004318CE" w:rsidRPr="00EF72AF" w:rsidRDefault="004318CE" w:rsidP="000E046A">
      <w:r w:rsidRPr="00EF72AF">
        <w:t>The deta</w:t>
      </w:r>
      <w:r w:rsidR="002E6C24">
        <w:t>iled proposals may be found in 10</w:t>
      </w:r>
      <w:r w:rsidRPr="00EF72AF">
        <w:t xml:space="preserve"> addenda to this contribution, there being one addendum per conference agenda item. The Annex hereto contains the table of contents of those addenda.</w:t>
      </w:r>
    </w:p>
    <w:p w:rsidR="004318CE" w:rsidRPr="00EF72AF" w:rsidRDefault="004318CE" w:rsidP="000E046A"/>
    <w:p w:rsidR="004318CE" w:rsidRPr="00EF72AF" w:rsidRDefault="004318CE" w:rsidP="000E046A"/>
    <w:p w:rsidR="004318CE" w:rsidRPr="00EF72AF" w:rsidRDefault="004318CE" w:rsidP="000E046A"/>
    <w:p w:rsidR="004318CE" w:rsidRPr="00EF72AF" w:rsidRDefault="004318CE" w:rsidP="000E046A"/>
    <w:p w:rsidR="004318CE" w:rsidRPr="00EF72AF" w:rsidRDefault="004318CE" w:rsidP="000E046A"/>
    <w:p w:rsidR="004318CE" w:rsidRPr="00EF72AF" w:rsidRDefault="004318CE" w:rsidP="000E046A"/>
    <w:p w:rsidR="004318CE" w:rsidRPr="00EF72AF" w:rsidRDefault="004318CE" w:rsidP="000E046A"/>
    <w:p w:rsidR="004318CE" w:rsidRPr="00EF72AF" w:rsidRDefault="004318CE" w:rsidP="000E046A">
      <w:pPr>
        <w:rPr>
          <w:b/>
          <w:bCs/>
        </w:rPr>
      </w:pPr>
      <w:r w:rsidRPr="00EF72AF">
        <w:rPr>
          <w:b/>
          <w:bCs/>
        </w:rPr>
        <w:t xml:space="preserve">Annex 1: </w:t>
      </w:r>
      <w:r w:rsidRPr="00EF72AF">
        <w:t>Structure of Cameroon’s proposals</w:t>
      </w:r>
      <w:r w:rsidRPr="00EF72AF">
        <w:rPr>
          <w:b/>
          <w:bCs/>
        </w:rPr>
        <w:t xml:space="preserve"> </w:t>
      </w:r>
    </w:p>
    <w:p w:rsidR="004318CE" w:rsidRPr="00EF72AF" w:rsidRDefault="004318CE" w:rsidP="000E046A">
      <w:pPr>
        <w:rPr>
          <w:b/>
          <w:bCs/>
        </w:rPr>
      </w:pPr>
      <w:r w:rsidRPr="00EF72AF">
        <w:rPr>
          <w:b/>
          <w:bCs/>
        </w:rPr>
        <w:t>Annex 2:</w:t>
      </w:r>
      <w:r w:rsidRPr="00EF72AF">
        <w:t xml:space="preserve"> Addenda containing Cameroon’s proposals (submitted separately)</w:t>
      </w:r>
    </w:p>
    <w:p w:rsidR="004318CE" w:rsidRPr="00EF72AF" w:rsidRDefault="004318CE" w:rsidP="000E046A">
      <w:pPr>
        <w:pStyle w:val="AnnexNo"/>
      </w:pPr>
      <w:r w:rsidRPr="00EF72AF">
        <w:br w:type="page"/>
      </w:r>
      <w:r w:rsidRPr="00EF72AF">
        <w:lastRenderedPageBreak/>
        <w:t>ANNEX 1</w:t>
      </w:r>
    </w:p>
    <w:p w:rsidR="004318CE" w:rsidRPr="00EF72AF" w:rsidRDefault="004318CE" w:rsidP="000E046A">
      <w:pPr>
        <w:pStyle w:val="Annextitle"/>
      </w:pPr>
      <w:bookmarkStart w:id="11" w:name="annex2"/>
      <w:r w:rsidRPr="00EF72AF">
        <w:t xml:space="preserve">Structure of proposals by the Administration of Cameroon to WRC-15 </w:t>
      </w:r>
      <w:r w:rsidRPr="00EF72AF">
        <w:br/>
        <w:t xml:space="preserve">and corresponding WRC-15 agenda items </w:t>
      </w:r>
    </w:p>
    <w:tbl>
      <w:tblPr>
        <w:tblW w:w="45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588"/>
      </w:tblGrid>
      <w:tr w:rsidR="004318CE" w:rsidRPr="00EF72AF" w:rsidTr="00AD2BC3">
        <w:trPr>
          <w:tblHeader/>
          <w:jc w:val="center"/>
        </w:trPr>
        <w:tc>
          <w:tcPr>
            <w:tcW w:w="1218" w:type="pct"/>
          </w:tcPr>
          <w:bookmarkEnd w:id="11"/>
          <w:p w:rsidR="004318CE" w:rsidRPr="00EF72AF" w:rsidRDefault="004318CE" w:rsidP="00AD2BC3">
            <w:pPr>
              <w:pStyle w:val="Tablehead"/>
            </w:pPr>
            <w:r w:rsidRPr="00EF72AF">
              <w:t>Document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head"/>
            </w:pPr>
            <w:r w:rsidRPr="00EF72AF">
              <w:t>Title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Main document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1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1.1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2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1.2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3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1.3</w:t>
            </w:r>
          </w:p>
        </w:tc>
      </w:tr>
      <w:tr w:rsidR="004318CE" w:rsidRPr="00EF72AF" w:rsidTr="00AD2BC3">
        <w:trPr>
          <w:cantSplit/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8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1.8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11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1.11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12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1.12</w:t>
            </w:r>
          </w:p>
        </w:tc>
      </w:tr>
      <w:tr w:rsidR="004318CE" w:rsidRPr="00EF72AF" w:rsidTr="00AD2BC3">
        <w:trPr>
          <w:jc w:val="center"/>
        </w:trPr>
        <w:tc>
          <w:tcPr>
            <w:tcW w:w="1218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Addendum 16</w:t>
            </w:r>
          </w:p>
        </w:tc>
        <w:tc>
          <w:tcPr>
            <w:tcW w:w="3782" w:type="pct"/>
          </w:tcPr>
          <w:p w:rsidR="004318CE" w:rsidRPr="00EF72AF" w:rsidRDefault="004318CE" w:rsidP="00AD2BC3">
            <w:pPr>
              <w:pStyle w:val="Tabletext"/>
            </w:pPr>
            <w:r w:rsidRPr="00EF72AF">
              <w:t>Proposals by Cameroon for the work of the Conference: Agenda item 1.16</w:t>
            </w:r>
          </w:p>
        </w:tc>
      </w:tr>
      <w:tr w:rsidR="005D1FD7" w:rsidRPr="00EF72AF" w:rsidTr="00AD2BC3">
        <w:trPr>
          <w:jc w:val="center"/>
        </w:trPr>
        <w:tc>
          <w:tcPr>
            <w:tcW w:w="1218" w:type="pct"/>
          </w:tcPr>
          <w:p w:rsidR="005D1FD7" w:rsidRPr="00EF72AF" w:rsidRDefault="00147086" w:rsidP="00AD2BC3">
            <w:pPr>
              <w:pStyle w:val="Tabletext"/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21 Add.1</w:t>
            </w:r>
          </w:p>
        </w:tc>
        <w:tc>
          <w:tcPr>
            <w:tcW w:w="3782" w:type="pct"/>
          </w:tcPr>
          <w:p w:rsidR="005D1FD7" w:rsidRPr="00EF72AF" w:rsidRDefault="005D1FD7" w:rsidP="00AD2BC3">
            <w:pPr>
              <w:pStyle w:val="Tabletext"/>
            </w:pPr>
            <w:r w:rsidRPr="00EF72AF">
              <w:t>Proposals by Cameroon for the work of the Conference:</w:t>
            </w:r>
            <w:r>
              <w:t xml:space="preserve"> Agenda item 7 </w:t>
            </w:r>
            <w:r>
              <w:br/>
              <w:t>(Issue B)</w:t>
            </w:r>
          </w:p>
        </w:tc>
      </w:tr>
      <w:tr w:rsidR="005D1FD7" w:rsidRPr="00EF72AF" w:rsidTr="00AD2BC3">
        <w:trPr>
          <w:jc w:val="center"/>
        </w:trPr>
        <w:tc>
          <w:tcPr>
            <w:tcW w:w="1218" w:type="pct"/>
          </w:tcPr>
          <w:p w:rsidR="005D1FD7" w:rsidRPr="00AE1957" w:rsidRDefault="005D1FD7" w:rsidP="00AD2BC3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AE195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21</w:t>
            </w:r>
            <w:r w:rsidR="00147086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Add.2</w:t>
            </w:r>
          </w:p>
        </w:tc>
        <w:tc>
          <w:tcPr>
            <w:tcW w:w="3782" w:type="pct"/>
          </w:tcPr>
          <w:p w:rsidR="005D1FD7" w:rsidRPr="00EF72AF" w:rsidRDefault="005D1FD7" w:rsidP="00AD2BC3">
            <w:pPr>
              <w:pStyle w:val="Tabletext"/>
            </w:pPr>
            <w:r w:rsidRPr="00EF72AF">
              <w:t>Proposals by Cameroon for the work of the Conference:</w:t>
            </w:r>
            <w:r>
              <w:t xml:space="preserve"> Agenda item 7 </w:t>
            </w:r>
            <w:r>
              <w:br/>
              <w:t>(Issue I)</w:t>
            </w:r>
          </w:p>
        </w:tc>
      </w:tr>
      <w:tr w:rsidR="005D1FD7" w:rsidRPr="00EF72AF" w:rsidTr="00AD2BC3">
        <w:trPr>
          <w:jc w:val="center"/>
        </w:trPr>
        <w:tc>
          <w:tcPr>
            <w:tcW w:w="1218" w:type="pct"/>
          </w:tcPr>
          <w:p w:rsidR="005D1FD7" w:rsidRPr="00AE1957" w:rsidRDefault="005D1FD7" w:rsidP="00AD2BC3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AE195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22</w:t>
            </w:r>
          </w:p>
        </w:tc>
        <w:tc>
          <w:tcPr>
            <w:tcW w:w="3782" w:type="pct"/>
          </w:tcPr>
          <w:p w:rsidR="005D1FD7" w:rsidRPr="00EF72AF" w:rsidRDefault="005D1FD7" w:rsidP="00AD2BC3">
            <w:pPr>
              <w:pStyle w:val="Tabletext"/>
            </w:pPr>
            <w:r w:rsidRPr="00EF72AF">
              <w:t>Proposals by Cameroon for the work of the Conference:</w:t>
            </w:r>
            <w:r>
              <w:t xml:space="preserve"> Agenda item 8</w:t>
            </w:r>
          </w:p>
        </w:tc>
      </w:tr>
    </w:tbl>
    <w:p w:rsidR="004318CE" w:rsidRPr="00EF72AF" w:rsidRDefault="004318CE" w:rsidP="00D344F3">
      <w:pPr>
        <w:pStyle w:val="Reasons"/>
      </w:pPr>
    </w:p>
    <w:p w:rsidR="004318CE" w:rsidRPr="00EF72AF" w:rsidRDefault="004318CE" w:rsidP="00D344F3">
      <w:pPr>
        <w:pStyle w:val="Reasons"/>
      </w:pPr>
    </w:p>
    <w:p w:rsidR="004318CE" w:rsidRPr="00EF72AF" w:rsidRDefault="004318CE" w:rsidP="00EF72AF">
      <w:pPr>
        <w:jc w:val="center"/>
      </w:pPr>
      <w:r w:rsidRPr="00EF72AF">
        <w:t>______________</w:t>
      </w:r>
    </w:p>
    <w:sectPr w:rsidR="004318CE" w:rsidRPr="00EF7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CE" w:rsidRDefault="004318CE">
      <w:r>
        <w:separator/>
      </w:r>
    </w:p>
  </w:endnote>
  <w:endnote w:type="continuationSeparator" w:id="0">
    <w:p w:rsidR="004318CE" w:rsidRDefault="0043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47086">
      <w:rPr>
        <w:noProof/>
        <w:lang w:val="en-US"/>
      </w:rPr>
      <w:t>Y:\APP\BR\POOL\WRC-15\DOC (Contributions)\1-100\035E.docx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48F8">
      <w:rPr>
        <w:noProof/>
      </w:rPr>
      <w:t>23.10.15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47086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2" w:name="_GoBack"/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4485B">
      <w:rPr>
        <w:lang w:val="en-US"/>
      </w:rPr>
      <w:t>P:\ENG\ITU-R\CONF-R\CMR15\000\035V2E.docx</w:t>
    </w:r>
    <w:r>
      <w:fldChar w:fldCharType="end"/>
    </w:r>
    <w:bookmarkEnd w:id="12"/>
    <w:r w:rsidR="00EF72AF">
      <w:t xml:space="preserve"> (387423)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48F8">
      <w:t>23.10.15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47086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4485B">
      <w:rPr>
        <w:lang w:val="en-US"/>
      </w:rPr>
      <w:t>P:\ENG\ITU-R\CONF-R\CMR15\000\035V2E.docx</w:t>
    </w:r>
    <w:r>
      <w:fldChar w:fldCharType="end"/>
    </w:r>
    <w:r w:rsidR="00EF72AF">
      <w:t xml:space="preserve"> (387423)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48F8">
      <w:t>23.10.15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47086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CE" w:rsidRDefault="004318CE">
      <w:r>
        <w:rPr>
          <w:b/>
        </w:rPr>
        <w:t>_______________</w:t>
      </w:r>
    </w:p>
  </w:footnote>
  <w:footnote w:type="continuationSeparator" w:id="0">
    <w:p w:rsidR="004318CE" w:rsidRDefault="00431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5B" w:rsidRDefault="00A448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4485B">
      <w:rPr>
        <w:noProof/>
      </w:rPr>
      <w:t>2</w:t>
    </w:r>
    <w:r>
      <w:fldChar w:fldCharType="end"/>
    </w:r>
  </w:p>
  <w:p w:rsidR="00E45D05" w:rsidRPr="00800972" w:rsidRDefault="004318CE" w:rsidP="00A30305">
    <w:pPr>
      <w:pStyle w:val="Header"/>
    </w:pPr>
    <w:r>
      <w:t>CMR15/35-E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5B" w:rsidRDefault="00A448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CE"/>
    <w:rsid w:val="000041EA"/>
    <w:rsid w:val="00022A29"/>
    <w:rsid w:val="000355FD"/>
    <w:rsid w:val="00051E39"/>
    <w:rsid w:val="00061C3A"/>
    <w:rsid w:val="0007459B"/>
    <w:rsid w:val="00077239"/>
    <w:rsid w:val="00086491"/>
    <w:rsid w:val="00091346"/>
    <w:rsid w:val="000F73FF"/>
    <w:rsid w:val="00114CF7"/>
    <w:rsid w:val="00123B68"/>
    <w:rsid w:val="00126F2E"/>
    <w:rsid w:val="00146F6F"/>
    <w:rsid w:val="00147086"/>
    <w:rsid w:val="00190B55"/>
    <w:rsid w:val="001C3B5F"/>
    <w:rsid w:val="001D058F"/>
    <w:rsid w:val="002009EA"/>
    <w:rsid w:val="00202CA0"/>
    <w:rsid w:val="00271316"/>
    <w:rsid w:val="002D58BE"/>
    <w:rsid w:val="002E6C24"/>
    <w:rsid w:val="00342A88"/>
    <w:rsid w:val="00377BD3"/>
    <w:rsid w:val="00384088"/>
    <w:rsid w:val="003A7F8C"/>
    <w:rsid w:val="003B532E"/>
    <w:rsid w:val="003D0F8B"/>
    <w:rsid w:val="0041348E"/>
    <w:rsid w:val="004318CE"/>
    <w:rsid w:val="00461086"/>
    <w:rsid w:val="00492075"/>
    <w:rsid w:val="004969AD"/>
    <w:rsid w:val="004D5D5C"/>
    <w:rsid w:val="0050139F"/>
    <w:rsid w:val="005964AB"/>
    <w:rsid w:val="005C099A"/>
    <w:rsid w:val="005C31A5"/>
    <w:rsid w:val="005D1FD7"/>
    <w:rsid w:val="005E61DD"/>
    <w:rsid w:val="006023DF"/>
    <w:rsid w:val="00657DE0"/>
    <w:rsid w:val="00685313"/>
    <w:rsid w:val="006A2E9A"/>
    <w:rsid w:val="006A6E9B"/>
    <w:rsid w:val="006D48F8"/>
    <w:rsid w:val="007149F9"/>
    <w:rsid w:val="00733A30"/>
    <w:rsid w:val="00745AEE"/>
    <w:rsid w:val="007742CA"/>
    <w:rsid w:val="00800972"/>
    <w:rsid w:val="00811633"/>
    <w:rsid w:val="00872FC8"/>
    <w:rsid w:val="008845D0"/>
    <w:rsid w:val="008B0330"/>
    <w:rsid w:val="008B43F2"/>
    <w:rsid w:val="009274B4"/>
    <w:rsid w:val="00944A5C"/>
    <w:rsid w:val="00952A66"/>
    <w:rsid w:val="00974431"/>
    <w:rsid w:val="009C56E5"/>
    <w:rsid w:val="009E5FC8"/>
    <w:rsid w:val="009E687A"/>
    <w:rsid w:val="00A141AF"/>
    <w:rsid w:val="00A16D29"/>
    <w:rsid w:val="00A30305"/>
    <w:rsid w:val="00A31D2D"/>
    <w:rsid w:val="00A37EF0"/>
    <w:rsid w:val="00A4485B"/>
    <w:rsid w:val="00A4600A"/>
    <w:rsid w:val="00A54C25"/>
    <w:rsid w:val="00A710E7"/>
    <w:rsid w:val="00A7372E"/>
    <w:rsid w:val="00A777AB"/>
    <w:rsid w:val="00A93B85"/>
    <w:rsid w:val="00AA0B18"/>
    <w:rsid w:val="00B639E9"/>
    <w:rsid w:val="00B817CD"/>
    <w:rsid w:val="00BB3A95"/>
    <w:rsid w:val="00C0018F"/>
    <w:rsid w:val="00C20466"/>
    <w:rsid w:val="00C214ED"/>
    <w:rsid w:val="00C234E6"/>
    <w:rsid w:val="00C324A8"/>
    <w:rsid w:val="00C54517"/>
    <w:rsid w:val="00C62492"/>
    <w:rsid w:val="00C63535"/>
    <w:rsid w:val="00C97C68"/>
    <w:rsid w:val="00CA1A47"/>
    <w:rsid w:val="00CC247A"/>
    <w:rsid w:val="00CE5E47"/>
    <w:rsid w:val="00CF020F"/>
    <w:rsid w:val="00CF2B5B"/>
    <w:rsid w:val="00D05474"/>
    <w:rsid w:val="00D14CE0"/>
    <w:rsid w:val="00D5651D"/>
    <w:rsid w:val="00D74898"/>
    <w:rsid w:val="00D801ED"/>
    <w:rsid w:val="00D936BC"/>
    <w:rsid w:val="00D962FB"/>
    <w:rsid w:val="00D96530"/>
    <w:rsid w:val="00DD44AF"/>
    <w:rsid w:val="00DE2AC3"/>
    <w:rsid w:val="00DE5692"/>
    <w:rsid w:val="00E03C94"/>
    <w:rsid w:val="00E26226"/>
    <w:rsid w:val="00E45D05"/>
    <w:rsid w:val="00E55AEF"/>
    <w:rsid w:val="00E6419D"/>
    <w:rsid w:val="00E976C1"/>
    <w:rsid w:val="00EA12E5"/>
    <w:rsid w:val="00EF72AF"/>
    <w:rsid w:val="00F02766"/>
    <w:rsid w:val="00F05BD4"/>
    <w:rsid w:val="00F65C19"/>
    <w:rsid w:val="00FA43DD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2C1EE0-5400-4D15-99A2-9D50A0B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8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42A88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342A88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342A88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42A88"/>
    <w:pPr>
      <w:outlineLvl w:val="3"/>
    </w:pPr>
  </w:style>
  <w:style w:type="paragraph" w:styleId="Heading5">
    <w:name w:val="heading 5"/>
    <w:basedOn w:val="Heading4"/>
    <w:next w:val="Normal"/>
    <w:qFormat/>
    <w:rsid w:val="00342A88"/>
    <w:pPr>
      <w:outlineLvl w:val="4"/>
    </w:pPr>
  </w:style>
  <w:style w:type="paragraph" w:styleId="Heading6">
    <w:name w:val="heading 6"/>
    <w:basedOn w:val="Heading4"/>
    <w:next w:val="Normal"/>
    <w:qFormat/>
    <w:rsid w:val="00342A88"/>
    <w:pPr>
      <w:outlineLvl w:val="5"/>
    </w:pPr>
  </w:style>
  <w:style w:type="paragraph" w:styleId="Heading7">
    <w:name w:val="heading 7"/>
    <w:basedOn w:val="Heading6"/>
    <w:next w:val="Normal"/>
    <w:qFormat/>
    <w:rsid w:val="00342A88"/>
    <w:pPr>
      <w:outlineLvl w:val="6"/>
    </w:pPr>
  </w:style>
  <w:style w:type="paragraph" w:styleId="Heading8">
    <w:name w:val="heading 8"/>
    <w:basedOn w:val="Heading6"/>
    <w:next w:val="Normal"/>
    <w:qFormat/>
    <w:rsid w:val="00342A88"/>
    <w:pPr>
      <w:outlineLvl w:val="7"/>
    </w:pPr>
  </w:style>
  <w:style w:type="paragraph" w:styleId="Heading9">
    <w:name w:val="heading 9"/>
    <w:basedOn w:val="Heading6"/>
    <w:next w:val="Normal"/>
    <w:qFormat/>
    <w:rsid w:val="00342A8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342A88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342A8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342A88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342A88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342A8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42A88"/>
  </w:style>
  <w:style w:type="paragraph" w:customStyle="1" w:styleId="AppendixNo">
    <w:name w:val="Appendix_No"/>
    <w:basedOn w:val="AnnexNo"/>
    <w:next w:val="Annexref"/>
    <w:rsid w:val="00342A88"/>
  </w:style>
  <w:style w:type="paragraph" w:customStyle="1" w:styleId="ApptoAnnex">
    <w:name w:val="App_to_Annex"/>
    <w:basedOn w:val="AppendixNo"/>
    <w:next w:val="Normal"/>
    <w:qFormat/>
    <w:rsid w:val="00342A88"/>
  </w:style>
  <w:style w:type="paragraph" w:customStyle="1" w:styleId="Appendixref">
    <w:name w:val="Appendix_ref"/>
    <w:basedOn w:val="Annexref"/>
    <w:next w:val="Annextitle"/>
    <w:rsid w:val="00342A88"/>
  </w:style>
  <w:style w:type="paragraph" w:customStyle="1" w:styleId="Appendixtitle">
    <w:name w:val="Appendix_title"/>
    <w:basedOn w:val="Annextitle"/>
    <w:next w:val="Normal"/>
    <w:rsid w:val="00342A88"/>
  </w:style>
  <w:style w:type="character" w:customStyle="1" w:styleId="Artdef">
    <w:name w:val="Art_def"/>
    <w:basedOn w:val="DefaultParagraphFont"/>
    <w:rsid w:val="00342A8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342A88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342A88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342A88"/>
  </w:style>
  <w:style w:type="paragraph" w:customStyle="1" w:styleId="Arttitle">
    <w:name w:val="Art_title"/>
    <w:basedOn w:val="Normal"/>
    <w:next w:val="Normal"/>
    <w:rsid w:val="00342A88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342A88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342A88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342A88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342A88"/>
  </w:style>
  <w:style w:type="character" w:styleId="EndnoteReference">
    <w:name w:val="endnote reference"/>
    <w:basedOn w:val="DefaultParagraphFont"/>
    <w:rsid w:val="00342A88"/>
    <w:rPr>
      <w:vertAlign w:val="superscript"/>
    </w:rPr>
  </w:style>
  <w:style w:type="paragraph" w:customStyle="1" w:styleId="enumlev1">
    <w:name w:val="enumlev1"/>
    <w:basedOn w:val="Normal"/>
    <w:rsid w:val="00342A88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342A88"/>
    <w:pPr>
      <w:ind w:left="1871" w:hanging="737"/>
    </w:pPr>
  </w:style>
  <w:style w:type="paragraph" w:customStyle="1" w:styleId="enumlev3">
    <w:name w:val="enumlev3"/>
    <w:basedOn w:val="enumlev2"/>
    <w:rsid w:val="00342A88"/>
    <w:pPr>
      <w:ind w:left="2268" w:hanging="397"/>
    </w:pPr>
  </w:style>
  <w:style w:type="paragraph" w:customStyle="1" w:styleId="Equation">
    <w:name w:val="Equation"/>
    <w:basedOn w:val="Normal"/>
    <w:rsid w:val="00342A88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342A88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342A88"/>
    <w:pPr>
      <w:ind w:left="1134"/>
    </w:pPr>
  </w:style>
  <w:style w:type="paragraph" w:customStyle="1" w:styleId="Figure">
    <w:name w:val="Figure"/>
    <w:basedOn w:val="Normal"/>
    <w:next w:val="Normal"/>
    <w:rsid w:val="00342A88"/>
    <w:pPr>
      <w:keepNext/>
      <w:keepLines/>
      <w:jc w:val="center"/>
    </w:pPr>
  </w:style>
  <w:style w:type="paragraph" w:customStyle="1" w:styleId="Figurelegend">
    <w:name w:val="Figure_legend"/>
    <w:basedOn w:val="Normal"/>
    <w:rsid w:val="00342A88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342A88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342A88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342A88"/>
    <w:pPr>
      <w:keepNext w:val="0"/>
    </w:pPr>
  </w:style>
  <w:style w:type="paragraph" w:styleId="Footer">
    <w:name w:val="footer"/>
    <w:basedOn w:val="Normal"/>
    <w:link w:val="FooterChar"/>
    <w:rsid w:val="00342A88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342A88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342A8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342A88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342A88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342A88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342A88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342A88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342A88"/>
    <w:pPr>
      <w:spacing w:before="280"/>
    </w:pPr>
  </w:style>
  <w:style w:type="paragraph" w:customStyle="1" w:styleId="Section1">
    <w:name w:val="Section_1"/>
    <w:basedOn w:val="Normal"/>
    <w:rsid w:val="00342A88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342A88"/>
    <w:rPr>
      <w:b w:val="0"/>
      <w:i/>
    </w:rPr>
  </w:style>
  <w:style w:type="paragraph" w:customStyle="1" w:styleId="Section3">
    <w:name w:val="Section_3"/>
    <w:basedOn w:val="Section1"/>
    <w:rsid w:val="00342A88"/>
    <w:rPr>
      <w:b w:val="0"/>
    </w:rPr>
  </w:style>
  <w:style w:type="paragraph" w:customStyle="1" w:styleId="SectionNo">
    <w:name w:val="Section_No"/>
    <w:basedOn w:val="AnnexNo"/>
    <w:next w:val="Normal"/>
    <w:rsid w:val="00342A88"/>
  </w:style>
  <w:style w:type="paragraph" w:customStyle="1" w:styleId="Sectiontitle">
    <w:name w:val="Section_title"/>
    <w:basedOn w:val="Annextitle"/>
    <w:next w:val="Normalaftertitle"/>
    <w:rsid w:val="00342A88"/>
  </w:style>
  <w:style w:type="paragraph" w:customStyle="1" w:styleId="Source">
    <w:name w:val="Source"/>
    <w:basedOn w:val="Normal"/>
    <w:next w:val="Normal"/>
    <w:rsid w:val="00342A88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342A8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342A88"/>
  </w:style>
  <w:style w:type="character" w:customStyle="1" w:styleId="Tablefreq">
    <w:name w:val="Table_freq"/>
    <w:basedOn w:val="DefaultParagraphFont"/>
    <w:rsid w:val="00342A88"/>
    <w:rPr>
      <w:b/>
      <w:color w:val="auto"/>
      <w:sz w:val="20"/>
    </w:rPr>
  </w:style>
  <w:style w:type="paragraph" w:customStyle="1" w:styleId="Tablehead">
    <w:name w:val="Table_head"/>
    <w:basedOn w:val="Normal"/>
    <w:rsid w:val="00342A88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342A88"/>
    <w:rPr>
      <w:sz w:val="20"/>
    </w:rPr>
  </w:style>
  <w:style w:type="paragraph" w:customStyle="1" w:styleId="TableNo">
    <w:name w:val="Table_No"/>
    <w:basedOn w:val="Normal"/>
    <w:next w:val="Normal"/>
    <w:rsid w:val="00342A88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342A88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342A88"/>
    <w:rPr>
      <w:lang w:val="en-US"/>
    </w:rPr>
  </w:style>
  <w:style w:type="paragraph" w:customStyle="1" w:styleId="Proposal">
    <w:name w:val="Proposal"/>
    <w:basedOn w:val="Normal"/>
    <w:next w:val="Normal"/>
    <w:rsid w:val="00342A88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342A88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342A88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342A88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342A88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342A88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342A88"/>
    <w:pPr>
      <w:spacing w:before="120"/>
    </w:pPr>
  </w:style>
  <w:style w:type="paragraph" w:styleId="TOC3">
    <w:name w:val="toc 3"/>
    <w:basedOn w:val="TOC2"/>
    <w:rsid w:val="00342A88"/>
  </w:style>
  <w:style w:type="paragraph" w:styleId="TOC4">
    <w:name w:val="toc 4"/>
    <w:basedOn w:val="TOC3"/>
    <w:rsid w:val="00342A88"/>
  </w:style>
  <w:style w:type="paragraph" w:styleId="TOC5">
    <w:name w:val="toc 5"/>
    <w:basedOn w:val="TOC4"/>
    <w:rsid w:val="00342A88"/>
  </w:style>
  <w:style w:type="paragraph" w:styleId="TOC6">
    <w:name w:val="toc 6"/>
    <w:basedOn w:val="TOC4"/>
    <w:rsid w:val="00342A88"/>
  </w:style>
  <w:style w:type="paragraph" w:styleId="TOC7">
    <w:name w:val="toc 7"/>
    <w:basedOn w:val="TOC4"/>
    <w:rsid w:val="00342A88"/>
  </w:style>
  <w:style w:type="paragraph" w:styleId="TOC8">
    <w:name w:val="toc 8"/>
    <w:basedOn w:val="TOC4"/>
    <w:rsid w:val="00342A88"/>
  </w:style>
  <w:style w:type="paragraph" w:customStyle="1" w:styleId="Title1">
    <w:name w:val="Title 1"/>
    <w:basedOn w:val="Source"/>
    <w:next w:val="Normal"/>
    <w:rsid w:val="00342A8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342A88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342A88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342A88"/>
    <w:rPr>
      <w:b/>
    </w:rPr>
  </w:style>
  <w:style w:type="paragraph" w:customStyle="1" w:styleId="Tabletext">
    <w:name w:val="Table_text"/>
    <w:basedOn w:val="Normal"/>
    <w:rsid w:val="00342A88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342A88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342A88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342A88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342A88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342A88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342A88"/>
  </w:style>
  <w:style w:type="paragraph" w:customStyle="1" w:styleId="PartNo">
    <w:name w:val="Part_No"/>
    <w:basedOn w:val="AnnexNo"/>
    <w:next w:val="Normal"/>
    <w:rsid w:val="00342A88"/>
  </w:style>
  <w:style w:type="paragraph" w:customStyle="1" w:styleId="Partref">
    <w:name w:val="Part_ref"/>
    <w:basedOn w:val="Annexref"/>
    <w:next w:val="Normal"/>
    <w:rsid w:val="00342A88"/>
  </w:style>
  <w:style w:type="paragraph" w:customStyle="1" w:styleId="Parttitle">
    <w:name w:val="Part_title"/>
    <w:basedOn w:val="Annextitle"/>
    <w:next w:val="Normalaftertitle"/>
    <w:rsid w:val="00342A88"/>
  </w:style>
  <w:style w:type="paragraph" w:customStyle="1" w:styleId="Recdate">
    <w:name w:val="Rec_date"/>
    <w:basedOn w:val="Normal"/>
    <w:next w:val="Normalaftertitle"/>
    <w:rsid w:val="00342A88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342A8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342A88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342A88"/>
  </w:style>
  <w:style w:type="paragraph" w:customStyle="1" w:styleId="Restitle">
    <w:name w:val="Res_title"/>
    <w:basedOn w:val="Rectitle"/>
    <w:next w:val="Normal"/>
    <w:rsid w:val="00342A88"/>
  </w:style>
  <w:style w:type="paragraph" w:customStyle="1" w:styleId="AppArtNo">
    <w:name w:val="App_Art_No"/>
    <w:basedOn w:val="ArtNo"/>
    <w:qFormat/>
    <w:rsid w:val="00342A88"/>
  </w:style>
  <w:style w:type="paragraph" w:customStyle="1" w:styleId="AppArttitle">
    <w:name w:val="App_Art_title"/>
    <w:basedOn w:val="Arttitle"/>
    <w:qFormat/>
    <w:rsid w:val="00342A88"/>
  </w:style>
  <w:style w:type="paragraph" w:customStyle="1" w:styleId="toc0">
    <w:name w:val="toc 0"/>
    <w:basedOn w:val="Normal"/>
    <w:next w:val="TOC1"/>
    <w:rsid w:val="00C63535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Committee">
    <w:name w:val="Committee"/>
    <w:basedOn w:val="Normal"/>
    <w:qFormat/>
    <w:rsid w:val="00342A88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Volumetitle">
    <w:name w:val="Volume_title"/>
    <w:basedOn w:val="Normal"/>
    <w:qFormat/>
    <w:rsid w:val="00342A88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nbulk\AppData\Roaming\Microsoft\Templates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E177-9D8E-4454-8135-7DBFF60D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2</Pages>
  <Words>354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bub</dc:creator>
  <cp:keywords/>
  <cp:lastModifiedBy>Currie, Jane</cp:lastModifiedBy>
  <cp:revision>3</cp:revision>
  <cp:lastPrinted>2015-10-23T16:56:00Z</cp:lastPrinted>
  <dcterms:created xsi:type="dcterms:W3CDTF">2015-10-25T14:04:00Z</dcterms:created>
  <dcterms:modified xsi:type="dcterms:W3CDTF">2015-10-25T14:04:00Z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