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Пересмотр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Документа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34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15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32592F">
            <w:pPr>
              <w:pStyle w:val="Source"/>
              <w:rPr>
                <w:lang w:val="en-US"/>
              </w:rPr>
            </w:pPr>
            <w:bookmarkStart w:id="4" w:name="dsource" w:colFirst="0" w:colLast="0"/>
            <w:r w:rsidRPr="0032592F">
              <w:t>Таиланд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B961B3" w:rsidRDefault="00B961B3" w:rsidP="0032592F">
            <w:pPr>
              <w:pStyle w:val="Title1"/>
            </w:pPr>
            <w:bookmarkStart w:id="5" w:name="dtitle1" w:colFirst="0" w:colLast="0"/>
            <w:bookmarkEnd w:id="4"/>
            <w:r w:rsidRPr="00B961B3">
              <w:t xml:space="preserve">предложения </w:t>
            </w:r>
            <w:r w:rsidRPr="0032592F">
              <w:t>для</w:t>
            </w:r>
            <w:r w:rsidRPr="00B961B3">
              <w:t xml:space="preserve"> работы конференции</w:t>
            </w:r>
          </w:p>
        </w:tc>
      </w:tr>
    </w:tbl>
    <w:bookmarkEnd w:id="5"/>
    <w:p w:rsidR="004F79D8" w:rsidRPr="002C6E45" w:rsidRDefault="004F79D8" w:rsidP="00DC57F9">
      <w:pPr>
        <w:pStyle w:val="Normalaftertitle"/>
      </w:pPr>
      <w:r w:rsidRPr="00055A70">
        <w:t xml:space="preserve">Администрация Таиланда имеет честь представить предложения, касающиеся </w:t>
      </w:r>
      <w:r w:rsidR="00DC57F9">
        <w:t>некотор</w:t>
      </w:r>
      <w:r w:rsidRPr="00055A70">
        <w:t>ых пунктов повестки дня Всемирной конференции радиосвязи 2015</w:t>
      </w:r>
      <w:r>
        <w:t> </w:t>
      </w:r>
      <w:r w:rsidRPr="00055A70">
        <w:t>года, которые будут содержаться в дополнительных документах к настоящему документу, каждый из которых соответствует отдельн</w:t>
      </w:r>
      <w:r w:rsidR="001E6904">
        <w:t>ому</w:t>
      </w:r>
      <w:r w:rsidRPr="00055A70">
        <w:t xml:space="preserve"> пункт</w:t>
      </w:r>
      <w:r w:rsidR="001E6904">
        <w:t>у</w:t>
      </w:r>
      <w:r w:rsidRPr="00055A70">
        <w:t xml:space="preserve"> повестки дня. </w:t>
      </w:r>
      <w:r>
        <w:t>Таиланд</w:t>
      </w:r>
      <w:r w:rsidRPr="002C6E45">
        <w:t xml:space="preserve"> </w:t>
      </w:r>
      <w:r w:rsidRPr="00055A70">
        <w:t>также</w:t>
      </w:r>
      <w:r w:rsidRPr="002C6E45">
        <w:t xml:space="preserve"> </w:t>
      </w:r>
      <w:r w:rsidRPr="00055A70">
        <w:t>поддерживает</w:t>
      </w:r>
      <w:r w:rsidRPr="002C6E45">
        <w:t xml:space="preserve"> </w:t>
      </w:r>
      <w:r w:rsidRPr="00055A70">
        <w:t>ряд</w:t>
      </w:r>
      <w:r w:rsidRPr="002C6E45">
        <w:t xml:space="preserve"> </w:t>
      </w:r>
      <w:r w:rsidRPr="00055A70">
        <w:t>предложений</w:t>
      </w:r>
      <w:r w:rsidRPr="002C6E45">
        <w:t xml:space="preserve">, </w:t>
      </w:r>
      <w:r>
        <w:t>разработанных Азиатско-Тихоокеанским сообществом электросвязи</w:t>
      </w:r>
      <w:r w:rsidRPr="002C6E45">
        <w:t xml:space="preserve"> (</w:t>
      </w:r>
      <w:r>
        <w:t>АТСЭ</w:t>
      </w:r>
      <w:r w:rsidRPr="002C6E45">
        <w:t>)</w:t>
      </w:r>
      <w:r>
        <w:t>, и совместные предложения, представляющие общие интересы, кото</w:t>
      </w:r>
      <w:r w:rsidR="006D4752">
        <w:t xml:space="preserve">рые были разработаны с другими </w:t>
      </w:r>
      <w:r w:rsidR="003875AA">
        <w:t>администрациями</w:t>
      </w:r>
      <w:r w:rsidRPr="002C6E45">
        <w:t>.</w:t>
      </w:r>
    </w:p>
    <w:p w:rsidR="00B961B3" w:rsidRDefault="004F79D8" w:rsidP="004F79D8">
      <w:pPr>
        <w:rPr>
          <w:rStyle w:val="FootnoteTextChar"/>
        </w:rPr>
      </w:pPr>
      <w:r w:rsidRPr="00055A70">
        <w:t xml:space="preserve">Подробные предложения содержатся в </w:t>
      </w:r>
      <w:r>
        <w:t>пяти</w:t>
      </w:r>
      <w:r w:rsidRPr="00055A70">
        <w:t xml:space="preserve"> дополнительных документах к настоящему вкладу, т. е. по одному на каждый пункт повестки дня Конференции. </w:t>
      </w:r>
      <w:r>
        <w:t>Ниже приводится краткое содержание этих предложений</w:t>
      </w:r>
      <w:r w:rsidR="00B961B3" w:rsidRPr="007F76DA">
        <w:rPr>
          <w:rStyle w:val="FootnoteTextChar"/>
        </w:rPr>
        <w:t>:</w:t>
      </w:r>
    </w:p>
    <w:p w:rsidR="00B961B3" w:rsidRPr="00B961B3" w:rsidRDefault="00B961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1618"/>
        <w:gridCol w:w="4792"/>
      </w:tblGrid>
      <w:tr w:rsidR="00B961B3" w:rsidRPr="00B33712" w:rsidTr="0032592F">
        <w:trPr>
          <w:tblHeader/>
        </w:trPr>
        <w:tc>
          <w:tcPr>
            <w:tcW w:w="3219" w:type="dxa"/>
          </w:tcPr>
          <w:p w:rsidR="00B961B3" w:rsidRPr="00B961B3" w:rsidRDefault="00B961B3" w:rsidP="00B961B3">
            <w:pPr>
              <w:pStyle w:val="Tablehead"/>
              <w:rPr>
                <w:rStyle w:val="FootnoteTextChar"/>
                <w:rFonts w:ascii="Times New Roman Bold" w:hAnsi="Times New Roman Bold"/>
                <w:sz w:val="18"/>
                <w:lang w:val="ru-RU"/>
              </w:rPr>
            </w:pPr>
            <w:r>
              <w:rPr>
                <w:rStyle w:val="FootnoteTextChar"/>
                <w:rFonts w:ascii="Times New Roman Bold" w:hAnsi="Times New Roman Bold"/>
                <w:sz w:val="18"/>
                <w:lang w:val="ru-RU"/>
              </w:rPr>
              <w:t>Документ</w:t>
            </w:r>
          </w:p>
        </w:tc>
        <w:tc>
          <w:tcPr>
            <w:tcW w:w="1618" w:type="dxa"/>
          </w:tcPr>
          <w:p w:rsidR="00B961B3" w:rsidRPr="00E70517" w:rsidRDefault="00E70517" w:rsidP="00B961B3">
            <w:pPr>
              <w:pStyle w:val="Tablehead"/>
              <w:rPr>
                <w:rStyle w:val="FootnoteTextChar"/>
                <w:rFonts w:ascii="Times New Roman Bold" w:hAnsi="Times New Roman Bold"/>
                <w:sz w:val="18"/>
                <w:lang w:val="de-DE"/>
              </w:rPr>
            </w:pPr>
            <w:r>
              <w:rPr>
                <w:rStyle w:val="FootnoteTextChar"/>
                <w:rFonts w:ascii="Times New Roman Bold" w:hAnsi="Times New Roman Bold"/>
                <w:sz w:val="18"/>
                <w:lang w:val="ru-RU"/>
              </w:rPr>
              <w:t>Пункт повестки дня</w:t>
            </w:r>
          </w:p>
        </w:tc>
        <w:tc>
          <w:tcPr>
            <w:tcW w:w="4792" w:type="dxa"/>
          </w:tcPr>
          <w:p w:rsidR="00B961B3" w:rsidRPr="00B961B3" w:rsidRDefault="00B961B3" w:rsidP="00B961B3">
            <w:pPr>
              <w:pStyle w:val="Tablehead"/>
              <w:rPr>
                <w:rStyle w:val="FootnoteTextChar"/>
                <w:rFonts w:ascii="Times New Roman Bold" w:hAnsi="Times New Roman Bold"/>
                <w:sz w:val="18"/>
                <w:lang w:val="ru-RU"/>
              </w:rPr>
            </w:pPr>
            <w:r>
              <w:rPr>
                <w:rStyle w:val="FootnoteTextChar"/>
                <w:rFonts w:ascii="Times New Roman Bold" w:hAnsi="Times New Roman Bold"/>
                <w:sz w:val="18"/>
                <w:lang w:val="ru-RU"/>
              </w:rPr>
              <w:t>Предложение</w:t>
            </w:r>
          </w:p>
        </w:tc>
      </w:tr>
      <w:tr w:rsidR="00B961B3" w:rsidRPr="00C11623" w:rsidTr="0032592F">
        <w:tc>
          <w:tcPr>
            <w:tcW w:w="3219" w:type="dxa"/>
          </w:tcPr>
          <w:p w:rsidR="00B961B3" w:rsidRPr="00B961B3" w:rsidRDefault="00B961B3" w:rsidP="00B961B3">
            <w:pPr>
              <w:pStyle w:val="Tabletext"/>
              <w:rPr>
                <w:rStyle w:val="FootnoteTextChar"/>
                <w:sz w:val="18"/>
                <w:lang w:val="ru-RU"/>
              </w:rPr>
            </w:pPr>
            <w:r>
              <w:t>Дополнительный документ</w:t>
            </w:r>
            <w:r w:rsidRPr="00B961B3">
              <w:t xml:space="preserve"> 4</w:t>
            </w:r>
          </w:p>
        </w:tc>
        <w:tc>
          <w:tcPr>
            <w:tcW w:w="1618" w:type="dxa"/>
          </w:tcPr>
          <w:p w:rsidR="00B961B3" w:rsidRPr="00B961B3" w:rsidRDefault="00B961B3">
            <w:pPr>
              <w:pStyle w:val="Tabletext"/>
              <w:jc w:val="center"/>
              <w:rPr>
                <w:rStyle w:val="FootnoteTextChar"/>
                <w:b/>
                <w:sz w:val="18"/>
                <w:lang w:val="ru-RU"/>
              </w:rPr>
              <w:pPrChange w:id="6" w:author="Ben Abid, Abdelhafid" w:date="2015-10-19T17:07:00Z">
                <w:pPr/>
              </w:pPrChange>
            </w:pPr>
            <w:r w:rsidRPr="00B961B3">
              <w:rPr>
                <w:rStyle w:val="FootnoteTextChar"/>
                <w:sz w:val="18"/>
                <w:lang w:val="ru-RU"/>
              </w:rPr>
              <w:t>1.4</w:t>
            </w:r>
          </w:p>
        </w:tc>
        <w:tc>
          <w:tcPr>
            <w:tcW w:w="4792" w:type="dxa"/>
          </w:tcPr>
          <w:p w:rsidR="00B961B3" w:rsidRPr="00C11623" w:rsidRDefault="00C11623" w:rsidP="0032592F">
            <w:pPr>
              <w:pStyle w:val="Tabletext"/>
              <w:rPr>
                <w:rStyle w:val="FootnoteTextChar"/>
                <w:sz w:val="18"/>
                <w:lang w:val="ru-RU"/>
              </w:rPr>
            </w:pPr>
            <w:r>
              <w:rPr>
                <w:rStyle w:val="FootnoteTextChar"/>
                <w:sz w:val="18"/>
                <w:lang w:val="ru-RU"/>
              </w:rPr>
              <w:t>Поддержать метод</w:t>
            </w:r>
            <w:r w:rsidRPr="00EE3817">
              <w:t xml:space="preserve"> </w:t>
            </w:r>
            <w:r w:rsidRPr="000450A2">
              <w:rPr>
                <w:lang w:val="en-GB"/>
              </w:rPr>
              <w:t>B</w:t>
            </w:r>
            <w:r w:rsidRPr="00EE3817">
              <w:t xml:space="preserve"> </w:t>
            </w:r>
            <w:r>
              <w:t xml:space="preserve">в </w:t>
            </w:r>
            <w:r w:rsidR="003875AA">
              <w:t>Отчете</w:t>
            </w:r>
            <w:r w:rsidR="003875AA" w:rsidRPr="00EE3817">
              <w:rPr>
                <w:rStyle w:val="FootnoteTextChar"/>
                <w:sz w:val="18"/>
                <w:lang w:val="ru-RU"/>
              </w:rPr>
              <w:t xml:space="preserve"> </w:t>
            </w:r>
            <w:r>
              <w:rPr>
                <w:rStyle w:val="FootnoteTextChar"/>
                <w:sz w:val="18"/>
                <w:lang w:val="ru-RU"/>
              </w:rPr>
              <w:t>ПСК</w:t>
            </w:r>
            <w:r w:rsidRPr="00EE3817">
              <w:rPr>
                <w:rStyle w:val="FootnoteTextChar"/>
                <w:sz w:val="18"/>
                <w:lang w:val="ru-RU"/>
              </w:rPr>
              <w:t xml:space="preserve"> (</w:t>
            </w:r>
            <w:r>
              <w:rPr>
                <w:rStyle w:val="FootnoteTextChar"/>
                <w:sz w:val="18"/>
                <w:lang w:val="ru-RU"/>
              </w:rPr>
              <w:t>Не вносить изменений в</w:t>
            </w:r>
            <w:r w:rsidRPr="00EE3817">
              <w:rPr>
                <w:rStyle w:val="FootnoteTextChar"/>
                <w:sz w:val="18"/>
                <w:lang w:val="ru-RU"/>
              </w:rPr>
              <w:t xml:space="preserve"> </w:t>
            </w:r>
            <w:r>
              <w:rPr>
                <w:rStyle w:val="FootnoteTextChar"/>
                <w:sz w:val="18"/>
                <w:lang w:val="ru-RU"/>
              </w:rPr>
              <w:t>РР</w:t>
            </w:r>
            <w:r w:rsidRPr="00EE3817">
              <w:rPr>
                <w:rStyle w:val="FootnoteTextChar"/>
                <w:sz w:val="18"/>
                <w:lang w:val="ru-RU"/>
              </w:rPr>
              <w:t>).</w:t>
            </w:r>
          </w:p>
        </w:tc>
      </w:tr>
      <w:tr w:rsidR="00B961B3" w:rsidRPr="000F328B" w:rsidTr="0032592F">
        <w:tc>
          <w:tcPr>
            <w:tcW w:w="3219" w:type="dxa"/>
          </w:tcPr>
          <w:p w:rsidR="00B961B3" w:rsidRPr="00B961B3" w:rsidRDefault="003875AA" w:rsidP="003875AA">
            <w:pPr>
              <w:pStyle w:val="Tabletext"/>
              <w:rPr>
                <w:rStyle w:val="FootnoteTextChar"/>
                <w:sz w:val="18"/>
                <w:lang w:val="ru-RU"/>
              </w:rPr>
            </w:pPr>
            <w:r>
              <w:t>Дополнительный документ</w:t>
            </w:r>
            <w:r w:rsidRPr="00B961B3">
              <w:t xml:space="preserve"> 2</w:t>
            </w:r>
            <w:r>
              <w:rPr>
                <w:lang w:val="en-US"/>
              </w:rPr>
              <w:t xml:space="preserve"> </w:t>
            </w:r>
            <w:r>
              <w:t>к</w:t>
            </w:r>
            <w:r>
              <w:rPr>
                <w:lang w:val="en-US"/>
              </w:rPr>
              <w:t xml:space="preserve"> </w:t>
            </w:r>
            <w:r w:rsidR="00B961B3">
              <w:t>Дополнительн</w:t>
            </w:r>
            <w:r>
              <w:t>ому</w:t>
            </w:r>
            <w:r w:rsidR="00B961B3">
              <w:t xml:space="preserve"> документ</w:t>
            </w:r>
            <w:r>
              <w:t>у</w:t>
            </w:r>
            <w:r w:rsidR="00B961B3" w:rsidRPr="00B961B3">
              <w:t xml:space="preserve"> 6 </w:t>
            </w:r>
          </w:p>
        </w:tc>
        <w:tc>
          <w:tcPr>
            <w:tcW w:w="1618" w:type="dxa"/>
          </w:tcPr>
          <w:p w:rsidR="00B961B3" w:rsidRPr="00B961B3" w:rsidRDefault="00B961B3">
            <w:pPr>
              <w:pStyle w:val="Tabletext"/>
              <w:jc w:val="center"/>
              <w:rPr>
                <w:rStyle w:val="FootnoteTextChar"/>
                <w:sz w:val="18"/>
                <w:lang w:val="ru-RU"/>
              </w:rPr>
              <w:pPrChange w:id="7" w:author="Ben Abid, Abdelhafid" w:date="2015-10-19T17:07:00Z">
                <w:pPr/>
              </w:pPrChange>
            </w:pPr>
            <w:r w:rsidRPr="00B961B3">
              <w:rPr>
                <w:rStyle w:val="FootnoteTextChar"/>
                <w:sz w:val="18"/>
                <w:lang w:val="ru-RU"/>
              </w:rPr>
              <w:t>1.6.2</w:t>
            </w:r>
          </w:p>
        </w:tc>
        <w:tc>
          <w:tcPr>
            <w:tcW w:w="4792" w:type="dxa"/>
          </w:tcPr>
          <w:p w:rsidR="000F328B" w:rsidRPr="00955C82" w:rsidRDefault="000F328B" w:rsidP="000F328B">
            <w:pPr>
              <w:pStyle w:val="Tabletext"/>
            </w:pPr>
            <w:r>
              <w:rPr>
                <w:rStyle w:val="FootnoteTextChar"/>
                <w:sz w:val="18"/>
                <w:lang w:val="ru-RU"/>
              </w:rPr>
              <w:t>Поддержать</w:t>
            </w:r>
            <w:r w:rsidRPr="00955C82">
              <w:rPr>
                <w:rStyle w:val="FootnoteTextChar"/>
                <w:sz w:val="18"/>
                <w:lang w:val="ru-RU"/>
              </w:rPr>
              <w:t xml:space="preserve"> </w:t>
            </w:r>
            <w:r>
              <w:rPr>
                <w:rStyle w:val="FootnoteTextChar"/>
                <w:sz w:val="18"/>
                <w:lang w:val="ru-RU"/>
              </w:rPr>
              <w:t>метод</w:t>
            </w:r>
            <w:r w:rsidRPr="00955C82">
              <w:t xml:space="preserve"> </w:t>
            </w:r>
            <w:r w:rsidRPr="000450A2">
              <w:rPr>
                <w:lang w:val="en-GB"/>
              </w:rPr>
              <w:t>E</w:t>
            </w:r>
            <w:r w:rsidRPr="00955C82">
              <w:t xml:space="preserve">2 </w:t>
            </w:r>
            <w:r>
              <w:t>в</w:t>
            </w:r>
            <w:r w:rsidRPr="00955C82">
              <w:t xml:space="preserve"> </w:t>
            </w:r>
            <w:r>
              <w:t>Отчете</w:t>
            </w:r>
            <w:r w:rsidRPr="00955C82">
              <w:t xml:space="preserve"> </w:t>
            </w:r>
            <w:r>
              <w:t>ПСК</w:t>
            </w:r>
            <w:r w:rsidRPr="00955C82">
              <w:t xml:space="preserve"> (</w:t>
            </w:r>
            <w:r>
              <w:t>предоставить дополнительное распределение ФСС</w:t>
            </w:r>
            <w:r w:rsidRPr="00955C82">
              <w:t xml:space="preserve"> (</w:t>
            </w:r>
            <w:r>
              <w:t>Земля</w:t>
            </w:r>
            <w:r w:rsidRPr="00955C82">
              <w:t>-</w:t>
            </w:r>
            <w:r>
              <w:t>космос</w:t>
            </w:r>
            <w:r w:rsidRPr="00955C82">
              <w:t xml:space="preserve">) </w:t>
            </w:r>
            <w:r>
              <w:t>в полосе</w:t>
            </w:r>
            <w:r w:rsidRPr="00955C82">
              <w:t xml:space="preserve"> 13,45−13,75</w:t>
            </w:r>
            <w:r w:rsidRPr="000450A2">
              <w:rPr>
                <w:lang w:val="en-GB"/>
              </w:rPr>
              <w:t> </w:t>
            </w:r>
            <w:r w:rsidRPr="00055A70">
              <w:t>ГГц</w:t>
            </w:r>
            <w:r w:rsidRPr="00955C82">
              <w:t>).</w:t>
            </w:r>
          </w:p>
          <w:p w:rsidR="00B961B3" w:rsidRPr="000F328B" w:rsidRDefault="000F328B" w:rsidP="000F328B">
            <w:pPr>
              <w:pStyle w:val="Tabletext"/>
            </w:pPr>
            <w:r w:rsidRPr="008A6521">
              <w:rPr>
                <w:rStyle w:val="FootnoteTextChar"/>
                <w:sz w:val="18"/>
                <w:szCs w:val="18"/>
                <w:lang w:val="ru-RU"/>
              </w:rPr>
              <w:t>Поддержать метод</w:t>
            </w:r>
            <w:r w:rsidRPr="008A6521">
              <w:rPr>
                <w:szCs w:val="18"/>
              </w:rPr>
              <w:t xml:space="preserve"> </w:t>
            </w:r>
            <w:r w:rsidRPr="008A6521">
              <w:rPr>
                <w:szCs w:val="18"/>
                <w:lang w:val="en-US"/>
              </w:rPr>
              <w:t>F</w:t>
            </w:r>
            <w:r w:rsidRPr="008A6521">
              <w:rPr>
                <w:szCs w:val="18"/>
              </w:rPr>
              <w:t xml:space="preserve">2, </w:t>
            </w:r>
            <w:r w:rsidR="003875AA" w:rsidRPr="008A6521">
              <w:rPr>
                <w:szCs w:val="18"/>
              </w:rPr>
              <w:t xml:space="preserve">вариант </w:t>
            </w:r>
            <w:r w:rsidRPr="008A6521">
              <w:rPr>
                <w:szCs w:val="18"/>
                <w:lang w:val="en-US"/>
              </w:rPr>
              <w:t>B</w:t>
            </w:r>
            <w:r w:rsidRPr="008A6521">
              <w:rPr>
                <w:szCs w:val="18"/>
              </w:rPr>
              <w:t>, в Отчете ПСК (</w:t>
            </w:r>
            <w:r w:rsidRPr="008A6521">
              <w:rPr>
                <w:rFonts w:asciiTheme="majorBidi" w:eastAsia="TimesNewRoman,Bold-Identity-H" w:hAnsiTheme="majorBidi" w:cstheme="majorBidi"/>
                <w:szCs w:val="18"/>
                <w:lang w:eastAsia="zh-CN"/>
              </w:rPr>
              <w:t>Внести изменения в существующее распределение ФСС для обеспечения возможности работы линий вверх ФСС, которые не ограничены фидерными линиями РСС</w:t>
            </w:r>
            <w:r w:rsidRPr="008A6521">
              <w:rPr>
                <w:szCs w:val="18"/>
              </w:rPr>
              <w:t xml:space="preserve"> в полосе 14,5–14,8</w:t>
            </w:r>
            <w:r w:rsidRPr="008A6521">
              <w:rPr>
                <w:szCs w:val="18"/>
                <w:lang w:val="en-US"/>
              </w:rPr>
              <w:t> </w:t>
            </w:r>
            <w:r w:rsidRPr="008A6521">
              <w:rPr>
                <w:szCs w:val="18"/>
              </w:rPr>
              <w:t>ГГц) с изменением (минимального диаметра антенны в 2,4 м земных станций ФСС и не вносить изменений в раздел 4 Дополнения 1 к ПР30</w:t>
            </w:r>
            <w:r w:rsidRPr="008A6521">
              <w:rPr>
                <w:szCs w:val="18"/>
                <w:lang w:val="en-US"/>
              </w:rPr>
              <w:t>A</w:t>
            </w:r>
            <w:r w:rsidRPr="008A6521">
              <w:rPr>
                <w:szCs w:val="18"/>
              </w:rPr>
              <w:t xml:space="preserve"> к РР).</w:t>
            </w:r>
          </w:p>
        </w:tc>
      </w:tr>
      <w:tr w:rsidR="00B961B3" w:rsidRPr="00A02AB5" w:rsidTr="0032592F">
        <w:tc>
          <w:tcPr>
            <w:tcW w:w="3219" w:type="dxa"/>
          </w:tcPr>
          <w:p w:rsidR="00B961B3" w:rsidRPr="00B961B3" w:rsidRDefault="00B961B3" w:rsidP="00B961B3">
            <w:pPr>
              <w:pStyle w:val="Tabletext"/>
              <w:rPr>
                <w:rStyle w:val="FootnoteTextChar"/>
                <w:sz w:val="18"/>
                <w:lang w:val="ru-RU"/>
              </w:rPr>
            </w:pPr>
            <w:r>
              <w:t>Дополнительный документ</w:t>
            </w:r>
            <w:r w:rsidRPr="00B961B3">
              <w:t xml:space="preserve"> 8</w:t>
            </w:r>
          </w:p>
        </w:tc>
        <w:tc>
          <w:tcPr>
            <w:tcW w:w="1618" w:type="dxa"/>
          </w:tcPr>
          <w:p w:rsidR="00B961B3" w:rsidRPr="00B961B3" w:rsidRDefault="00B961B3">
            <w:pPr>
              <w:pStyle w:val="Tabletext"/>
              <w:jc w:val="center"/>
              <w:rPr>
                <w:rStyle w:val="FootnoteTextChar"/>
                <w:sz w:val="18"/>
                <w:lang w:val="ru-RU"/>
              </w:rPr>
              <w:pPrChange w:id="8" w:author="Ben Abid, Abdelhafid" w:date="2015-10-19T17:07:00Z">
                <w:pPr/>
              </w:pPrChange>
            </w:pPr>
            <w:r w:rsidRPr="00B961B3">
              <w:rPr>
                <w:rStyle w:val="FootnoteTextChar"/>
                <w:sz w:val="18"/>
                <w:lang w:val="ru-RU"/>
              </w:rPr>
              <w:t>1.8</w:t>
            </w:r>
          </w:p>
        </w:tc>
        <w:tc>
          <w:tcPr>
            <w:tcW w:w="4792" w:type="dxa"/>
          </w:tcPr>
          <w:p w:rsidR="00B961B3" w:rsidRPr="00A02AB5" w:rsidRDefault="00A02AB5" w:rsidP="00B961B3">
            <w:pPr>
              <w:pStyle w:val="Tabletext"/>
            </w:pPr>
            <w:r>
              <w:rPr>
                <w:rStyle w:val="FootnoteTextChar"/>
                <w:sz w:val="18"/>
                <w:lang w:val="ru-RU"/>
              </w:rPr>
              <w:t>Поддержать</w:t>
            </w:r>
            <w:r w:rsidRPr="00852F37">
              <w:rPr>
                <w:rStyle w:val="FootnoteTextChar"/>
                <w:sz w:val="18"/>
                <w:lang w:val="ru-RU"/>
              </w:rPr>
              <w:t xml:space="preserve"> </w:t>
            </w:r>
            <w:r>
              <w:rPr>
                <w:rStyle w:val="FootnoteTextChar"/>
                <w:sz w:val="18"/>
                <w:lang w:val="ru-RU"/>
              </w:rPr>
              <w:t>метод</w:t>
            </w:r>
            <w:r w:rsidRPr="00852F37">
              <w:t xml:space="preserve"> </w:t>
            </w:r>
            <w:r w:rsidRPr="000450A2">
              <w:rPr>
                <w:lang w:val="en-GB"/>
              </w:rPr>
              <w:t>C</w:t>
            </w:r>
            <w:r w:rsidRPr="00852F37">
              <w:t xml:space="preserve"> </w:t>
            </w:r>
            <w:r>
              <w:t>в Отчете</w:t>
            </w:r>
            <w:r w:rsidRPr="00852F37">
              <w:t xml:space="preserve"> </w:t>
            </w:r>
            <w:r>
              <w:t>ПСК</w:t>
            </w:r>
            <w:r w:rsidRPr="00852F37">
              <w:t xml:space="preserve"> (</w:t>
            </w:r>
            <w:r>
              <w:t>изменить положения Резолюции</w:t>
            </w:r>
            <w:r w:rsidRPr="00852F37">
              <w:rPr>
                <w:rFonts w:eastAsia="Calibri"/>
              </w:rPr>
              <w:t xml:space="preserve"> 902 (</w:t>
            </w:r>
            <w:r>
              <w:rPr>
                <w:rFonts w:eastAsia="Calibri"/>
              </w:rPr>
              <w:t>ВКР</w:t>
            </w:r>
            <w:r w:rsidRPr="00852F37">
              <w:rPr>
                <w:rFonts w:eastAsia="Calibri"/>
              </w:rPr>
              <w:t>-03)</w:t>
            </w:r>
            <w:r>
              <w:rPr>
                <w:rFonts w:eastAsia="Calibri"/>
              </w:rPr>
              <w:t>, касающиеся земных станций, расположенных на борту судов</w:t>
            </w:r>
            <w:r w:rsidRPr="00852F37">
              <w:rPr>
                <w:rFonts w:eastAsia="Calibri"/>
              </w:rPr>
              <w:t xml:space="preserve"> (</w:t>
            </w:r>
            <w:r w:rsidRPr="000450A2">
              <w:rPr>
                <w:rFonts w:eastAsia="Calibri"/>
                <w:lang w:val="en-GB"/>
              </w:rPr>
              <w:t>ESV</w:t>
            </w:r>
            <w:r w:rsidRPr="00852F37">
              <w:rPr>
                <w:rFonts w:eastAsia="Calibri"/>
              </w:rPr>
              <w:t>)</w:t>
            </w:r>
            <w:r w:rsidRPr="00852F37">
              <w:t>).</w:t>
            </w:r>
          </w:p>
        </w:tc>
      </w:tr>
      <w:tr w:rsidR="00B961B3" w:rsidRPr="00BA223C" w:rsidTr="0032592F">
        <w:tc>
          <w:tcPr>
            <w:tcW w:w="3219" w:type="dxa"/>
          </w:tcPr>
          <w:p w:rsidR="00B961B3" w:rsidRPr="00B961B3" w:rsidRDefault="00B961B3" w:rsidP="00B961B3">
            <w:pPr>
              <w:pStyle w:val="Tabletext"/>
              <w:rPr>
                <w:rStyle w:val="FootnoteTextChar"/>
                <w:sz w:val="18"/>
                <w:lang w:val="ru-RU"/>
              </w:rPr>
            </w:pPr>
            <w:r>
              <w:t>Дополнительный документ</w:t>
            </w:r>
            <w:r w:rsidRPr="00B961B3">
              <w:t xml:space="preserve"> 22</w:t>
            </w:r>
          </w:p>
        </w:tc>
        <w:tc>
          <w:tcPr>
            <w:tcW w:w="1618" w:type="dxa"/>
          </w:tcPr>
          <w:p w:rsidR="00B961B3" w:rsidRPr="00B961B3" w:rsidRDefault="00B961B3">
            <w:pPr>
              <w:pStyle w:val="Tabletext"/>
              <w:jc w:val="center"/>
              <w:rPr>
                <w:rStyle w:val="FootnoteTextChar"/>
                <w:sz w:val="18"/>
                <w:lang w:val="ru-RU"/>
              </w:rPr>
              <w:pPrChange w:id="9" w:author="Ben Abid, Abdelhafid" w:date="2015-10-19T17:07:00Z">
                <w:pPr/>
              </w:pPrChange>
            </w:pPr>
            <w:r w:rsidRPr="00B961B3">
              <w:rPr>
                <w:rStyle w:val="FootnoteTextChar"/>
                <w:sz w:val="18"/>
                <w:lang w:val="ru-RU"/>
              </w:rPr>
              <w:t>8</w:t>
            </w:r>
          </w:p>
        </w:tc>
        <w:tc>
          <w:tcPr>
            <w:tcW w:w="4792" w:type="dxa"/>
          </w:tcPr>
          <w:p w:rsidR="00B961B3" w:rsidRPr="00BA223C" w:rsidRDefault="00BA223C" w:rsidP="0032592F">
            <w:pPr>
              <w:pStyle w:val="Tabletext"/>
            </w:pPr>
            <w:r>
              <w:t>Изменить</w:t>
            </w:r>
            <w:r w:rsidRPr="00A0085F">
              <w:t xml:space="preserve"> </w:t>
            </w:r>
            <w:proofErr w:type="spellStart"/>
            <w:r>
              <w:t>пп</w:t>
            </w:r>
            <w:proofErr w:type="spellEnd"/>
            <w:r w:rsidRPr="00A0085F">
              <w:t>. 5.167, 5.167</w:t>
            </w:r>
            <w:r w:rsidRPr="000450A2">
              <w:rPr>
                <w:lang w:val="en-GB"/>
              </w:rPr>
              <w:t>A</w:t>
            </w:r>
            <w:r w:rsidRPr="00A0085F">
              <w:t xml:space="preserve">, 5.221, 5.418 </w:t>
            </w:r>
            <w:r>
              <w:t>и</w:t>
            </w:r>
            <w:r w:rsidRPr="00A0085F">
              <w:t xml:space="preserve"> 5.481 </w:t>
            </w:r>
            <w:r>
              <w:t>РР</w:t>
            </w:r>
            <w:r w:rsidRPr="00A0085F">
              <w:t>.</w:t>
            </w:r>
          </w:p>
        </w:tc>
      </w:tr>
      <w:tr w:rsidR="00B961B3" w:rsidRPr="00843E53" w:rsidTr="0032592F">
        <w:tc>
          <w:tcPr>
            <w:tcW w:w="3219" w:type="dxa"/>
          </w:tcPr>
          <w:p w:rsidR="00B961B3" w:rsidRPr="00B961B3" w:rsidRDefault="003875AA" w:rsidP="003875AA">
            <w:pPr>
              <w:pStyle w:val="Tabletext"/>
              <w:rPr>
                <w:rStyle w:val="FootnoteTextChar"/>
                <w:sz w:val="18"/>
                <w:lang w:val="ru-RU"/>
              </w:rPr>
            </w:pPr>
            <w:r>
              <w:t>Дополнительный документ</w:t>
            </w:r>
            <w:r w:rsidRPr="00B961B3">
              <w:t xml:space="preserve"> 2</w:t>
            </w:r>
            <w:r>
              <w:t xml:space="preserve"> к </w:t>
            </w:r>
            <w:r w:rsidR="00B961B3">
              <w:t>Дополнительн</w:t>
            </w:r>
            <w:r>
              <w:t>ому</w:t>
            </w:r>
            <w:r w:rsidR="00B961B3">
              <w:t xml:space="preserve"> документ</w:t>
            </w:r>
            <w:r>
              <w:t>у</w:t>
            </w:r>
            <w:r w:rsidR="00B961B3" w:rsidRPr="00B961B3">
              <w:t xml:space="preserve"> 23 </w:t>
            </w:r>
          </w:p>
        </w:tc>
        <w:tc>
          <w:tcPr>
            <w:tcW w:w="1618" w:type="dxa"/>
          </w:tcPr>
          <w:p w:rsidR="00B961B3" w:rsidRPr="00B961B3" w:rsidRDefault="00B961B3">
            <w:pPr>
              <w:pStyle w:val="Tabletext"/>
              <w:jc w:val="center"/>
              <w:rPr>
                <w:rStyle w:val="FootnoteTextChar"/>
                <w:sz w:val="18"/>
                <w:lang w:val="ru-RU"/>
              </w:rPr>
              <w:pPrChange w:id="10" w:author="Ben Abid, Abdelhafid" w:date="2015-10-19T17:07:00Z">
                <w:pPr/>
              </w:pPrChange>
            </w:pPr>
            <w:r w:rsidRPr="00B961B3">
              <w:rPr>
                <w:rStyle w:val="FootnoteTextChar"/>
                <w:sz w:val="18"/>
                <w:lang w:val="ru-RU"/>
              </w:rPr>
              <w:t>9.1.2</w:t>
            </w:r>
          </w:p>
        </w:tc>
        <w:tc>
          <w:tcPr>
            <w:tcW w:w="4792" w:type="dxa"/>
          </w:tcPr>
          <w:p w:rsidR="00B961B3" w:rsidRPr="00843E53" w:rsidRDefault="00843E53" w:rsidP="00843E53">
            <w:pPr>
              <w:pStyle w:val="Tabletext"/>
            </w:pPr>
            <w:r>
              <w:rPr>
                <w:rStyle w:val="FootnoteTextChar"/>
                <w:sz w:val="18"/>
                <w:lang w:val="ru-RU"/>
              </w:rPr>
              <w:t>Поддержать</w:t>
            </w:r>
            <w:r w:rsidRPr="00F738A5">
              <w:rPr>
                <w:rStyle w:val="FootnoteTextChar"/>
                <w:sz w:val="18"/>
                <w:lang w:val="ru-RU"/>
              </w:rPr>
              <w:t xml:space="preserve"> </w:t>
            </w:r>
            <w:r w:rsidR="003875AA">
              <w:rPr>
                <w:rStyle w:val="FootnoteTextChar"/>
                <w:sz w:val="18"/>
                <w:lang w:val="ru-RU"/>
              </w:rPr>
              <w:t>вариант</w:t>
            </w:r>
            <w:r w:rsidR="003875AA" w:rsidRPr="00F738A5">
              <w:t xml:space="preserve"> </w:t>
            </w:r>
            <w:r w:rsidRPr="00F738A5">
              <w:rPr>
                <w:rFonts w:asciiTheme="majorBidi" w:hAnsiTheme="majorBidi" w:cstheme="majorBidi"/>
                <w:szCs w:val="18"/>
              </w:rPr>
              <w:t>1</w:t>
            </w:r>
            <w:r w:rsidRPr="00F738A5">
              <w:rPr>
                <w:rFonts w:asciiTheme="majorBidi" w:hAnsiTheme="majorBidi" w:cstheme="majorBidi"/>
                <w:szCs w:val="18"/>
                <w:lang w:val="en-US"/>
              </w:rPr>
              <w:t>C</w:t>
            </w:r>
            <w:r w:rsidRPr="00F738A5">
              <w:rPr>
                <w:rFonts w:asciiTheme="majorBidi" w:hAnsiTheme="majorBidi" w:cstheme="majorBidi"/>
                <w:szCs w:val="18"/>
              </w:rPr>
              <w:t xml:space="preserve"> в Отчете ПСК (</w:t>
            </w:r>
            <w:r w:rsidRPr="00F738A5">
              <w:rPr>
                <w:rFonts w:asciiTheme="majorBidi" w:eastAsia="TimesNewRoman-Identity-H" w:hAnsiTheme="majorBidi" w:cstheme="majorBidi"/>
                <w:szCs w:val="18"/>
                <w:lang w:eastAsia="zh-CN"/>
              </w:rPr>
              <w:t xml:space="preserve">применять пороги </w:t>
            </w:r>
            <w:proofErr w:type="spellStart"/>
            <w:r w:rsidRPr="00F738A5">
              <w:rPr>
                <w:rFonts w:asciiTheme="majorBidi" w:eastAsia="TimesNewRoman-Identity-H" w:hAnsiTheme="majorBidi" w:cstheme="majorBidi"/>
                <w:szCs w:val="18"/>
                <w:lang w:eastAsia="zh-CN"/>
              </w:rPr>
              <w:t>п.п.м</w:t>
            </w:r>
            <w:proofErr w:type="spellEnd"/>
            <w:r w:rsidRPr="00F738A5">
              <w:rPr>
                <w:rFonts w:asciiTheme="majorBidi" w:eastAsia="TimesNewRoman-Identity-H" w:hAnsiTheme="majorBidi" w:cstheme="majorBidi"/>
                <w:szCs w:val="18"/>
                <w:lang w:eastAsia="zh-CN"/>
              </w:rPr>
              <w:t xml:space="preserve"> для полос 6/4 ГГц и 10/11/12/14 ГГц только в отношении</w:t>
            </w:r>
            <w:r>
              <w:rPr>
                <w:rFonts w:asciiTheme="majorBidi" w:eastAsia="TimesNewRoman-Identity-H" w:hAnsiTheme="majorBidi" w:cstheme="majorBidi"/>
                <w:szCs w:val="18"/>
                <w:lang w:eastAsia="zh-CN"/>
              </w:rPr>
              <w:t xml:space="preserve"> </w:t>
            </w:r>
            <w:r w:rsidRPr="00F738A5">
              <w:rPr>
                <w:rFonts w:asciiTheme="majorBidi" w:eastAsia="TimesNewRoman-Identity-H" w:hAnsiTheme="majorBidi" w:cstheme="majorBidi"/>
                <w:szCs w:val="18"/>
                <w:lang w:eastAsia="zh-CN"/>
              </w:rPr>
              <w:t>спутниковых сетей вне координационной дуги</w:t>
            </w:r>
            <w:r w:rsidRPr="00F738A5">
              <w:rPr>
                <w:rFonts w:asciiTheme="majorBidi" w:hAnsiTheme="majorBidi" w:cstheme="majorBidi"/>
                <w:szCs w:val="18"/>
              </w:rPr>
              <w:t>)</w:t>
            </w:r>
            <w:r w:rsidRPr="00F738A5">
              <w:t xml:space="preserve"> </w:t>
            </w:r>
            <w:r>
              <w:rPr>
                <w:szCs w:val="18"/>
              </w:rPr>
              <w:t xml:space="preserve">и </w:t>
            </w:r>
            <w:r w:rsidR="003875AA">
              <w:rPr>
                <w:szCs w:val="18"/>
              </w:rPr>
              <w:t>в</w:t>
            </w:r>
            <w:r w:rsidR="003875AA" w:rsidRPr="00F738A5">
              <w:rPr>
                <w:szCs w:val="18"/>
              </w:rPr>
              <w:t xml:space="preserve">ариант </w:t>
            </w:r>
            <w:r w:rsidRPr="00F738A5">
              <w:rPr>
                <w:szCs w:val="18"/>
              </w:rPr>
              <w:t>2</w:t>
            </w:r>
            <w:r w:rsidRPr="00F738A5">
              <w:rPr>
                <w:szCs w:val="18"/>
                <w:lang w:val="en-US"/>
              </w:rPr>
              <w:t>A</w:t>
            </w:r>
            <w:r w:rsidRPr="00F738A5">
              <w:rPr>
                <w:szCs w:val="18"/>
              </w:rPr>
              <w:t xml:space="preserve"> </w:t>
            </w:r>
            <w:r>
              <w:rPr>
                <w:szCs w:val="18"/>
              </w:rPr>
              <w:t>в Отчете</w:t>
            </w:r>
            <w:r w:rsidRPr="00F738A5">
              <w:rPr>
                <w:szCs w:val="18"/>
              </w:rPr>
              <w:t xml:space="preserve"> ПСК (</w:t>
            </w:r>
            <w:r>
              <w:rPr>
                <w:szCs w:val="18"/>
              </w:rPr>
              <w:t>уменьшение координационной дуги</w:t>
            </w:r>
            <w:r w:rsidRPr="00F738A5">
              <w:rPr>
                <w:szCs w:val="18"/>
              </w:rPr>
              <w:t>).</w:t>
            </w:r>
          </w:p>
        </w:tc>
      </w:tr>
    </w:tbl>
    <w:p w:rsidR="0032592F" w:rsidRDefault="0032592F" w:rsidP="00537B49">
      <w:pPr>
        <w:spacing w:before="720"/>
        <w:jc w:val="center"/>
      </w:pPr>
      <w:bookmarkStart w:id="11" w:name="_GoBack"/>
      <w:bookmarkEnd w:id="11"/>
      <w:r>
        <w:t>______________</w:t>
      </w:r>
    </w:p>
    <w:sectPr w:rsidR="0032592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C57F9" w:rsidRDefault="00567276">
    <w:pPr>
      <w:ind w:right="360"/>
      <w:rPr>
        <w:lang w:val="en-US"/>
      </w:rPr>
    </w:pPr>
    <w:r>
      <w:fldChar w:fldCharType="begin"/>
    </w:r>
    <w:r w:rsidRPr="00DC57F9">
      <w:rPr>
        <w:lang w:val="en-US"/>
      </w:rPr>
      <w:instrText xml:space="preserve"> FILENAME \p  \* MERGEFORMAT </w:instrText>
    </w:r>
    <w:r>
      <w:fldChar w:fldCharType="separate"/>
    </w:r>
    <w:r w:rsidR="003875AA">
      <w:rPr>
        <w:noProof/>
        <w:lang w:val="en-US"/>
      </w:rPr>
      <w:t>P:\RUS\ITU-R\CONF-R\CMR15\000\034REV1R.docx</w:t>
    </w:r>
    <w:r>
      <w:fldChar w:fldCharType="end"/>
    </w:r>
    <w:r w:rsidRPr="00DC57F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75AA">
      <w:rPr>
        <w:noProof/>
      </w:rPr>
      <w:t>20.10.15</w:t>
    </w:r>
    <w:r>
      <w:fldChar w:fldCharType="end"/>
    </w:r>
    <w:r w:rsidRPr="00DC57F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75AA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2F" w:rsidRPr="00327CE1" w:rsidRDefault="0032592F" w:rsidP="0032592F">
    <w:pPr>
      <w:pStyle w:val="Footer"/>
    </w:pPr>
    <w:r>
      <w:fldChar w:fldCharType="begin"/>
    </w:r>
    <w:r w:rsidRPr="00327CE1">
      <w:instrText xml:space="preserve"> FILENAME \p  \* MERGEFORMAT </w:instrText>
    </w:r>
    <w:r>
      <w:fldChar w:fldCharType="separate"/>
    </w:r>
    <w:r w:rsidR="003875AA">
      <w:t>P:\RUS\ITU-R\CONF-R\CMR15\000\034REV1R.docx</w:t>
    </w:r>
    <w:r>
      <w:fldChar w:fldCharType="end"/>
    </w:r>
    <w:r>
      <w:t xml:space="preserve"> (388418)</w:t>
    </w:r>
    <w:r w:rsidRPr="00327CE1">
      <w:tab/>
    </w:r>
    <w:r>
      <w:fldChar w:fldCharType="begin"/>
    </w:r>
    <w:r>
      <w:instrText xml:space="preserve"> SAVEDATE \@ DD.MM.YY </w:instrText>
    </w:r>
    <w:r>
      <w:fldChar w:fldCharType="separate"/>
    </w:r>
    <w:r w:rsidR="003875AA">
      <w:t>20.10.15</w:t>
    </w:r>
    <w:r>
      <w:fldChar w:fldCharType="end"/>
    </w:r>
    <w:r w:rsidRPr="00327CE1">
      <w:tab/>
    </w:r>
    <w:r>
      <w:fldChar w:fldCharType="begin"/>
    </w:r>
    <w:r>
      <w:instrText xml:space="preserve"> PRINTDATE \@ DD.MM.YY </w:instrText>
    </w:r>
    <w:r>
      <w:fldChar w:fldCharType="separate"/>
    </w:r>
    <w:r w:rsidR="003875AA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27CE1" w:rsidRDefault="00567276" w:rsidP="00DE2EBA">
    <w:pPr>
      <w:pStyle w:val="Footer"/>
    </w:pPr>
    <w:r>
      <w:fldChar w:fldCharType="begin"/>
    </w:r>
    <w:r w:rsidRPr="00327CE1">
      <w:instrText xml:space="preserve"> FILENAME \p  \* MERGEFORMAT </w:instrText>
    </w:r>
    <w:r>
      <w:fldChar w:fldCharType="separate"/>
    </w:r>
    <w:r w:rsidR="003875AA">
      <w:t>P:\RUS\ITU-R\CONF-R\CMR15\000\034REV1R.docx</w:t>
    </w:r>
    <w:r>
      <w:fldChar w:fldCharType="end"/>
    </w:r>
    <w:r w:rsidR="0032592F">
      <w:t xml:space="preserve"> (388418)</w:t>
    </w:r>
    <w:r w:rsidRPr="00327CE1">
      <w:tab/>
    </w:r>
    <w:r>
      <w:fldChar w:fldCharType="begin"/>
    </w:r>
    <w:r>
      <w:instrText xml:space="preserve"> SAVEDATE \@ DD.MM.YY </w:instrText>
    </w:r>
    <w:r>
      <w:fldChar w:fldCharType="separate"/>
    </w:r>
    <w:r w:rsidR="003875AA">
      <w:t>20.10.15</w:t>
    </w:r>
    <w:r>
      <w:fldChar w:fldCharType="end"/>
    </w:r>
    <w:r w:rsidRPr="00327CE1">
      <w:tab/>
    </w:r>
    <w:r>
      <w:fldChar w:fldCharType="begin"/>
    </w:r>
    <w:r>
      <w:instrText xml:space="preserve"> PRINTDATE \@ DD.MM.YY </w:instrText>
    </w:r>
    <w:r>
      <w:fldChar w:fldCharType="separate"/>
    </w:r>
    <w:r w:rsidR="003875AA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1162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34(Rev.1)-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Abid, Abdelhafid">
    <w15:presenceInfo w15:providerId="AD" w15:userId="S-1-5-21-8740799-900759487-1415713722-35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28B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E6904"/>
    <w:rsid w:val="00202CA0"/>
    <w:rsid w:val="00230582"/>
    <w:rsid w:val="002449AA"/>
    <w:rsid w:val="00245A1F"/>
    <w:rsid w:val="00290C74"/>
    <w:rsid w:val="002A1D4D"/>
    <w:rsid w:val="002A2D3F"/>
    <w:rsid w:val="00300F84"/>
    <w:rsid w:val="0032592F"/>
    <w:rsid w:val="00327CE1"/>
    <w:rsid w:val="00344EB8"/>
    <w:rsid w:val="00346BEC"/>
    <w:rsid w:val="00384160"/>
    <w:rsid w:val="003875AA"/>
    <w:rsid w:val="003C583C"/>
    <w:rsid w:val="003F0078"/>
    <w:rsid w:val="00430183"/>
    <w:rsid w:val="00434A7C"/>
    <w:rsid w:val="0045143A"/>
    <w:rsid w:val="004A58F4"/>
    <w:rsid w:val="004B716F"/>
    <w:rsid w:val="004C47ED"/>
    <w:rsid w:val="004F3B0D"/>
    <w:rsid w:val="004F79D8"/>
    <w:rsid w:val="0051315E"/>
    <w:rsid w:val="00514E1F"/>
    <w:rsid w:val="005305D5"/>
    <w:rsid w:val="00537B49"/>
    <w:rsid w:val="00540D1E"/>
    <w:rsid w:val="005651C9"/>
    <w:rsid w:val="00567276"/>
    <w:rsid w:val="005755E2"/>
    <w:rsid w:val="0058099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4752"/>
    <w:rsid w:val="00763F4F"/>
    <w:rsid w:val="00775720"/>
    <w:rsid w:val="007917AE"/>
    <w:rsid w:val="007A08B5"/>
    <w:rsid w:val="00811633"/>
    <w:rsid w:val="00812452"/>
    <w:rsid w:val="00815749"/>
    <w:rsid w:val="00843E53"/>
    <w:rsid w:val="00872FC8"/>
    <w:rsid w:val="008B43F2"/>
    <w:rsid w:val="008C3257"/>
    <w:rsid w:val="009119CC"/>
    <w:rsid w:val="00917C0A"/>
    <w:rsid w:val="00920FE7"/>
    <w:rsid w:val="00941A02"/>
    <w:rsid w:val="009A6355"/>
    <w:rsid w:val="009B5CC2"/>
    <w:rsid w:val="009E5FC8"/>
    <w:rsid w:val="00A02AB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961B3"/>
    <w:rsid w:val="00BA13A4"/>
    <w:rsid w:val="00BA1AA1"/>
    <w:rsid w:val="00BA223C"/>
    <w:rsid w:val="00BA35DC"/>
    <w:rsid w:val="00BC5313"/>
    <w:rsid w:val="00BF7FCD"/>
    <w:rsid w:val="00C1162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C57F9"/>
    <w:rsid w:val="00DE2EBA"/>
    <w:rsid w:val="00E2253F"/>
    <w:rsid w:val="00E43E99"/>
    <w:rsid w:val="00E5155F"/>
    <w:rsid w:val="00E65919"/>
    <w:rsid w:val="00E70517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D76995-6C40-43C8-808F-778FBF08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R15-WRC15-C-0034!R1!MSW-R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6CFCD-4132-488D-9AEE-6E79206362C1}">
  <ds:schemaRefs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32a1a8c5-2265-4ebc-b7a0-2071e2c5c9bb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1872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R15-WRC15-C-0034!R1!MSW-R</vt:lpstr>
    </vt:vector>
  </TitlesOfParts>
  <Manager>General Secretariat - Pool</Manager>
  <Company>International Telecommunication Union (ITU)</Company>
  <LinksUpToDate>false</LinksUpToDate>
  <CharactersWithSpaces>2130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R15-WRC15-C-0034!R1!MSW-R</dc:title>
  <dc:subject>World Radiocommunication Conference - 2015</dc:subject>
  <dc:creator>Documents Proposals Manager (DPM)</dc:creator>
  <cp:keywords>DPM_v5.2015.10.15_prod</cp:keywords>
  <dc:description/>
  <cp:lastModifiedBy>Maloletkova, Svetlana</cp:lastModifiedBy>
  <cp:revision>3</cp:revision>
  <cp:lastPrinted>2015-10-25T08:51:00Z</cp:lastPrinted>
  <dcterms:created xsi:type="dcterms:W3CDTF">2015-10-20T11:49:00Z</dcterms:created>
  <dcterms:modified xsi:type="dcterms:W3CDTF">2015-10-25T08:51:00Z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