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578C0" w:rsidTr="001226EC">
        <w:trPr>
          <w:cantSplit/>
        </w:trPr>
        <w:tc>
          <w:tcPr>
            <w:tcW w:w="6771" w:type="dxa"/>
          </w:tcPr>
          <w:p w:rsidR="005651C9" w:rsidRPr="000578C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578C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578C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0578C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578C0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578C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578C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578C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578C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578C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578C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578C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578C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578C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578C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578C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78C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0578C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34(Add.4)</w:t>
            </w:r>
            <w:r w:rsidR="005651C9" w:rsidRPr="000578C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578C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578C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578C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578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78C0">
              <w:rPr>
                <w:rFonts w:ascii="Verdana" w:hAnsi="Verdana"/>
                <w:b/>
                <w:bCs/>
                <w:sz w:val="18"/>
                <w:szCs w:val="18"/>
              </w:rPr>
              <w:t>15 октября 2015 года</w:t>
            </w:r>
          </w:p>
        </w:tc>
      </w:tr>
      <w:tr w:rsidR="000F33D8" w:rsidRPr="000578C0" w:rsidTr="001226EC">
        <w:trPr>
          <w:cantSplit/>
        </w:trPr>
        <w:tc>
          <w:tcPr>
            <w:tcW w:w="6771" w:type="dxa"/>
          </w:tcPr>
          <w:p w:rsidR="000F33D8" w:rsidRPr="000578C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578C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78C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578C0" w:rsidTr="009546EA">
        <w:trPr>
          <w:cantSplit/>
        </w:trPr>
        <w:tc>
          <w:tcPr>
            <w:tcW w:w="10031" w:type="dxa"/>
            <w:gridSpan w:val="2"/>
          </w:tcPr>
          <w:p w:rsidR="000F33D8" w:rsidRPr="000578C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578C0">
        <w:trPr>
          <w:cantSplit/>
        </w:trPr>
        <w:tc>
          <w:tcPr>
            <w:tcW w:w="10031" w:type="dxa"/>
            <w:gridSpan w:val="2"/>
          </w:tcPr>
          <w:p w:rsidR="000F33D8" w:rsidRPr="000578C0" w:rsidRDefault="000F33D8" w:rsidP="00856B8D">
            <w:pPr>
              <w:pStyle w:val="Source"/>
            </w:pPr>
            <w:bookmarkStart w:id="4" w:name="dsource" w:colFirst="0" w:colLast="0"/>
            <w:r w:rsidRPr="000578C0">
              <w:t>Таиланд</w:t>
            </w:r>
          </w:p>
        </w:tc>
      </w:tr>
      <w:tr w:rsidR="000F33D8" w:rsidRPr="000578C0">
        <w:trPr>
          <w:cantSplit/>
        </w:trPr>
        <w:tc>
          <w:tcPr>
            <w:tcW w:w="10031" w:type="dxa"/>
            <w:gridSpan w:val="2"/>
          </w:tcPr>
          <w:p w:rsidR="000F33D8" w:rsidRPr="000578C0" w:rsidRDefault="0094094E" w:rsidP="00856B8D">
            <w:pPr>
              <w:pStyle w:val="Title1"/>
            </w:pPr>
            <w:bookmarkStart w:id="5" w:name="dtitle1" w:colFirst="0" w:colLast="0"/>
            <w:bookmarkEnd w:id="4"/>
            <w:r w:rsidRPr="000578C0">
              <w:t>ПРЕДЛОЖЕНИЯ ДЛЯ РАБОТЫ КОНФЕРЕНЦИИ</w:t>
            </w:r>
          </w:p>
        </w:tc>
      </w:tr>
      <w:tr w:rsidR="000F33D8" w:rsidRPr="000578C0">
        <w:trPr>
          <w:cantSplit/>
        </w:trPr>
        <w:tc>
          <w:tcPr>
            <w:tcW w:w="10031" w:type="dxa"/>
            <w:gridSpan w:val="2"/>
          </w:tcPr>
          <w:p w:rsidR="000F33D8" w:rsidRPr="000578C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578C0">
        <w:trPr>
          <w:cantSplit/>
        </w:trPr>
        <w:tc>
          <w:tcPr>
            <w:tcW w:w="10031" w:type="dxa"/>
            <w:gridSpan w:val="2"/>
          </w:tcPr>
          <w:p w:rsidR="000F33D8" w:rsidRPr="000578C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578C0">
              <w:rPr>
                <w:lang w:val="ru-RU"/>
              </w:rPr>
              <w:t>Пункт 1.4 повестки дня</w:t>
            </w:r>
          </w:p>
        </w:tc>
      </w:tr>
    </w:tbl>
    <w:bookmarkEnd w:id="7"/>
    <w:p w:rsidR="00D51940" w:rsidRPr="000578C0" w:rsidRDefault="004B54CA" w:rsidP="00D60969">
      <w:pPr>
        <w:pStyle w:val="Normalaftertitle"/>
      </w:pPr>
      <w:r w:rsidRPr="000578C0">
        <w:t>1.4</w:t>
      </w:r>
      <w:r w:rsidRPr="000578C0">
        <w:tab/>
        <w:t xml:space="preserve">рассмотреть возможное новое распределение любительской службе на вторичной основе в пределах полосы 5250–5450 кГц в соответствии с Резолюцией </w:t>
      </w:r>
      <w:r w:rsidRPr="000578C0">
        <w:rPr>
          <w:b/>
          <w:bCs/>
        </w:rPr>
        <w:t>649 (ВКР-12)</w:t>
      </w:r>
      <w:r w:rsidRPr="000578C0">
        <w:t>;</w:t>
      </w:r>
    </w:p>
    <w:p w:rsidR="0003535B" w:rsidRPr="000578C0" w:rsidRDefault="007C1018" w:rsidP="007C1018">
      <w:pPr>
        <w:pStyle w:val="Headingb"/>
        <w:rPr>
          <w:lang w:val="ru-RU"/>
        </w:rPr>
      </w:pPr>
      <w:r w:rsidRPr="000578C0">
        <w:rPr>
          <w:lang w:val="ru-RU"/>
        </w:rPr>
        <w:t>Введение</w:t>
      </w:r>
    </w:p>
    <w:p w:rsidR="00402831" w:rsidRPr="000578C0" w:rsidRDefault="003768F1" w:rsidP="00AD7C63">
      <w:r w:rsidRPr="000578C0">
        <w:t>В Резолюции</w:t>
      </w:r>
      <w:r w:rsidR="00402831" w:rsidRPr="000578C0">
        <w:t xml:space="preserve"> 649 (ВКР-12) </w:t>
      </w:r>
      <w:r w:rsidRPr="000578C0">
        <w:t>ВКР-15 предлагается рассмотреть возможное распределение любительской службе на вторичной основе в диапазоне около 5300 кГц в целях обеспечения надежной связи в чрезвычайных ситуациях и в ходе осуществления операций по оказанию помощи при бедствиях</w:t>
      </w:r>
      <w:r w:rsidR="00402831" w:rsidRPr="000578C0">
        <w:t xml:space="preserve">. </w:t>
      </w:r>
      <w:r w:rsidR="00467FD9" w:rsidRPr="000578C0">
        <w:t xml:space="preserve">В этой Резолюции также предлагается </w:t>
      </w:r>
      <w:r w:rsidR="002F6E7D" w:rsidRPr="000578C0">
        <w:t xml:space="preserve">МСЭ-R </w:t>
      </w:r>
      <w:r w:rsidR="00467FD9" w:rsidRPr="000578C0">
        <w:t xml:space="preserve">изучить потребности в спектре для </w:t>
      </w:r>
      <w:r w:rsidR="002F6E7D" w:rsidRPr="000578C0">
        <w:t xml:space="preserve">осуществления </w:t>
      </w:r>
      <w:r w:rsidR="00467FD9" w:rsidRPr="000578C0">
        <w:t>распределения, не обязательно непрерывного, на вторичной основе в полосе</w:t>
      </w:r>
      <w:r w:rsidR="00AD7C63" w:rsidRPr="000578C0">
        <w:t xml:space="preserve"> 5250−5450 </w:t>
      </w:r>
      <w:r w:rsidR="00467FD9" w:rsidRPr="000578C0">
        <w:t>кГц и провести исследования совместного использования частот в отношении воздействия на другие службы, имеющие распределения в этой полосе и в соседних полосах.</w:t>
      </w:r>
    </w:p>
    <w:p w:rsidR="00402831" w:rsidRPr="000578C0" w:rsidRDefault="002F6E7D" w:rsidP="00AD7C63">
      <w:r w:rsidRPr="000578C0">
        <w:t>Поскольку в настоящее время полоса частот 5250−5450 кГц используется в Таиланде фиксированной и подвижной службами в качестве первичных служб, а результаты исследований МСЭ-R совместного использования частот показали, что любительские станции могут создавать помехи фиксированной или подвижной службам</w:t>
      </w:r>
      <w:r w:rsidR="00501447" w:rsidRPr="000578C0">
        <w:t xml:space="preserve">, Таиланд предлагает не вносить изменений в Таблицу распределения частот Регламента радиосвязи в полосе частот </w:t>
      </w:r>
      <w:r w:rsidR="00402831" w:rsidRPr="000578C0">
        <w:t xml:space="preserve">5250−5450 кГц. </w:t>
      </w:r>
      <w:r w:rsidR="00501447" w:rsidRPr="000578C0">
        <w:t>Логически вытекающим изменением было бы также исключение Резолюции</w:t>
      </w:r>
      <w:r w:rsidR="00402831" w:rsidRPr="000578C0">
        <w:t xml:space="preserve"> 649 (ВКР-12).</w:t>
      </w:r>
    </w:p>
    <w:p w:rsidR="007C1018" w:rsidRPr="000578C0" w:rsidRDefault="00D60969" w:rsidP="00D60969">
      <w:pPr>
        <w:pStyle w:val="Headingb"/>
        <w:rPr>
          <w:lang w:val="ru-RU"/>
        </w:rPr>
      </w:pPr>
      <w:r w:rsidRPr="000578C0">
        <w:rPr>
          <w:lang w:val="ru-RU"/>
        </w:rPr>
        <w:t>Предложения</w:t>
      </w:r>
    </w:p>
    <w:p w:rsidR="009B5CC2" w:rsidRPr="000578C0" w:rsidRDefault="009B5CC2" w:rsidP="00D60969">
      <w:r w:rsidRPr="000578C0">
        <w:br w:type="page"/>
      </w:r>
    </w:p>
    <w:p w:rsidR="008E2497" w:rsidRPr="000578C0" w:rsidRDefault="004B54CA" w:rsidP="00B25C66">
      <w:pPr>
        <w:pStyle w:val="ArtNo"/>
      </w:pPr>
      <w:bookmarkStart w:id="8" w:name="_Toc331607681"/>
      <w:r w:rsidRPr="000578C0">
        <w:lastRenderedPageBreak/>
        <w:t xml:space="preserve">СТАТЬЯ </w:t>
      </w:r>
      <w:r w:rsidRPr="000578C0">
        <w:rPr>
          <w:rStyle w:val="href"/>
        </w:rPr>
        <w:t>5</w:t>
      </w:r>
      <w:bookmarkEnd w:id="8"/>
    </w:p>
    <w:p w:rsidR="008E2497" w:rsidRPr="000578C0" w:rsidRDefault="004B54CA" w:rsidP="008E2497">
      <w:pPr>
        <w:pStyle w:val="Arttitle"/>
      </w:pPr>
      <w:bookmarkStart w:id="9" w:name="_Toc331607682"/>
      <w:r w:rsidRPr="000578C0">
        <w:t>Распределение частот</w:t>
      </w:r>
      <w:bookmarkEnd w:id="9"/>
    </w:p>
    <w:p w:rsidR="008E2497" w:rsidRPr="000578C0" w:rsidRDefault="004B54CA" w:rsidP="004D654D">
      <w:pPr>
        <w:pStyle w:val="Section1"/>
      </w:pPr>
      <w:bookmarkStart w:id="10" w:name="_Toc331607687"/>
      <w:r w:rsidRPr="000578C0">
        <w:t>Раздел IV  –  Таблица распределения частот</w:t>
      </w:r>
      <w:r w:rsidRPr="000578C0">
        <w:br/>
      </w:r>
      <w:r w:rsidRPr="000578C0">
        <w:rPr>
          <w:b w:val="0"/>
          <w:bCs/>
        </w:rPr>
        <w:t>(См. п.</w:t>
      </w:r>
      <w:r w:rsidRPr="000578C0">
        <w:t xml:space="preserve"> 2.1</w:t>
      </w:r>
      <w:r w:rsidRPr="000578C0">
        <w:rPr>
          <w:b w:val="0"/>
          <w:bCs/>
        </w:rPr>
        <w:t>)</w:t>
      </w:r>
      <w:bookmarkEnd w:id="10"/>
      <w:r w:rsidRPr="000578C0">
        <w:rPr>
          <w:b w:val="0"/>
          <w:bCs/>
        </w:rPr>
        <w:br/>
      </w:r>
    </w:p>
    <w:p w:rsidR="001C4AFA" w:rsidRPr="000578C0" w:rsidRDefault="004B54CA">
      <w:pPr>
        <w:pStyle w:val="Proposal"/>
      </w:pPr>
      <w:r w:rsidRPr="000578C0">
        <w:rPr>
          <w:u w:val="single"/>
        </w:rPr>
        <w:t>NOC</w:t>
      </w:r>
      <w:r w:rsidRPr="000578C0">
        <w:tab/>
        <w:t>THA/34A4/1</w:t>
      </w:r>
    </w:p>
    <w:p w:rsidR="008E2497" w:rsidRPr="000578C0" w:rsidRDefault="004B54CA" w:rsidP="007321FA">
      <w:pPr>
        <w:pStyle w:val="Tabletitle"/>
        <w:keepNext w:val="0"/>
        <w:keepLines w:val="0"/>
      </w:pPr>
      <w:r w:rsidRPr="000578C0">
        <w:t>5</w:t>
      </w:r>
      <w:r w:rsidR="004D654D" w:rsidRPr="000578C0">
        <w:t xml:space="preserve"> </w:t>
      </w:r>
      <w:r w:rsidRPr="000578C0">
        <w:t>003–7</w:t>
      </w:r>
      <w:r w:rsidR="004D654D" w:rsidRPr="000578C0">
        <w:t xml:space="preserve"> </w:t>
      </w:r>
      <w:r w:rsidRPr="000578C0">
        <w:t>450 кГц</w:t>
      </w:r>
    </w:p>
    <w:tbl>
      <w:tblPr>
        <w:tblW w:w="5000" w:type="pct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0"/>
        <w:gridCol w:w="3049"/>
        <w:gridCol w:w="3324"/>
      </w:tblGrid>
      <w:tr w:rsidR="008E2497" w:rsidRPr="000578C0" w:rsidTr="00A20021"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2497" w:rsidRPr="000578C0" w:rsidRDefault="004B54CA" w:rsidP="00A20021">
            <w:pPr>
              <w:pStyle w:val="Tablehead"/>
              <w:rPr>
                <w:lang w:val="ru-RU"/>
              </w:rPr>
            </w:pPr>
            <w:r w:rsidRPr="000578C0">
              <w:rPr>
                <w:lang w:val="ru-RU"/>
              </w:rPr>
              <w:t>Распределение по службам</w:t>
            </w:r>
          </w:p>
        </w:tc>
      </w:tr>
      <w:tr w:rsidR="008E2497" w:rsidRPr="000578C0" w:rsidTr="000578C0">
        <w:tc>
          <w:tcPr>
            <w:tcW w:w="16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E2497" w:rsidRPr="000578C0" w:rsidRDefault="004B54CA" w:rsidP="00A20021">
            <w:pPr>
              <w:pStyle w:val="Tablehead"/>
              <w:rPr>
                <w:lang w:val="ru-RU"/>
              </w:rPr>
            </w:pPr>
            <w:r w:rsidRPr="000578C0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4" w:space="0" w:color="auto"/>
            </w:tcBorders>
          </w:tcPr>
          <w:p w:rsidR="008E2497" w:rsidRPr="000578C0" w:rsidRDefault="004B54CA" w:rsidP="00A20021">
            <w:pPr>
              <w:pStyle w:val="Tablehead"/>
              <w:rPr>
                <w:lang w:val="ru-RU"/>
              </w:rPr>
            </w:pPr>
            <w:r w:rsidRPr="000578C0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2497" w:rsidRPr="000578C0" w:rsidRDefault="004B54CA" w:rsidP="00A20021">
            <w:pPr>
              <w:pStyle w:val="Tablehead"/>
              <w:rPr>
                <w:lang w:val="ru-RU"/>
              </w:rPr>
            </w:pPr>
            <w:r w:rsidRPr="000578C0">
              <w:rPr>
                <w:lang w:val="ru-RU"/>
              </w:rPr>
              <w:t>Район 3</w:t>
            </w:r>
          </w:p>
        </w:tc>
      </w:tr>
      <w:tr w:rsidR="00BA00CA" w:rsidRPr="000578C0" w:rsidTr="000578C0">
        <w:tc>
          <w:tcPr>
            <w:tcW w:w="1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A00CA" w:rsidRPr="000578C0" w:rsidRDefault="004B54CA" w:rsidP="00A20021">
            <w:pPr>
              <w:pStyle w:val="TableTextS5"/>
              <w:rPr>
                <w:rStyle w:val="Tablefreq"/>
                <w:lang w:val="ru-RU"/>
              </w:rPr>
            </w:pPr>
            <w:r w:rsidRPr="000578C0">
              <w:rPr>
                <w:rStyle w:val="Tablefreq"/>
                <w:lang w:val="ru-RU"/>
              </w:rPr>
              <w:t>5 250–5 275</w:t>
            </w:r>
          </w:p>
          <w:p w:rsidR="00BA00CA" w:rsidRPr="000578C0" w:rsidRDefault="004B54CA" w:rsidP="00A20021">
            <w:pPr>
              <w:pStyle w:val="TableTextS5"/>
              <w:rPr>
                <w:lang w:val="ru-RU"/>
              </w:rPr>
            </w:pPr>
            <w:r w:rsidRPr="000578C0">
              <w:rPr>
                <w:lang w:val="ru-RU"/>
              </w:rPr>
              <w:t>ФИКСИРОВАННАЯ</w:t>
            </w:r>
          </w:p>
          <w:p w:rsidR="00BA00CA" w:rsidRPr="000578C0" w:rsidRDefault="004B54CA" w:rsidP="00A20021">
            <w:pPr>
              <w:pStyle w:val="TableTextS5"/>
              <w:rPr>
                <w:lang w:val="ru-RU"/>
              </w:rPr>
            </w:pPr>
            <w:r w:rsidRPr="000578C0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0578C0" w:rsidRDefault="004B54CA" w:rsidP="00A20021">
            <w:pPr>
              <w:pStyle w:val="TableTextS5"/>
              <w:rPr>
                <w:rStyle w:val="Artref"/>
                <w:lang w:val="ru-RU"/>
              </w:rPr>
            </w:pPr>
            <w:r w:rsidRPr="000578C0">
              <w:rPr>
                <w:lang w:val="ru-RU"/>
              </w:rPr>
              <w:t>Радиолокационная</w:t>
            </w:r>
            <w:r w:rsidRPr="000578C0">
              <w:rPr>
                <w:rStyle w:val="Artref"/>
                <w:lang w:val="ru-RU"/>
              </w:rPr>
              <w:t xml:space="preserve">  5.132А</w:t>
            </w:r>
          </w:p>
          <w:p w:rsidR="00BA00CA" w:rsidRPr="000578C0" w:rsidRDefault="004B54CA" w:rsidP="00A20021">
            <w:pPr>
              <w:spacing w:before="40" w:after="40"/>
              <w:rPr>
                <w:rStyle w:val="Tablefreq"/>
                <w:szCs w:val="18"/>
              </w:rPr>
            </w:pPr>
            <w:r w:rsidRPr="000578C0">
              <w:rPr>
                <w:rStyle w:val="Artref"/>
                <w:lang w:val="ru-RU"/>
              </w:rPr>
              <w:t>5.133A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6" w:space="0" w:color="auto"/>
            </w:tcBorders>
          </w:tcPr>
          <w:p w:rsidR="00BA00CA" w:rsidRPr="000578C0" w:rsidRDefault="004B54CA" w:rsidP="00A20021">
            <w:pPr>
              <w:spacing w:before="40" w:after="40"/>
              <w:rPr>
                <w:rStyle w:val="Tablefreq"/>
              </w:rPr>
            </w:pPr>
            <w:r w:rsidRPr="000578C0">
              <w:rPr>
                <w:rStyle w:val="Tablefreq"/>
              </w:rPr>
              <w:t>5 250–5 275</w:t>
            </w:r>
          </w:p>
          <w:p w:rsidR="00BA00CA" w:rsidRPr="000578C0" w:rsidRDefault="004B54CA" w:rsidP="00AD7C63">
            <w:pPr>
              <w:pStyle w:val="TableTextS5"/>
              <w:rPr>
                <w:lang w:val="ru-RU"/>
              </w:rPr>
            </w:pPr>
            <w:r w:rsidRPr="000578C0">
              <w:rPr>
                <w:lang w:val="ru-RU"/>
              </w:rPr>
              <w:t>ФИКСИРОВАННАЯ</w:t>
            </w:r>
          </w:p>
          <w:p w:rsidR="00BA00CA" w:rsidRPr="000578C0" w:rsidRDefault="004B54CA" w:rsidP="00AD7C63">
            <w:pPr>
              <w:pStyle w:val="TableTextS5"/>
              <w:rPr>
                <w:lang w:val="ru-RU"/>
              </w:rPr>
            </w:pPr>
            <w:r w:rsidRPr="000578C0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0578C0" w:rsidRDefault="004B54CA" w:rsidP="00AD7C6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0578C0">
              <w:rPr>
                <w:lang w:val="ru-RU"/>
              </w:rPr>
              <w:t>РАДИОЛОКАЦИОННАЯ</w:t>
            </w:r>
            <w:r w:rsidRPr="000578C0">
              <w:rPr>
                <w:szCs w:val="18"/>
                <w:lang w:val="ru-RU"/>
              </w:rPr>
              <w:t xml:space="preserve">  </w:t>
            </w:r>
            <w:r w:rsidRPr="000578C0">
              <w:rPr>
                <w:rStyle w:val="Artref"/>
                <w:lang w:val="ru-RU"/>
              </w:rPr>
              <w:t>5.132А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0CA" w:rsidRPr="000578C0" w:rsidRDefault="004B54CA" w:rsidP="00A20021">
            <w:pPr>
              <w:spacing w:before="40" w:after="40"/>
              <w:rPr>
                <w:rStyle w:val="Tablefreq"/>
              </w:rPr>
            </w:pPr>
            <w:r w:rsidRPr="000578C0">
              <w:rPr>
                <w:rStyle w:val="Tablefreq"/>
              </w:rPr>
              <w:t>5 250–5 275</w:t>
            </w:r>
          </w:p>
          <w:p w:rsidR="00BA00CA" w:rsidRPr="000578C0" w:rsidRDefault="004B54CA" w:rsidP="00AD7C63">
            <w:pPr>
              <w:pStyle w:val="TableTextS5"/>
              <w:rPr>
                <w:lang w:val="ru-RU"/>
              </w:rPr>
            </w:pPr>
            <w:r w:rsidRPr="000578C0">
              <w:rPr>
                <w:lang w:val="ru-RU"/>
              </w:rPr>
              <w:t>ФИКСИРОВАННАЯ</w:t>
            </w:r>
          </w:p>
          <w:p w:rsidR="00BA00CA" w:rsidRPr="000578C0" w:rsidRDefault="004B54CA" w:rsidP="00AD7C63">
            <w:pPr>
              <w:pStyle w:val="TableTextS5"/>
              <w:rPr>
                <w:lang w:val="ru-RU"/>
              </w:rPr>
            </w:pPr>
            <w:r w:rsidRPr="000578C0">
              <w:rPr>
                <w:lang w:val="ru-RU"/>
              </w:rPr>
              <w:t>ПОДВИЖНАЯ, за исключением воздушной подвижной</w:t>
            </w:r>
          </w:p>
          <w:p w:rsidR="00BA00CA" w:rsidRPr="000578C0" w:rsidRDefault="004B54CA" w:rsidP="00AD7C6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0578C0">
              <w:rPr>
                <w:lang w:val="ru-RU"/>
              </w:rPr>
              <w:t>Радиолокационная</w:t>
            </w:r>
            <w:r w:rsidRPr="000578C0">
              <w:rPr>
                <w:bCs/>
                <w:lang w:val="ru-RU"/>
              </w:rPr>
              <w:t xml:space="preserve">  </w:t>
            </w:r>
            <w:r w:rsidRPr="000578C0">
              <w:rPr>
                <w:rStyle w:val="Artref"/>
                <w:lang w:val="ru-RU"/>
              </w:rPr>
              <w:t>5.132А</w:t>
            </w:r>
          </w:p>
        </w:tc>
      </w:tr>
      <w:tr w:rsidR="00BA00CA" w:rsidRPr="000578C0" w:rsidTr="00A20021"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00CA" w:rsidRPr="000578C0" w:rsidRDefault="004B54CA" w:rsidP="00A20021">
            <w:pPr>
              <w:spacing w:before="40" w:after="40"/>
              <w:rPr>
                <w:rStyle w:val="Tablefreq"/>
                <w:szCs w:val="18"/>
              </w:rPr>
            </w:pPr>
            <w:r w:rsidRPr="000578C0">
              <w:rPr>
                <w:rStyle w:val="Tablefreq"/>
              </w:rPr>
              <w:t>5 275–5 450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00CA" w:rsidRPr="000578C0" w:rsidRDefault="004B54CA" w:rsidP="00AD7C63">
            <w:pPr>
              <w:pStyle w:val="TableTextS5"/>
              <w:ind w:left="85"/>
              <w:rPr>
                <w:lang w:val="ru-RU"/>
              </w:rPr>
            </w:pPr>
            <w:r w:rsidRPr="000578C0">
              <w:rPr>
                <w:lang w:val="ru-RU"/>
              </w:rPr>
              <w:t>ФИКСИРОВАННАЯ</w:t>
            </w:r>
          </w:p>
          <w:p w:rsidR="00BA00CA" w:rsidRPr="000578C0" w:rsidRDefault="004B54CA" w:rsidP="00AD7C63">
            <w:pPr>
              <w:pStyle w:val="TableTextS5"/>
              <w:ind w:left="85"/>
              <w:rPr>
                <w:lang w:val="ru-RU"/>
              </w:rPr>
            </w:pPr>
            <w:r w:rsidRPr="000578C0">
              <w:rPr>
                <w:lang w:val="ru-RU"/>
              </w:rPr>
              <w:t>ПОДВИЖНАЯ, за исключением воздушной подвижной</w:t>
            </w:r>
          </w:p>
        </w:tc>
      </w:tr>
    </w:tbl>
    <w:p w:rsidR="001C4AFA" w:rsidRPr="000578C0" w:rsidRDefault="004B54CA" w:rsidP="00501447">
      <w:pPr>
        <w:pStyle w:val="Reasons"/>
      </w:pPr>
      <w:r w:rsidRPr="000578C0">
        <w:rPr>
          <w:b/>
          <w:bCs/>
        </w:rPr>
        <w:t>Основания</w:t>
      </w:r>
      <w:r w:rsidRPr="000578C0">
        <w:t>:</w:t>
      </w:r>
      <w:r w:rsidRPr="000578C0">
        <w:tab/>
      </w:r>
      <w:r w:rsidR="0094094E" w:rsidRPr="000578C0">
        <w:t>Поскольку в настоящее время полоса частот</w:t>
      </w:r>
      <w:r w:rsidR="004D654D" w:rsidRPr="000578C0">
        <w:t xml:space="preserve"> 5250−5450 кГц </w:t>
      </w:r>
      <w:r w:rsidR="0094094E" w:rsidRPr="000578C0">
        <w:t xml:space="preserve">используется </w:t>
      </w:r>
      <w:r w:rsidR="00501447" w:rsidRPr="000578C0">
        <w:t xml:space="preserve">в Таиланде </w:t>
      </w:r>
      <w:r w:rsidR="0094094E" w:rsidRPr="000578C0">
        <w:t>фиксированной и подвижной службами в</w:t>
      </w:r>
      <w:bookmarkStart w:id="11" w:name="_GoBack"/>
      <w:bookmarkEnd w:id="11"/>
      <w:r w:rsidR="0094094E" w:rsidRPr="000578C0">
        <w:t xml:space="preserve"> качестве первичных служб, а результаты исследований </w:t>
      </w:r>
      <w:r w:rsidR="004D654D" w:rsidRPr="000578C0">
        <w:t xml:space="preserve">МСЭ-R </w:t>
      </w:r>
      <w:r w:rsidR="0094094E" w:rsidRPr="000578C0">
        <w:t>со</w:t>
      </w:r>
      <w:r w:rsidR="00501447" w:rsidRPr="000578C0">
        <w:t>вместного использования частот</w:t>
      </w:r>
      <w:r w:rsidR="0094094E" w:rsidRPr="000578C0">
        <w:t xml:space="preserve"> показали, что любительские станции могут создавать помехи фиксированной или подвижной службам</w:t>
      </w:r>
      <w:r w:rsidR="004D654D" w:rsidRPr="000578C0">
        <w:t>.</w:t>
      </w:r>
    </w:p>
    <w:p w:rsidR="001C4AFA" w:rsidRPr="000578C0" w:rsidRDefault="004B54CA">
      <w:pPr>
        <w:pStyle w:val="Proposal"/>
      </w:pPr>
      <w:r w:rsidRPr="000578C0">
        <w:t>SUP</w:t>
      </w:r>
      <w:r w:rsidRPr="000578C0">
        <w:tab/>
        <w:t>THA/34A4/2</w:t>
      </w:r>
    </w:p>
    <w:p w:rsidR="001B63FD" w:rsidRPr="000578C0" w:rsidRDefault="004B54CA" w:rsidP="002C1FD2">
      <w:pPr>
        <w:pStyle w:val="ResNo"/>
      </w:pPr>
      <w:r w:rsidRPr="000578C0">
        <w:t xml:space="preserve">РЕЗОЛЮЦИЯ </w:t>
      </w:r>
      <w:r w:rsidRPr="000578C0">
        <w:rPr>
          <w:rStyle w:val="href"/>
        </w:rPr>
        <w:t>649</w:t>
      </w:r>
      <w:r w:rsidRPr="000578C0">
        <w:t xml:space="preserve"> (ВКР-12)</w:t>
      </w:r>
    </w:p>
    <w:p w:rsidR="001B63FD" w:rsidRPr="000578C0" w:rsidRDefault="004B54CA" w:rsidP="002C1FD2">
      <w:pPr>
        <w:pStyle w:val="Restitle"/>
      </w:pPr>
      <w:bookmarkStart w:id="12" w:name="_Toc329089700"/>
      <w:r w:rsidRPr="000578C0">
        <w:t xml:space="preserve">Возможное распределение любительской службе на вторичной основе </w:t>
      </w:r>
      <w:r w:rsidRPr="000578C0">
        <w:br/>
        <w:t>в диапазоне около 5300 кГц</w:t>
      </w:r>
      <w:bookmarkEnd w:id="12"/>
    </w:p>
    <w:p w:rsidR="001C4AFA" w:rsidRPr="000578C0" w:rsidRDefault="004B54CA" w:rsidP="00501447">
      <w:pPr>
        <w:pStyle w:val="Reasons"/>
      </w:pPr>
      <w:r w:rsidRPr="000578C0">
        <w:rPr>
          <w:b/>
          <w:bCs/>
        </w:rPr>
        <w:t>Основания</w:t>
      </w:r>
      <w:r w:rsidRPr="000578C0">
        <w:t>:</w:t>
      </w:r>
      <w:r w:rsidRPr="000578C0">
        <w:tab/>
      </w:r>
      <w:r w:rsidR="00791DF4" w:rsidRPr="000578C0">
        <w:t xml:space="preserve">В данной </w:t>
      </w:r>
      <w:r w:rsidR="00501447" w:rsidRPr="000578C0">
        <w:t>Р</w:t>
      </w:r>
      <w:r w:rsidR="00791DF4" w:rsidRPr="000578C0">
        <w:t>езолюции больше нет необходимости</w:t>
      </w:r>
      <w:r w:rsidR="00F35D93" w:rsidRPr="000578C0">
        <w:t>.</w:t>
      </w:r>
    </w:p>
    <w:p w:rsidR="004B54CA" w:rsidRPr="000578C0" w:rsidRDefault="004B54CA" w:rsidP="004B54CA">
      <w:pPr>
        <w:spacing w:before="720"/>
        <w:jc w:val="center"/>
      </w:pPr>
      <w:r w:rsidRPr="000578C0">
        <w:t>______________</w:t>
      </w:r>
    </w:p>
    <w:sectPr w:rsidR="004B54CA" w:rsidRPr="000578C0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40591">
      <w:rPr>
        <w:noProof/>
        <w:lang w:val="fr-FR"/>
      </w:rPr>
      <w:t>P:\RUS\ITU-R\CONF-R\CMR15\000\034ADD04REV1R.docx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0591">
      <w:rPr>
        <w:noProof/>
      </w:rPr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0591">
      <w:rPr>
        <w:noProof/>
      </w:rPr>
      <w:t>25.10.15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40591">
      <w:rPr>
        <w:lang w:val="fr-FR"/>
      </w:rPr>
      <w:t>P:\RUS\ITU-R\CONF-R\CMR15\000\034ADD04REV1R.docx</w:t>
    </w:r>
    <w:r>
      <w:fldChar w:fldCharType="end"/>
    </w:r>
    <w:r w:rsidR="000C5F46">
      <w:rPr>
        <w:lang w:val="ru-RU"/>
      </w:rPr>
      <w:t xml:space="preserve"> (388420)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0591"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0591">
      <w:t>25.10.15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40591">
      <w:rPr>
        <w:lang w:val="fr-FR"/>
      </w:rPr>
      <w:t>P:\RUS\ITU-R\CONF-R\CMR15\000\034ADD04REV1R.docx</w:t>
    </w:r>
    <w:r>
      <w:fldChar w:fldCharType="end"/>
    </w:r>
    <w:r w:rsidR="000C5F46">
      <w:rPr>
        <w:lang w:val="ru-RU"/>
      </w:rPr>
      <w:t xml:space="preserve"> (388420)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0591">
      <w:t>25.10.15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40591">
      <w:t>25.10.15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4059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34(Add.4)(Rev.1)-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78C0"/>
    <w:rsid w:val="000A0EF3"/>
    <w:rsid w:val="000C5F46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C4AFA"/>
    <w:rsid w:val="001E5FB4"/>
    <w:rsid w:val="00202CA0"/>
    <w:rsid w:val="00230582"/>
    <w:rsid w:val="002449AA"/>
    <w:rsid w:val="00245A1F"/>
    <w:rsid w:val="00290C74"/>
    <w:rsid w:val="002A2D3F"/>
    <w:rsid w:val="002C0968"/>
    <w:rsid w:val="002F6E7D"/>
    <w:rsid w:val="00300F84"/>
    <w:rsid w:val="00344EB8"/>
    <w:rsid w:val="00346BEC"/>
    <w:rsid w:val="003768F1"/>
    <w:rsid w:val="003C583C"/>
    <w:rsid w:val="003F0078"/>
    <w:rsid w:val="00402831"/>
    <w:rsid w:val="00434A7C"/>
    <w:rsid w:val="0045143A"/>
    <w:rsid w:val="00467FD9"/>
    <w:rsid w:val="004A58F4"/>
    <w:rsid w:val="004B54CA"/>
    <w:rsid w:val="004B716F"/>
    <w:rsid w:val="004C47ED"/>
    <w:rsid w:val="004D654D"/>
    <w:rsid w:val="004F3B0D"/>
    <w:rsid w:val="00501447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91DF4"/>
    <w:rsid w:val="007A08B5"/>
    <w:rsid w:val="007C1018"/>
    <w:rsid w:val="00811633"/>
    <w:rsid w:val="00812452"/>
    <w:rsid w:val="00815749"/>
    <w:rsid w:val="00856B8D"/>
    <w:rsid w:val="00872FC8"/>
    <w:rsid w:val="008B43F2"/>
    <w:rsid w:val="008C3257"/>
    <w:rsid w:val="009119CC"/>
    <w:rsid w:val="00917C0A"/>
    <w:rsid w:val="0094094E"/>
    <w:rsid w:val="00941A02"/>
    <w:rsid w:val="00976389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7C63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C5BE4"/>
    <w:rsid w:val="00CE5E47"/>
    <w:rsid w:val="00CF020F"/>
    <w:rsid w:val="00CF050E"/>
    <w:rsid w:val="00D53715"/>
    <w:rsid w:val="00D60969"/>
    <w:rsid w:val="00DE2EBA"/>
    <w:rsid w:val="00E2253F"/>
    <w:rsid w:val="00E40591"/>
    <w:rsid w:val="00E43E99"/>
    <w:rsid w:val="00E5155F"/>
    <w:rsid w:val="00E65919"/>
    <w:rsid w:val="00E976C1"/>
    <w:rsid w:val="00F21A03"/>
    <w:rsid w:val="00F35D9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199C56-32FF-4964-BDC6-167E4286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R15-WRC15-C-0034!A4-R1!MSW-R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C87856-948A-4262-9752-CA04967AB5C8}">
  <ds:schemaRefs>
    <ds:schemaRef ds:uri="http://purl.org/dc/elements/1.1/"/>
    <ds:schemaRef ds:uri="http://www.w3.org/XML/1998/namespace"/>
    <ds:schemaRef ds:uri="http://purl.org/dc/terms/"/>
    <ds:schemaRef ds:uri="32a1a8c5-2265-4ebc-b7a0-2071e2c5c9bb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2274</Characters>
  <Application>Microsoft Office Word</Application>
  <DocSecurity>0</DocSecurity>
  <Lines>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R15-WRC15-C-0034!A4-R1!MSW-R</vt:lpstr>
    </vt:vector>
  </TitlesOfParts>
  <Manager>General Secretariat - Pool</Manager>
  <Company>International Telecommunication Union (ITU)</Company>
  <LinksUpToDate>false</LinksUpToDate>
  <CharactersWithSpaces>2570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R15-WRC15-C-0034!A4-R1!MSW-R</dc:title>
  <dc:subject>World Radiocommunication Conference - 2015</dc:subject>
  <dc:creator>Documents Proposals Manager (DPM)</dc:creator>
  <cp:keywords>DPM_v5.2015.10.15_prod</cp:keywords>
  <dc:description/>
  <cp:lastModifiedBy>Maloletkova, Svetlana</cp:lastModifiedBy>
  <cp:revision>5</cp:revision>
  <cp:lastPrinted>2015-10-25T11:28:00Z</cp:lastPrinted>
  <dcterms:created xsi:type="dcterms:W3CDTF">2015-10-21T09:25:00Z</dcterms:created>
  <dcterms:modified xsi:type="dcterms:W3CDTF">2015-10-25T11:28:00Z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