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662"/>
        <w:gridCol w:w="2977"/>
      </w:tblGrid>
      <w:tr w:rsidR="001952E0" w:rsidRPr="001952E0" w:rsidTr="009C71DC">
        <w:trPr>
          <w:cantSplit/>
          <w:trHeight w:val="20"/>
          <w:jc w:val="center"/>
        </w:trPr>
        <w:tc>
          <w:tcPr>
            <w:tcW w:w="3456" w:type="pct"/>
          </w:tcPr>
          <w:p w:rsidR="001952E0" w:rsidRPr="00F9134D" w:rsidRDefault="001952E0" w:rsidP="001D17A2">
            <w:pPr>
              <w:spacing w:before="160"/>
              <w:rPr>
                <w:rFonts w:ascii="Verdana Bold" w:hAnsi="Verdana Bold" w:hint="eastAsia"/>
                <w:b/>
                <w:bCs/>
                <w:sz w:val="27"/>
                <w:szCs w:val="40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المؤتمر العالمي للاتصالات الراديوية 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(WRC-15)</w:t>
            </w:r>
          </w:p>
          <w:p w:rsidR="001952E0" w:rsidRPr="00F9134D" w:rsidRDefault="001952E0" w:rsidP="001D17A2">
            <w:pPr>
              <w:spacing w:before="80"/>
              <w:rPr>
                <w:rFonts w:ascii="Verdana Bold" w:hAnsi="Verdana Bold" w:hint="eastAsia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F9134D"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27-2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rtl/>
                <w:lang w:bidi="ar-EG"/>
              </w:rPr>
              <w:t>نوفمبر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544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9C71DC">
        <w:trPr>
          <w:cantSplit/>
          <w:trHeight w:val="20"/>
          <w:jc w:val="center"/>
        </w:trPr>
        <w:tc>
          <w:tcPr>
            <w:tcW w:w="3456" w:type="pct"/>
            <w:tcBorders>
              <w:bottom w:val="single" w:sz="12" w:space="0" w:color="auto"/>
            </w:tcBorders>
          </w:tcPr>
          <w:p w:rsidR="001952E0" w:rsidRPr="001952E0" w:rsidRDefault="001952E0" w:rsidP="009C71DC">
            <w:pPr>
              <w:spacing w:before="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54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9C71DC">
        <w:trPr>
          <w:cantSplit/>
          <w:trHeight w:val="20"/>
          <w:jc w:val="center"/>
        </w:trPr>
        <w:tc>
          <w:tcPr>
            <w:tcW w:w="3456" w:type="pct"/>
            <w:tcBorders>
              <w:top w:val="single" w:sz="12" w:space="0" w:color="auto"/>
            </w:tcBorders>
          </w:tcPr>
          <w:p w:rsidR="001952E0" w:rsidRPr="00F9134D" w:rsidRDefault="001952E0" w:rsidP="009C71DC">
            <w:pPr>
              <w:spacing w:before="0" w:line="300" w:lineRule="exact"/>
              <w:rPr>
                <w:rFonts w:ascii="Verdana Bold" w:hAnsi="Verdana Bold" w:hint="eastAsia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544" w:type="pct"/>
            <w:tcBorders>
              <w:top w:val="single" w:sz="12" w:space="0" w:color="auto"/>
            </w:tcBorders>
          </w:tcPr>
          <w:p w:rsidR="001952E0" w:rsidRPr="00C477FD" w:rsidRDefault="001952E0" w:rsidP="009C71DC">
            <w:pPr>
              <w:spacing w:before="0" w:line="300" w:lineRule="exact"/>
              <w:rPr>
                <w:rFonts w:asciiTheme="minorHAnsi" w:hAnsiTheme="minorHAnsi"/>
                <w:b/>
                <w:bCs/>
                <w:sz w:val="19"/>
                <w:lang w:bidi="ar-EG"/>
              </w:rPr>
            </w:pPr>
          </w:p>
        </w:tc>
      </w:tr>
      <w:tr w:rsidR="001952E0" w:rsidRPr="001952E0" w:rsidTr="009C71DC">
        <w:trPr>
          <w:cantSplit/>
          <w:jc w:val="center"/>
        </w:trPr>
        <w:tc>
          <w:tcPr>
            <w:tcW w:w="3456" w:type="pct"/>
          </w:tcPr>
          <w:p w:rsidR="001952E0" w:rsidRPr="001D17A2" w:rsidRDefault="001952E0" w:rsidP="009C71DC">
            <w:pPr>
              <w:pStyle w:val="Firstpageheader"/>
              <w:framePr w:hSpace="0" w:wrap="auto" w:vAnchor="margin" w:xAlign="left" w:yAlign="inline"/>
              <w:spacing w:before="0" w:after="0"/>
              <w:rPr>
                <w:rFonts w:asciiTheme="minorHAnsi" w:hAnsiTheme="minorHAnsi"/>
                <w:lang w:bidi="ar-SY"/>
              </w:rPr>
            </w:pPr>
            <w:r w:rsidRPr="00F9134D">
              <w:rPr>
                <w:rtl/>
              </w:rPr>
              <w:t>الجلسة العامة</w:t>
            </w:r>
          </w:p>
        </w:tc>
        <w:tc>
          <w:tcPr>
            <w:tcW w:w="1544" w:type="pct"/>
            <w:vAlign w:val="center"/>
          </w:tcPr>
          <w:p w:rsidR="001952E0" w:rsidRPr="00F9134D" w:rsidRDefault="00C477FD" w:rsidP="009C71DC">
            <w:pPr>
              <w:pStyle w:val="Firstpageheader"/>
              <w:framePr w:hSpace="0" w:wrap="auto" w:vAnchor="margin" w:xAlign="left" w:yAlign="inline"/>
              <w:spacing w:before="0" w:after="0"/>
              <w:rPr>
                <w:rFonts w:hint="eastAsia"/>
                <w:rtl/>
              </w:rPr>
            </w:pPr>
            <w:r>
              <w:rPr>
                <w:rFonts w:hint="cs"/>
                <w:rtl/>
              </w:rPr>
              <w:t xml:space="preserve">الإضافة </w:t>
            </w:r>
            <w:r w:rsidRPr="009C71DC">
              <w:rPr>
                <w:lang w:bidi="ar-SY"/>
              </w:rPr>
              <w:t>6</w:t>
            </w:r>
            <w:r>
              <w:rPr>
                <w:rFonts w:asciiTheme="minorHAnsi" w:hAnsiTheme="minorHAnsi"/>
                <w:rtl/>
              </w:rPr>
              <w:br/>
            </w:r>
            <w:r>
              <w:rPr>
                <w:rFonts w:hint="cs"/>
                <w:rtl/>
              </w:rPr>
              <w:t>ل</w:t>
            </w:r>
            <w:r w:rsidR="001952E0" w:rsidRPr="00F9134D">
              <w:rPr>
                <w:rFonts w:hint="cs"/>
                <w:rtl/>
              </w:rPr>
              <w:t>ل</w:t>
            </w:r>
            <w:r w:rsidR="001952E0" w:rsidRPr="00F9134D">
              <w:rPr>
                <w:rtl/>
              </w:rPr>
              <w:t>و</w:t>
            </w:r>
            <w:r w:rsidR="001952E0" w:rsidRPr="00F9134D">
              <w:rPr>
                <w:rFonts w:hint="cs"/>
                <w:rtl/>
              </w:rPr>
              <w:t xml:space="preserve">ثيقة </w:t>
            </w:r>
            <w:r>
              <w:rPr>
                <w:lang w:bidi="ar-SY"/>
              </w:rPr>
              <w:t>32</w:t>
            </w:r>
            <w:r w:rsidR="001952E0" w:rsidRPr="00F9134D">
              <w:rPr>
                <w:lang w:bidi="ar-SY"/>
              </w:rPr>
              <w:t>-A</w:t>
            </w:r>
          </w:p>
        </w:tc>
      </w:tr>
      <w:tr w:rsidR="001952E0" w:rsidRPr="001952E0" w:rsidTr="009C71DC">
        <w:trPr>
          <w:cantSplit/>
          <w:jc w:val="center"/>
        </w:trPr>
        <w:tc>
          <w:tcPr>
            <w:tcW w:w="3456" w:type="pct"/>
          </w:tcPr>
          <w:p w:rsidR="001952E0" w:rsidRPr="00F9134D" w:rsidRDefault="001952E0" w:rsidP="009C71DC">
            <w:pPr>
              <w:pStyle w:val="Firstpageheader"/>
              <w:framePr w:hSpace="0" w:wrap="auto" w:vAnchor="margin" w:xAlign="left" w:yAlign="inline"/>
              <w:spacing w:before="0" w:after="0"/>
              <w:rPr>
                <w:rFonts w:hint="eastAsia"/>
                <w:rtl/>
              </w:rPr>
            </w:pPr>
          </w:p>
        </w:tc>
        <w:tc>
          <w:tcPr>
            <w:tcW w:w="1544" w:type="pct"/>
            <w:vAlign w:val="center"/>
          </w:tcPr>
          <w:p w:rsidR="001952E0" w:rsidRPr="00F9134D" w:rsidRDefault="00C477FD" w:rsidP="009C71DC">
            <w:pPr>
              <w:pStyle w:val="Firstpageheader"/>
              <w:framePr w:hSpace="0" w:wrap="auto" w:vAnchor="margin" w:xAlign="left" w:yAlign="inline"/>
              <w:spacing w:before="0" w:after="0"/>
              <w:rPr>
                <w:rFonts w:hint="eastAsia"/>
                <w:rtl/>
              </w:rPr>
            </w:pPr>
            <w:r>
              <w:rPr>
                <w:lang w:bidi="ar-SY"/>
              </w:rPr>
              <w:t>29</w:t>
            </w:r>
            <w:r w:rsidR="001952E0" w:rsidRPr="00F9134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سبتمبر</w:t>
            </w:r>
            <w:r w:rsidR="001952E0" w:rsidRPr="00F9134D">
              <w:rPr>
                <w:rFonts w:hint="cs"/>
                <w:rtl/>
              </w:rPr>
              <w:t xml:space="preserve"> </w:t>
            </w:r>
            <w:r w:rsidR="001952E0" w:rsidRPr="00F9134D">
              <w:rPr>
                <w:lang w:bidi="ar-SY"/>
              </w:rPr>
              <w:t>2015</w:t>
            </w:r>
          </w:p>
        </w:tc>
      </w:tr>
      <w:tr w:rsidR="001952E0" w:rsidRPr="001952E0" w:rsidTr="009C71DC">
        <w:trPr>
          <w:cantSplit/>
          <w:jc w:val="center"/>
        </w:trPr>
        <w:tc>
          <w:tcPr>
            <w:tcW w:w="3456" w:type="pct"/>
          </w:tcPr>
          <w:p w:rsidR="001952E0" w:rsidRPr="00F9134D" w:rsidRDefault="001952E0" w:rsidP="009C71DC">
            <w:pPr>
              <w:pStyle w:val="Firstpageheader"/>
              <w:framePr w:hSpace="0" w:wrap="auto" w:vAnchor="margin" w:xAlign="left" w:yAlign="inline"/>
              <w:spacing w:before="0" w:after="0"/>
              <w:rPr>
                <w:rFonts w:hint="eastAsia"/>
                <w:rtl/>
              </w:rPr>
            </w:pPr>
          </w:p>
        </w:tc>
        <w:tc>
          <w:tcPr>
            <w:tcW w:w="1544" w:type="pct"/>
            <w:vAlign w:val="center"/>
          </w:tcPr>
          <w:p w:rsidR="001952E0" w:rsidRPr="00F9134D" w:rsidRDefault="001952E0" w:rsidP="009C71DC">
            <w:pPr>
              <w:pStyle w:val="Firstpageheader"/>
              <w:framePr w:hSpace="0" w:wrap="auto" w:vAnchor="margin" w:xAlign="left" w:yAlign="inline"/>
              <w:spacing w:before="0" w:after="0"/>
              <w:rPr>
                <w:rFonts w:hint="eastAsia"/>
                <w:lang w:bidi="ar-SY"/>
              </w:rPr>
            </w:pPr>
            <w:r w:rsidRPr="00F9134D">
              <w:rPr>
                <w:rFonts w:hint="cs"/>
                <w:rtl/>
              </w:rPr>
              <w:t>الأصل: بالإنكليزية</w:t>
            </w:r>
          </w:p>
        </w:tc>
      </w:tr>
      <w:tr w:rsidR="001952E0" w:rsidRPr="001952E0" w:rsidTr="009C71DC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C477FD" w:rsidP="00C477FD">
            <w:pPr>
              <w:pStyle w:val="Source"/>
              <w:rPr>
                <w:rtl/>
              </w:rPr>
            </w:pPr>
            <w:r w:rsidRPr="00C477FD">
              <w:rPr>
                <w:rtl/>
              </w:rPr>
              <w:t xml:space="preserve">مقترحات مشتركة </w:t>
            </w:r>
            <w:r w:rsidR="00035D81">
              <w:rPr>
                <w:rFonts w:hint="cs"/>
                <w:rtl/>
              </w:rPr>
              <w:t xml:space="preserve">مقدمة </w:t>
            </w:r>
            <w:r w:rsidRPr="00C477FD">
              <w:rPr>
                <w:rtl/>
              </w:rPr>
              <w:t xml:space="preserve">من </w:t>
            </w:r>
            <w:r w:rsidRPr="00C477FD">
              <w:rPr>
                <w:rFonts w:hint="cs"/>
                <w:rtl/>
              </w:rPr>
              <w:t>جماعة</w:t>
            </w:r>
            <w:r w:rsidRPr="00C477FD">
              <w:rPr>
                <w:rtl/>
              </w:rPr>
              <w:t xml:space="preserve"> آسيا والمحيط الهادئ للاتصالات</w:t>
            </w:r>
          </w:p>
        </w:tc>
      </w:tr>
      <w:tr w:rsidR="001952E0" w:rsidRPr="001952E0" w:rsidTr="009C71DC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C477FD" w:rsidP="00C477FD">
            <w:pPr>
              <w:pStyle w:val="Title1"/>
              <w:rPr>
                <w:rtl/>
                <w:lang w:bidi="ar-EG"/>
              </w:rPr>
            </w:pPr>
            <w:r w:rsidRPr="00C477FD">
              <w:rPr>
                <w:rFonts w:hint="cs"/>
                <w:rtl/>
                <w:lang w:bidi="ar-SY"/>
              </w:rPr>
              <w:t>مقترحات بشأن أعمال ال‍مؤت‍مر</w:t>
            </w:r>
          </w:p>
        </w:tc>
      </w:tr>
      <w:tr w:rsidR="001952E0" w:rsidRPr="001952E0" w:rsidTr="009C71DC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1952E0" w:rsidP="00C477FD">
            <w:pPr>
              <w:pStyle w:val="AgendaItem"/>
              <w:rPr>
                <w:lang w:val="en-GB"/>
              </w:rPr>
            </w:pPr>
          </w:p>
        </w:tc>
      </w:tr>
      <w:tr w:rsidR="009C71DC" w:rsidRPr="001952E0" w:rsidTr="009C71DC">
        <w:trPr>
          <w:cantSplit/>
          <w:jc w:val="center"/>
        </w:trPr>
        <w:tc>
          <w:tcPr>
            <w:tcW w:w="5000" w:type="pct"/>
            <w:gridSpan w:val="2"/>
          </w:tcPr>
          <w:p w:rsidR="009C71DC" w:rsidRPr="00C477FD" w:rsidRDefault="009C71DC" w:rsidP="00C477FD">
            <w:pPr>
              <w:pStyle w:val="AgendaItem"/>
              <w:rPr>
                <w:rtl/>
                <w:lang w:val="en-GB" w:bidi="ar-SA"/>
              </w:rPr>
            </w:pPr>
            <w:r w:rsidRPr="00C477FD">
              <w:rPr>
                <w:rFonts w:hint="cs"/>
                <w:rtl/>
                <w:lang w:val="en-GB" w:bidi="ar-SA"/>
              </w:rPr>
              <w:t xml:space="preserve">البند </w:t>
            </w:r>
            <w:r w:rsidRPr="00C477FD">
              <w:rPr>
                <w:lang w:val="en-GB"/>
              </w:rPr>
              <w:t>6.1</w:t>
            </w:r>
            <w:r w:rsidRPr="00C477FD">
              <w:rPr>
                <w:rFonts w:hint="cs"/>
                <w:rtl/>
                <w:lang w:val="en-GB" w:bidi="ar-SA"/>
              </w:rPr>
              <w:t xml:space="preserve"> من جدول الأعمال</w:t>
            </w:r>
          </w:p>
        </w:tc>
      </w:tr>
    </w:tbl>
    <w:p w:rsidR="00957E7E" w:rsidRPr="00A21DED" w:rsidRDefault="00957E7E" w:rsidP="002212EB">
      <w:pPr>
        <w:pStyle w:val="Normalaftertitle"/>
        <w:rPr>
          <w:rtl/>
          <w:lang w:bidi="ar-EG"/>
        </w:rPr>
      </w:pPr>
      <w:r w:rsidRPr="00957E7E">
        <w:rPr>
          <w:lang w:val="en-GB"/>
        </w:rPr>
        <w:t>6.1</w:t>
      </w:r>
      <w:r w:rsidRPr="00957E7E">
        <w:rPr>
          <w:lang w:val="en-GB"/>
        </w:rPr>
        <w:tab/>
      </w:r>
      <w:r w:rsidRPr="00957E7E">
        <w:rPr>
          <w:rtl/>
        </w:rPr>
        <w:t>النظر في إمكانية منح توزيعات إضافية أولية</w:t>
      </w:r>
      <w:r w:rsidRPr="00957E7E">
        <w:rPr>
          <w:rFonts w:hint="cs"/>
          <w:rtl/>
        </w:rPr>
        <w:t xml:space="preserve"> على النحو التالي:</w:t>
      </w:r>
    </w:p>
    <w:p w:rsidR="00957E7E" w:rsidRPr="000337C5" w:rsidRDefault="00957E7E" w:rsidP="00957E7E">
      <w:pPr>
        <w:rPr>
          <w:spacing w:val="-2"/>
          <w:rtl/>
          <w:lang w:bidi="ar-EG"/>
        </w:rPr>
      </w:pPr>
      <w:r w:rsidRPr="000337C5">
        <w:rPr>
          <w:spacing w:val="-2"/>
          <w:lang w:val="en-GB"/>
        </w:rPr>
        <w:t>1.6.1</w:t>
      </w:r>
      <w:r w:rsidRPr="000337C5">
        <w:rPr>
          <w:spacing w:val="-2"/>
          <w:lang w:val="en-GB"/>
        </w:rPr>
        <w:tab/>
      </w:r>
      <w:r w:rsidRPr="000337C5">
        <w:rPr>
          <w:spacing w:val="-2"/>
          <w:rtl/>
        </w:rPr>
        <w:t>للخدمة الثابتة الساتلية (أرض-فضاء</w:t>
      </w:r>
      <w:r w:rsidRPr="000337C5">
        <w:rPr>
          <w:rFonts w:hint="cs"/>
          <w:spacing w:val="-2"/>
          <w:rtl/>
        </w:rPr>
        <w:t xml:space="preserve"> وفضاء-أرض</w:t>
      </w:r>
      <w:r w:rsidRPr="000337C5">
        <w:rPr>
          <w:spacing w:val="-2"/>
          <w:rtl/>
        </w:rPr>
        <w:t xml:space="preserve">) </w:t>
      </w:r>
      <w:r w:rsidRPr="000337C5">
        <w:rPr>
          <w:rFonts w:hint="cs"/>
          <w:spacing w:val="-2"/>
          <w:rtl/>
        </w:rPr>
        <w:t xml:space="preserve">بمقدار </w:t>
      </w:r>
      <w:r w:rsidRPr="000337C5">
        <w:rPr>
          <w:spacing w:val="-2"/>
        </w:rPr>
        <w:t>MHz 250</w:t>
      </w:r>
      <w:r w:rsidRPr="000337C5">
        <w:rPr>
          <w:rFonts w:hint="cs"/>
          <w:spacing w:val="-2"/>
          <w:rtl/>
        </w:rPr>
        <w:t xml:space="preserve"> في المدى بين </w:t>
      </w:r>
      <w:r w:rsidRPr="000337C5">
        <w:rPr>
          <w:spacing w:val="-2"/>
        </w:rPr>
        <w:t>GHz 10</w:t>
      </w:r>
      <w:r w:rsidRPr="000337C5">
        <w:rPr>
          <w:rFonts w:hint="cs"/>
          <w:spacing w:val="-2"/>
          <w:rtl/>
          <w:lang w:bidi="ar-SY"/>
        </w:rPr>
        <w:t xml:space="preserve"> و</w:t>
      </w:r>
      <w:r w:rsidRPr="000337C5">
        <w:rPr>
          <w:spacing w:val="-2"/>
        </w:rPr>
        <w:t>GHz 17</w:t>
      </w:r>
      <w:r w:rsidRPr="000337C5">
        <w:rPr>
          <w:rFonts w:hint="cs"/>
          <w:spacing w:val="-2"/>
          <w:rtl/>
        </w:rPr>
        <w:t xml:space="preserve"> في الإقليم</w:t>
      </w:r>
      <w:r w:rsidRPr="000337C5">
        <w:rPr>
          <w:rFonts w:hint="eastAsia"/>
          <w:spacing w:val="-2"/>
          <w:rtl/>
        </w:rPr>
        <w:t> </w:t>
      </w:r>
      <w:r w:rsidRPr="000337C5">
        <w:rPr>
          <w:spacing w:val="-2"/>
        </w:rPr>
        <w:t>1</w:t>
      </w:r>
      <w:r w:rsidRPr="000337C5">
        <w:rPr>
          <w:rFonts w:hint="cs"/>
          <w:spacing w:val="-2"/>
          <w:rtl/>
        </w:rPr>
        <w:t>؛</w:t>
      </w:r>
    </w:p>
    <w:p w:rsidR="00957E7E" w:rsidRPr="00957E7E" w:rsidRDefault="00957E7E" w:rsidP="00957E7E">
      <w:pPr>
        <w:rPr>
          <w:lang w:val="en-GB"/>
        </w:rPr>
      </w:pPr>
      <w:r w:rsidRPr="00957E7E">
        <w:rPr>
          <w:lang w:val="en-GB"/>
        </w:rPr>
        <w:t>2.6.1</w:t>
      </w:r>
      <w:r w:rsidRPr="00957E7E">
        <w:rPr>
          <w:lang w:val="en-GB"/>
        </w:rPr>
        <w:tab/>
      </w:r>
      <w:r w:rsidRPr="00957E7E">
        <w:rPr>
          <w:rFonts w:hint="cs"/>
          <w:rtl/>
        </w:rPr>
        <w:t>و</w:t>
      </w:r>
      <w:r w:rsidRPr="00957E7E">
        <w:rPr>
          <w:rtl/>
        </w:rPr>
        <w:t xml:space="preserve">للخدمة الثابتة الساتلية (أرض-فضاء) </w:t>
      </w:r>
      <w:r w:rsidRPr="00957E7E">
        <w:rPr>
          <w:rFonts w:hint="cs"/>
          <w:rtl/>
        </w:rPr>
        <w:t xml:space="preserve">بمقدار </w:t>
      </w:r>
      <w:r w:rsidRPr="00957E7E">
        <w:t>MHz 250</w:t>
      </w:r>
      <w:r w:rsidRPr="00957E7E">
        <w:rPr>
          <w:rFonts w:hint="cs"/>
          <w:rtl/>
        </w:rPr>
        <w:t xml:space="preserve"> في الإقليم</w:t>
      </w:r>
      <w:r w:rsidRPr="00957E7E">
        <w:rPr>
          <w:rFonts w:hint="eastAsia"/>
          <w:rtl/>
        </w:rPr>
        <w:t> </w:t>
      </w:r>
      <w:r w:rsidRPr="00957E7E">
        <w:t>2</w:t>
      </w:r>
      <w:r w:rsidRPr="00957E7E">
        <w:rPr>
          <w:rFonts w:hint="cs"/>
          <w:rtl/>
        </w:rPr>
        <w:t xml:space="preserve"> و</w:t>
      </w:r>
      <w:r w:rsidRPr="00957E7E">
        <w:t>MHz 300</w:t>
      </w:r>
      <w:r w:rsidRPr="00957E7E">
        <w:rPr>
          <w:rFonts w:hint="cs"/>
          <w:rtl/>
        </w:rPr>
        <w:t xml:space="preserve"> في الإقليم</w:t>
      </w:r>
      <w:r w:rsidRPr="00957E7E">
        <w:rPr>
          <w:rFonts w:hint="eastAsia"/>
          <w:rtl/>
        </w:rPr>
        <w:t> </w:t>
      </w:r>
      <w:r w:rsidRPr="00957E7E">
        <w:t>3</w:t>
      </w:r>
      <w:r w:rsidRPr="00957E7E">
        <w:rPr>
          <w:rFonts w:hint="cs"/>
          <w:rtl/>
        </w:rPr>
        <w:t xml:space="preserve"> في المدى بين </w:t>
      </w:r>
      <w:r w:rsidRPr="00957E7E">
        <w:t>GHz 13</w:t>
      </w:r>
      <w:r w:rsidRPr="00957E7E">
        <w:rPr>
          <w:rFonts w:hint="cs"/>
          <w:rtl/>
          <w:lang w:bidi="ar-SY"/>
        </w:rPr>
        <w:t xml:space="preserve"> و</w:t>
      </w:r>
      <w:r w:rsidRPr="00957E7E">
        <w:t>GHz 17</w:t>
      </w:r>
      <w:r w:rsidRPr="00957E7E">
        <w:rPr>
          <w:rFonts w:hint="cs"/>
          <w:rtl/>
        </w:rPr>
        <w:t>؛</w:t>
      </w:r>
      <w:bookmarkStart w:id="1" w:name="_GoBack"/>
      <w:bookmarkEnd w:id="1"/>
    </w:p>
    <w:p w:rsidR="00957E7E" w:rsidRDefault="00957E7E" w:rsidP="00957E7E">
      <w:pPr>
        <w:rPr>
          <w:rtl/>
        </w:rPr>
      </w:pPr>
      <w:r w:rsidRPr="00957E7E">
        <w:rPr>
          <w:rFonts w:hint="cs"/>
          <w:rtl/>
        </w:rPr>
        <w:t>و</w:t>
      </w:r>
      <w:r w:rsidRPr="00957E7E">
        <w:rPr>
          <w:rtl/>
        </w:rPr>
        <w:t>إعادة النظر في </w:t>
      </w:r>
      <w:r w:rsidRPr="00957E7E">
        <w:rPr>
          <w:rFonts w:hint="cs"/>
          <w:rtl/>
        </w:rPr>
        <w:t>الأحكام</w:t>
      </w:r>
      <w:r w:rsidRPr="00957E7E">
        <w:rPr>
          <w:rtl/>
        </w:rPr>
        <w:t xml:space="preserve"> التنظيمية بشأن التوزيعات الحالية للخدمة الثابتة الساتلية في </w:t>
      </w:r>
      <w:r w:rsidRPr="00957E7E">
        <w:rPr>
          <w:rFonts w:hint="cs"/>
          <w:rtl/>
        </w:rPr>
        <w:t>كل مدى، مع مراعاة نتائج دراسات قطاع الاتصالات الراديوية</w:t>
      </w:r>
      <w:r w:rsidRPr="00957E7E">
        <w:rPr>
          <w:rtl/>
        </w:rPr>
        <w:t xml:space="preserve"> وفقاً للقرار</w:t>
      </w:r>
      <w:r w:rsidRPr="00957E7E">
        <w:rPr>
          <w:rFonts w:hint="cs"/>
          <w:rtl/>
        </w:rPr>
        <w:t>ين</w:t>
      </w:r>
      <w:r w:rsidRPr="00957E7E">
        <w:rPr>
          <w:rFonts w:hint="eastAsia"/>
          <w:rtl/>
        </w:rPr>
        <w:t> </w:t>
      </w:r>
      <w:r w:rsidRPr="00957E7E">
        <w:rPr>
          <w:b/>
          <w:bCs/>
        </w:rPr>
        <w:t>151 (WRC</w:t>
      </w:r>
      <w:r w:rsidRPr="00957E7E">
        <w:rPr>
          <w:b/>
          <w:bCs/>
        </w:rPr>
        <w:noBreakHyphen/>
        <w:t>12)</w:t>
      </w:r>
      <w:r w:rsidRPr="00957E7E">
        <w:rPr>
          <w:rFonts w:hint="cs"/>
          <w:rtl/>
        </w:rPr>
        <w:t xml:space="preserve"> و</w:t>
      </w:r>
      <w:r w:rsidRPr="00957E7E">
        <w:rPr>
          <w:b/>
          <w:bCs/>
        </w:rPr>
        <w:t>152 (WRC</w:t>
      </w:r>
      <w:r w:rsidRPr="00957E7E">
        <w:rPr>
          <w:b/>
          <w:bCs/>
        </w:rPr>
        <w:noBreakHyphen/>
        <w:t>12)</w:t>
      </w:r>
      <w:r w:rsidRPr="00957E7E">
        <w:rPr>
          <w:rFonts w:hint="cs"/>
          <w:b/>
          <w:bCs/>
          <w:rtl/>
        </w:rPr>
        <w:t xml:space="preserve"> </w:t>
      </w:r>
      <w:r w:rsidRPr="00957E7E">
        <w:rPr>
          <w:rFonts w:hint="cs"/>
          <w:rtl/>
        </w:rPr>
        <w:t>على التوالي؛</w:t>
      </w:r>
    </w:p>
    <w:p w:rsidR="00296EFD" w:rsidRPr="00957E7E" w:rsidRDefault="00296EFD" w:rsidP="00957E7E"/>
    <w:p w:rsidR="00957E7E" w:rsidRPr="00A21DED" w:rsidRDefault="00957E7E" w:rsidP="00305547">
      <w:pPr>
        <w:spacing w:after="120"/>
        <w:rPr>
          <w:rtl/>
          <w:lang w:bidi="ar-EG"/>
        </w:rPr>
      </w:pPr>
      <w:r w:rsidRPr="00957E7E">
        <w:rPr>
          <w:rFonts w:hint="cs"/>
          <w:rtl/>
        </w:rPr>
        <w:t xml:space="preserve">ويمكن الاطلاع على المقترحات المشتركة من جماعة آسيا والمحيط الهادئ للاتصالات المتعلقة بالبند </w:t>
      </w:r>
      <w:r w:rsidRPr="00957E7E">
        <w:t>6.1</w:t>
      </w:r>
      <w:r w:rsidRPr="00957E7E">
        <w:rPr>
          <w:rFonts w:hint="cs"/>
          <w:rtl/>
        </w:rPr>
        <w:t xml:space="preserve"> من جدول الأعمال في</w:t>
      </w:r>
      <w:r w:rsidR="00A21DED">
        <w:rPr>
          <w:rFonts w:hint="eastAsia"/>
          <w:rtl/>
        </w:rPr>
        <w:t> </w:t>
      </w:r>
      <w:r w:rsidRPr="00957E7E">
        <w:rPr>
          <w:rFonts w:hint="cs"/>
          <w:rtl/>
        </w:rPr>
        <w:t>الإضافة التالية لهذه الوثيقة وعلى النحو الوارد في الجدول أدناه: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6"/>
        <w:gridCol w:w="5264"/>
        <w:gridCol w:w="1418"/>
        <w:gridCol w:w="1701"/>
      </w:tblGrid>
      <w:tr w:rsidR="00957E7E" w:rsidRPr="00957E7E" w:rsidTr="006B31BE">
        <w:tc>
          <w:tcPr>
            <w:tcW w:w="1246" w:type="dxa"/>
          </w:tcPr>
          <w:p w:rsidR="00957E7E" w:rsidRPr="00957E7E" w:rsidRDefault="00957E7E" w:rsidP="00957E7E">
            <w:pPr>
              <w:pStyle w:val="TableHead"/>
              <w:rPr>
                <w:lang w:val="en-GB"/>
              </w:rPr>
            </w:pPr>
            <w:r w:rsidRPr="00957E7E">
              <w:rPr>
                <w:rFonts w:hint="cs"/>
                <w:rtl/>
              </w:rPr>
              <w:t>بند جدول الأعمال</w:t>
            </w:r>
          </w:p>
        </w:tc>
        <w:tc>
          <w:tcPr>
            <w:tcW w:w="5264" w:type="dxa"/>
          </w:tcPr>
          <w:p w:rsidR="00957E7E" w:rsidRPr="00957E7E" w:rsidRDefault="00957E7E" w:rsidP="00957E7E">
            <w:pPr>
              <w:pStyle w:val="TableHead"/>
              <w:rPr>
                <w:lang w:val="en-GB"/>
              </w:rPr>
            </w:pPr>
            <w:r w:rsidRPr="00957E7E">
              <w:rPr>
                <w:rFonts w:hint="cs"/>
                <w:rtl/>
              </w:rPr>
              <w:t>العنوان</w:t>
            </w:r>
          </w:p>
        </w:tc>
        <w:tc>
          <w:tcPr>
            <w:tcW w:w="1418" w:type="dxa"/>
          </w:tcPr>
          <w:p w:rsidR="00957E7E" w:rsidRPr="00957E7E" w:rsidRDefault="00957E7E" w:rsidP="00957E7E">
            <w:pPr>
              <w:pStyle w:val="TableHead"/>
              <w:rPr>
                <w:rtl/>
              </w:rPr>
            </w:pPr>
            <w:r w:rsidRPr="00957E7E">
              <w:rPr>
                <w:rFonts w:hint="cs"/>
                <w:rtl/>
              </w:rPr>
              <w:t>الإضافة رقم</w:t>
            </w:r>
          </w:p>
        </w:tc>
        <w:tc>
          <w:tcPr>
            <w:tcW w:w="1701" w:type="dxa"/>
          </w:tcPr>
          <w:p w:rsidR="00957E7E" w:rsidRPr="00957E7E" w:rsidRDefault="00957E7E" w:rsidP="00957E7E">
            <w:pPr>
              <w:pStyle w:val="TableHead"/>
              <w:rPr>
                <w:lang w:val="en-GB"/>
              </w:rPr>
            </w:pPr>
            <w:r w:rsidRPr="00957E7E">
              <w:rPr>
                <w:rFonts w:hint="cs"/>
                <w:rtl/>
              </w:rPr>
              <w:t>رقم المقترح</w:t>
            </w:r>
          </w:p>
        </w:tc>
      </w:tr>
      <w:tr w:rsidR="00957E7E" w:rsidRPr="00957E7E" w:rsidTr="006B31BE">
        <w:tc>
          <w:tcPr>
            <w:tcW w:w="1246" w:type="dxa"/>
          </w:tcPr>
          <w:p w:rsidR="00957E7E" w:rsidRPr="00957E7E" w:rsidRDefault="00957E7E" w:rsidP="00B722C6">
            <w:pPr>
              <w:pStyle w:val="Tabletexte"/>
            </w:pPr>
            <w:r w:rsidRPr="00957E7E">
              <w:t>1.6.1</w:t>
            </w:r>
          </w:p>
        </w:tc>
        <w:tc>
          <w:tcPr>
            <w:tcW w:w="5264" w:type="dxa"/>
          </w:tcPr>
          <w:p w:rsidR="00957E7E" w:rsidRPr="00957E7E" w:rsidRDefault="00957E7E" w:rsidP="00B722C6">
            <w:pPr>
              <w:pStyle w:val="Tabletexte"/>
              <w:rPr>
                <w:rtl/>
              </w:rPr>
            </w:pPr>
            <w:r w:rsidRPr="00957E7E">
              <w:rPr>
                <w:rtl/>
                <w:lang w:bidi="ar-EG"/>
              </w:rPr>
              <w:t>للخدمة الثابتة الساتلية (أرض-فضاء</w:t>
            </w:r>
            <w:r w:rsidRPr="00957E7E">
              <w:rPr>
                <w:rFonts w:hint="cs"/>
                <w:rtl/>
                <w:lang w:bidi="ar-EG"/>
              </w:rPr>
              <w:t xml:space="preserve"> وفضاء-أرض</w:t>
            </w:r>
            <w:r w:rsidRPr="00957E7E">
              <w:rPr>
                <w:rtl/>
                <w:lang w:bidi="ar-EG"/>
              </w:rPr>
              <w:t xml:space="preserve">) </w:t>
            </w:r>
            <w:r w:rsidRPr="00957E7E">
              <w:rPr>
                <w:rFonts w:hint="cs"/>
                <w:rtl/>
                <w:lang w:bidi="ar-EG"/>
              </w:rPr>
              <w:t xml:space="preserve">بمقدار </w:t>
            </w:r>
            <w:r w:rsidRPr="00957E7E">
              <w:t>MHz 250</w:t>
            </w:r>
            <w:r w:rsidRPr="00957E7E">
              <w:rPr>
                <w:rFonts w:hint="cs"/>
                <w:rtl/>
                <w:lang w:bidi="ar-EG"/>
              </w:rPr>
              <w:t xml:space="preserve"> في المدى بين </w:t>
            </w:r>
            <w:r w:rsidRPr="00957E7E">
              <w:t>GHz 10</w:t>
            </w:r>
            <w:r w:rsidRPr="00957E7E">
              <w:rPr>
                <w:rFonts w:hint="cs"/>
                <w:rtl/>
              </w:rPr>
              <w:t xml:space="preserve"> و</w:t>
            </w:r>
            <w:r w:rsidRPr="00957E7E">
              <w:t>GHz 17</w:t>
            </w:r>
            <w:r w:rsidRPr="00957E7E">
              <w:rPr>
                <w:rFonts w:hint="cs"/>
                <w:rtl/>
                <w:lang w:bidi="ar-EG"/>
              </w:rPr>
              <w:t xml:space="preserve"> في الإقليم</w:t>
            </w:r>
            <w:r w:rsidRPr="00957E7E">
              <w:rPr>
                <w:rFonts w:hint="eastAsia"/>
                <w:rtl/>
                <w:lang w:bidi="ar-EG"/>
              </w:rPr>
              <w:t> </w:t>
            </w:r>
            <w:r w:rsidRPr="00957E7E">
              <w:t>1</w:t>
            </w:r>
            <w:r w:rsidRPr="00957E7E">
              <w:rPr>
                <w:rFonts w:hint="cs"/>
                <w:rtl/>
                <w:lang w:bidi="ar-EG"/>
              </w:rPr>
              <w:t>؛</w:t>
            </w:r>
          </w:p>
        </w:tc>
        <w:tc>
          <w:tcPr>
            <w:tcW w:w="1418" w:type="dxa"/>
          </w:tcPr>
          <w:p w:rsidR="00957E7E" w:rsidRPr="00957E7E" w:rsidRDefault="00957E7E" w:rsidP="00B722C6">
            <w:pPr>
              <w:pStyle w:val="Tabletexte"/>
            </w:pPr>
            <w:r w:rsidRPr="00957E7E">
              <w:t>A6-A1</w:t>
            </w:r>
          </w:p>
        </w:tc>
        <w:tc>
          <w:tcPr>
            <w:tcW w:w="1701" w:type="dxa"/>
          </w:tcPr>
          <w:p w:rsidR="00957E7E" w:rsidRPr="00957E7E" w:rsidRDefault="00957E7E" w:rsidP="009C71DC">
            <w:pPr>
              <w:pStyle w:val="Tabletexte"/>
            </w:pPr>
            <w:r w:rsidRPr="00957E7E">
              <w:t>A6-A1</w:t>
            </w:r>
            <w:r w:rsidR="00D660C3">
              <w:t>/1</w:t>
            </w:r>
            <w:r w:rsidRPr="00957E7E">
              <w:rPr>
                <w:rFonts w:hint="cs"/>
                <w:rtl/>
              </w:rPr>
              <w:t xml:space="preserve"> إلى </w:t>
            </w:r>
            <w:r w:rsidRPr="00957E7E">
              <w:t>18</w:t>
            </w:r>
          </w:p>
        </w:tc>
      </w:tr>
      <w:tr w:rsidR="00957E7E" w:rsidRPr="00957E7E" w:rsidTr="006B31BE">
        <w:tc>
          <w:tcPr>
            <w:tcW w:w="1246" w:type="dxa"/>
          </w:tcPr>
          <w:p w:rsidR="00957E7E" w:rsidRPr="00957E7E" w:rsidRDefault="009C71DC" w:rsidP="009C71DC">
            <w:pPr>
              <w:pStyle w:val="Tabletexte"/>
            </w:pPr>
            <w:r>
              <w:t>2</w:t>
            </w:r>
            <w:r w:rsidR="00957E7E" w:rsidRPr="00957E7E">
              <w:t>.6.</w:t>
            </w:r>
            <w:r>
              <w:t>1</w:t>
            </w:r>
          </w:p>
        </w:tc>
        <w:tc>
          <w:tcPr>
            <w:tcW w:w="5264" w:type="dxa"/>
          </w:tcPr>
          <w:p w:rsidR="00957E7E" w:rsidRPr="00957E7E" w:rsidRDefault="00957E7E" w:rsidP="00B722C6">
            <w:pPr>
              <w:pStyle w:val="Tabletexte"/>
            </w:pPr>
            <w:r w:rsidRPr="00957E7E">
              <w:rPr>
                <w:rFonts w:hint="cs"/>
                <w:rtl/>
              </w:rPr>
              <w:t>و</w:t>
            </w:r>
            <w:r w:rsidRPr="00957E7E">
              <w:rPr>
                <w:rtl/>
              </w:rPr>
              <w:t xml:space="preserve">للخدمة الثابتة الساتلية (أرض-فضاء) </w:t>
            </w:r>
            <w:r w:rsidRPr="00957E7E">
              <w:rPr>
                <w:rFonts w:hint="cs"/>
                <w:rtl/>
              </w:rPr>
              <w:t xml:space="preserve">بمقدار </w:t>
            </w:r>
            <w:r w:rsidRPr="00957E7E">
              <w:t>MHz 250</w:t>
            </w:r>
            <w:r w:rsidRPr="00957E7E">
              <w:rPr>
                <w:rFonts w:hint="cs"/>
                <w:rtl/>
              </w:rPr>
              <w:t xml:space="preserve"> في الإقليم</w:t>
            </w:r>
            <w:r w:rsidRPr="00957E7E">
              <w:rPr>
                <w:rFonts w:hint="eastAsia"/>
                <w:rtl/>
              </w:rPr>
              <w:t> </w:t>
            </w:r>
            <w:r w:rsidRPr="00957E7E">
              <w:t>2</w:t>
            </w:r>
            <w:r w:rsidRPr="00957E7E">
              <w:rPr>
                <w:rFonts w:hint="cs"/>
                <w:rtl/>
              </w:rPr>
              <w:t xml:space="preserve"> و</w:t>
            </w:r>
            <w:r w:rsidRPr="00957E7E">
              <w:t>MHz 300</w:t>
            </w:r>
            <w:r w:rsidRPr="00957E7E">
              <w:rPr>
                <w:rFonts w:hint="cs"/>
                <w:rtl/>
              </w:rPr>
              <w:t xml:space="preserve"> في الإقليم</w:t>
            </w:r>
            <w:r w:rsidRPr="00957E7E">
              <w:rPr>
                <w:rFonts w:hint="eastAsia"/>
                <w:rtl/>
              </w:rPr>
              <w:t> </w:t>
            </w:r>
            <w:r w:rsidRPr="00957E7E">
              <w:t>3</w:t>
            </w:r>
            <w:r w:rsidRPr="00957E7E">
              <w:rPr>
                <w:rFonts w:hint="cs"/>
                <w:rtl/>
              </w:rPr>
              <w:t xml:space="preserve"> في المدى بين </w:t>
            </w:r>
            <w:r w:rsidRPr="00957E7E">
              <w:t>GHz 13</w:t>
            </w:r>
            <w:r w:rsidRPr="00957E7E">
              <w:rPr>
                <w:rFonts w:hint="cs"/>
                <w:rtl/>
              </w:rPr>
              <w:t xml:space="preserve"> و</w:t>
            </w:r>
            <w:r w:rsidRPr="00957E7E">
              <w:t>GHz 17</w:t>
            </w:r>
            <w:r w:rsidRPr="00957E7E">
              <w:rPr>
                <w:rFonts w:hint="cs"/>
                <w:rtl/>
              </w:rPr>
              <w:t>؛</w:t>
            </w:r>
          </w:p>
        </w:tc>
        <w:tc>
          <w:tcPr>
            <w:tcW w:w="1418" w:type="dxa"/>
          </w:tcPr>
          <w:p w:rsidR="00957E7E" w:rsidRPr="00957E7E" w:rsidRDefault="00957E7E" w:rsidP="00B722C6">
            <w:pPr>
              <w:pStyle w:val="Tabletexte"/>
            </w:pPr>
            <w:r w:rsidRPr="00957E7E">
              <w:t>A6-A2</w:t>
            </w:r>
          </w:p>
        </w:tc>
        <w:tc>
          <w:tcPr>
            <w:tcW w:w="1701" w:type="dxa"/>
          </w:tcPr>
          <w:p w:rsidR="00957E7E" w:rsidRPr="00957E7E" w:rsidRDefault="00957E7E" w:rsidP="009C71DC">
            <w:pPr>
              <w:pStyle w:val="Tabletexte"/>
              <w:rPr>
                <w:rtl/>
              </w:rPr>
            </w:pPr>
            <w:r w:rsidRPr="00957E7E">
              <w:t>A6-A2</w:t>
            </w:r>
            <w:r w:rsidR="00D660C3">
              <w:t>/1</w:t>
            </w:r>
            <w:r w:rsidRPr="00957E7E">
              <w:rPr>
                <w:rFonts w:hint="cs"/>
                <w:rtl/>
              </w:rPr>
              <w:t xml:space="preserve"> إلى </w:t>
            </w:r>
            <w:r w:rsidRPr="00957E7E">
              <w:t>4</w:t>
            </w:r>
          </w:p>
        </w:tc>
      </w:tr>
    </w:tbl>
    <w:p w:rsidR="002C116F" w:rsidRPr="00706D7A" w:rsidRDefault="009C71DC" w:rsidP="00305547">
      <w:pPr>
        <w:spacing w:before="600"/>
        <w:jc w:val="center"/>
      </w:pPr>
      <w:r>
        <w:rPr>
          <w:rtl/>
          <w:lang w:bidi="ar-SY"/>
        </w:rPr>
        <w:t>__________</w:t>
      </w:r>
    </w:p>
    <w:sectPr w:rsidR="002C116F" w:rsidRPr="00706D7A" w:rsidSect="006A644C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11" w:rsidRDefault="00A22111" w:rsidP="00F9134D">
      <w:pPr>
        <w:spacing w:before="0" w:line="240" w:lineRule="auto"/>
      </w:pPr>
      <w:r>
        <w:separator/>
      </w:r>
    </w:p>
  </w:endnote>
  <w:endnote w:type="continuationSeparator" w:id="0">
    <w:p w:rsidR="00A22111" w:rsidRDefault="00A22111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F9134D" w:rsidRDefault="006A644C" w:rsidP="00957E7E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305547">
      <w:rPr>
        <w:noProof/>
        <w:sz w:val="16"/>
        <w:szCs w:val="16"/>
      </w:rPr>
      <w:t>P:\ARA\ITU-R\CONF-R\CMR15\000\032ADD06A.docx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 xml:space="preserve">   (</w:t>
    </w:r>
    <w:r w:rsidR="00957E7E">
      <w:rPr>
        <w:sz w:val="16"/>
        <w:szCs w:val="16"/>
      </w:rPr>
      <w:t>387299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035D81">
      <w:rPr>
        <w:noProof/>
        <w:sz w:val="16"/>
        <w:szCs w:val="16"/>
      </w:rPr>
      <w:t>25.10.15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305547">
      <w:rPr>
        <w:noProof/>
        <w:sz w:val="16"/>
        <w:szCs w:val="16"/>
      </w:rPr>
      <w:t>23.10.15</w:t>
    </w:r>
    <w:r w:rsidRPr="00F913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F9134D" w:rsidRDefault="006A644C" w:rsidP="00957E7E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305547">
      <w:rPr>
        <w:noProof/>
        <w:sz w:val="16"/>
        <w:szCs w:val="16"/>
      </w:rPr>
      <w:t>P:\ARA\ITU-R\CONF-R\CMR15\000\032ADD06A.docx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 xml:space="preserve">   (</w:t>
    </w:r>
    <w:r w:rsidR="00957E7E">
      <w:rPr>
        <w:sz w:val="16"/>
        <w:szCs w:val="16"/>
      </w:rPr>
      <w:t>387299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035D81">
      <w:rPr>
        <w:noProof/>
        <w:sz w:val="16"/>
        <w:szCs w:val="16"/>
      </w:rPr>
      <w:t>25.10.15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305547">
      <w:rPr>
        <w:noProof/>
        <w:sz w:val="16"/>
        <w:szCs w:val="16"/>
      </w:rPr>
      <w:t>23.10.15</w:t>
    </w:r>
    <w:r w:rsidRPr="00F913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11" w:rsidRDefault="00A22111" w:rsidP="00F9134D">
      <w:pPr>
        <w:spacing w:before="0" w:line="240" w:lineRule="auto"/>
      </w:pPr>
      <w:r>
        <w:separator/>
      </w:r>
    </w:p>
  </w:footnote>
  <w:footnote w:type="continuationSeparator" w:id="0">
    <w:p w:rsidR="00A22111" w:rsidRDefault="00A22111" w:rsidP="00F913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6A644C" w:rsidRDefault="006A644C" w:rsidP="00957E7E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9C71DC">
      <w:rPr>
        <w:rFonts w:cs="Times New Roman"/>
        <w:noProof/>
        <w:sz w:val="20"/>
        <w:szCs w:val="20"/>
      </w:rPr>
      <w:t>2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 w:rsidR="00B60766">
      <w:rPr>
        <w:rFonts w:cs="Times New Roman"/>
        <w:sz w:val="20"/>
        <w:szCs w:val="20"/>
      </w:rPr>
      <w:t>CMR</w:t>
    </w:r>
    <w:r w:rsidRPr="006A644C">
      <w:rPr>
        <w:rFonts w:cs="Times New Roman"/>
        <w:sz w:val="20"/>
        <w:szCs w:val="20"/>
      </w:rPr>
      <w:t>15/</w:t>
    </w:r>
    <w:r w:rsidR="00957E7E">
      <w:rPr>
        <w:rFonts w:cs="Times New Roman"/>
        <w:sz w:val="20"/>
        <w:szCs w:val="20"/>
      </w:rPr>
      <w:t>32(Add.6)</w:t>
    </w:r>
    <w:r w:rsidRPr="006A644C">
      <w:rPr>
        <w:rFonts w:cs="Times New Roman"/>
        <w:sz w:val="20"/>
        <w:szCs w:val="20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11"/>
    <w:rsid w:val="0000425A"/>
    <w:rsid w:val="000337C5"/>
    <w:rsid w:val="00035D81"/>
    <w:rsid w:val="00090574"/>
    <w:rsid w:val="000A7B06"/>
    <w:rsid w:val="00160530"/>
    <w:rsid w:val="00173915"/>
    <w:rsid w:val="001952E0"/>
    <w:rsid w:val="001D17A2"/>
    <w:rsid w:val="002212EB"/>
    <w:rsid w:val="0023283D"/>
    <w:rsid w:val="00296EFD"/>
    <w:rsid w:val="002978F4"/>
    <w:rsid w:val="002B028D"/>
    <w:rsid w:val="002C116F"/>
    <w:rsid w:val="002E625E"/>
    <w:rsid w:val="002E6541"/>
    <w:rsid w:val="00305547"/>
    <w:rsid w:val="00357185"/>
    <w:rsid w:val="003F678F"/>
    <w:rsid w:val="0042686F"/>
    <w:rsid w:val="00443869"/>
    <w:rsid w:val="004E7162"/>
    <w:rsid w:val="00501E0E"/>
    <w:rsid w:val="0055516A"/>
    <w:rsid w:val="0060468A"/>
    <w:rsid w:val="006A644C"/>
    <w:rsid w:val="006B7027"/>
    <w:rsid w:val="006C51D4"/>
    <w:rsid w:val="006F63F7"/>
    <w:rsid w:val="00706D7A"/>
    <w:rsid w:val="00803F08"/>
    <w:rsid w:val="008235CD"/>
    <w:rsid w:val="00850B5D"/>
    <w:rsid w:val="008513CB"/>
    <w:rsid w:val="008602F1"/>
    <w:rsid w:val="00951C29"/>
    <w:rsid w:val="00957E7E"/>
    <w:rsid w:val="00982B28"/>
    <w:rsid w:val="009B581E"/>
    <w:rsid w:val="009C71DC"/>
    <w:rsid w:val="00A21A1A"/>
    <w:rsid w:val="00A21DED"/>
    <w:rsid w:val="00A22111"/>
    <w:rsid w:val="00A8197E"/>
    <w:rsid w:val="00A97F94"/>
    <w:rsid w:val="00B23259"/>
    <w:rsid w:val="00B507B5"/>
    <w:rsid w:val="00B60766"/>
    <w:rsid w:val="00B722C6"/>
    <w:rsid w:val="00BF2C38"/>
    <w:rsid w:val="00C477FD"/>
    <w:rsid w:val="00C51DAD"/>
    <w:rsid w:val="00C674FE"/>
    <w:rsid w:val="00C75633"/>
    <w:rsid w:val="00CE2EE1"/>
    <w:rsid w:val="00CF3FFD"/>
    <w:rsid w:val="00D01BDF"/>
    <w:rsid w:val="00D660C3"/>
    <w:rsid w:val="00D77D0F"/>
    <w:rsid w:val="00DA1CF0"/>
    <w:rsid w:val="00DC24B4"/>
    <w:rsid w:val="00DE7D8E"/>
    <w:rsid w:val="00DF16DC"/>
    <w:rsid w:val="00E17033"/>
    <w:rsid w:val="00E45211"/>
    <w:rsid w:val="00F401D0"/>
    <w:rsid w:val="00F84366"/>
    <w:rsid w:val="00F85089"/>
    <w:rsid w:val="00F9134D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0C03F9E6-65D5-440E-9511-B21CD3D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00425A"/>
    <w:pPr>
      <w:spacing w:before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00425A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B722C6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B722C6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00425A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00425A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table" w:styleId="TableGrid">
    <w:name w:val="Table Grid"/>
    <w:basedOn w:val="TableNormal"/>
    <w:uiPriority w:val="39"/>
    <w:rsid w:val="0095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%20(2015)\PA_CMR15(WRC15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D27C-E419-4858-96E8-8F5B3223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PA_CMR15(WRC15).dotm</Template>
  <TotalTime>23</TotalTime>
  <Pages>1</Pages>
  <Words>202</Words>
  <Characters>1109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Eltawabti, Ibrahim</dc:creator>
  <cp:keywords/>
  <dc:description/>
  <cp:lastModifiedBy>Awad, Samy</cp:lastModifiedBy>
  <cp:revision>11</cp:revision>
  <cp:lastPrinted>2015-10-23T07:48:00Z</cp:lastPrinted>
  <dcterms:created xsi:type="dcterms:W3CDTF">2015-10-23T07:35:00Z</dcterms:created>
  <dcterms:modified xsi:type="dcterms:W3CDTF">2015-10-25T15:21:00Z</dcterms:modified>
</cp:coreProperties>
</file>