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90121B" w:rsidRPr="00AE65A3" w:rsidTr="00B337BD">
        <w:trPr>
          <w:cantSplit/>
        </w:trPr>
        <w:tc>
          <w:tcPr>
            <w:tcW w:w="6771" w:type="dxa"/>
          </w:tcPr>
          <w:p w:rsidR="0090121B" w:rsidRPr="00AE65A3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AE65A3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(CMR-15)</w:t>
            </w:r>
            <w:r w:rsidRPr="00AE65A3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AE65A3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260" w:type="dxa"/>
          </w:tcPr>
          <w:p w:rsidR="0090121B" w:rsidRPr="00AE65A3" w:rsidRDefault="00CE7431" w:rsidP="00CE7431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AE65A3">
              <w:rPr>
                <w:noProof/>
                <w:lang w:val="en-US" w:eastAsia="zh-CN"/>
              </w:rPr>
              <w:drawing>
                <wp:inline distT="0" distB="0" distL="0" distR="0" wp14:anchorId="40F2A70D" wp14:editId="37FF68A7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AE65A3" w:rsidTr="00B337BD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90121B" w:rsidRPr="00AE65A3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  <w:r w:rsidRPr="00AE65A3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90121B" w:rsidRPr="00AE65A3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AE65A3" w:rsidTr="00B337BD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90121B" w:rsidRPr="00AE65A3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90121B" w:rsidRPr="00AE65A3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AE65A3" w:rsidTr="00B337BD">
        <w:trPr>
          <w:cantSplit/>
        </w:trPr>
        <w:tc>
          <w:tcPr>
            <w:tcW w:w="6771" w:type="dxa"/>
            <w:shd w:val="clear" w:color="auto" w:fill="auto"/>
          </w:tcPr>
          <w:p w:rsidR="0090121B" w:rsidRPr="00AE65A3" w:rsidRDefault="00AE658F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E65A3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260" w:type="dxa"/>
            <w:shd w:val="clear" w:color="auto" w:fill="auto"/>
          </w:tcPr>
          <w:p w:rsidR="0090121B" w:rsidRPr="00AE65A3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AE65A3">
              <w:rPr>
                <w:rFonts w:ascii="Verdana" w:eastAsia="SimSun" w:hAnsi="Verdana" w:cs="Traditional Arabic"/>
                <w:b/>
                <w:sz w:val="20"/>
              </w:rPr>
              <w:t>Addéndum 5 al</w:t>
            </w:r>
            <w:r w:rsidRPr="00AE65A3">
              <w:rPr>
                <w:rFonts w:ascii="Verdana" w:eastAsia="SimSun" w:hAnsi="Verdana" w:cs="Traditional Arabic"/>
                <w:b/>
                <w:sz w:val="20"/>
              </w:rPr>
              <w:br/>
              <w:t>Documento 32</w:t>
            </w:r>
            <w:r w:rsidR="0090121B" w:rsidRPr="00AE65A3">
              <w:rPr>
                <w:rFonts w:ascii="Verdana" w:hAnsi="Verdana"/>
                <w:b/>
                <w:sz w:val="20"/>
              </w:rPr>
              <w:t>-</w:t>
            </w:r>
            <w:r w:rsidRPr="00AE65A3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AE65A3" w:rsidTr="00B337BD">
        <w:trPr>
          <w:cantSplit/>
        </w:trPr>
        <w:tc>
          <w:tcPr>
            <w:tcW w:w="6771" w:type="dxa"/>
            <w:shd w:val="clear" w:color="auto" w:fill="auto"/>
          </w:tcPr>
          <w:p w:rsidR="000A5B9A" w:rsidRPr="00AE65A3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A5B9A" w:rsidRPr="00AE65A3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E65A3">
              <w:rPr>
                <w:rFonts w:ascii="Verdana" w:hAnsi="Verdana"/>
                <w:b/>
                <w:sz w:val="20"/>
              </w:rPr>
              <w:t>29 de septiembre de 2015</w:t>
            </w:r>
          </w:p>
        </w:tc>
      </w:tr>
      <w:tr w:rsidR="000A5B9A" w:rsidRPr="00AE65A3" w:rsidTr="00B337BD">
        <w:trPr>
          <w:cantSplit/>
        </w:trPr>
        <w:tc>
          <w:tcPr>
            <w:tcW w:w="6771" w:type="dxa"/>
          </w:tcPr>
          <w:p w:rsidR="000A5B9A" w:rsidRPr="00AE65A3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60" w:type="dxa"/>
          </w:tcPr>
          <w:p w:rsidR="000A5B9A" w:rsidRPr="00AE65A3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E65A3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AE65A3" w:rsidTr="006744FC">
        <w:trPr>
          <w:cantSplit/>
        </w:trPr>
        <w:tc>
          <w:tcPr>
            <w:tcW w:w="10031" w:type="dxa"/>
            <w:gridSpan w:val="2"/>
          </w:tcPr>
          <w:p w:rsidR="000A5B9A" w:rsidRPr="00AE65A3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AE65A3" w:rsidTr="0050008E">
        <w:trPr>
          <w:cantSplit/>
        </w:trPr>
        <w:tc>
          <w:tcPr>
            <w:tcW w:w="10031" w:type="dxa"/>
            <w:gridSpan w:val="2"/>
          </w:tcPr>
          <w:p w:rsidR="000A5B9A" w:rsidRPr="00AE65A3" w:rsidRDefault="000A5B9A" w:rsidP="000A5B9A">
            <w:pPr>
              <w:pStyle w:val="Source"/>
            </w:pPr>
            <w:bookmarkStart w:id="2" w:name="dsource" w:colFirst="0" w:colLast="0"/>
            <w:r w:rsidRPr="00AE65A3">
              <w:t>Propuestas Comunes de la Telecomunidad Asia-Pacífico</w:t>
            </w:r>
          </w:p>
        </w:tc>
      </w:tr>
      <w:tr w:rsidR="000A5B9A" w:rsidRPr="00AE65A3" w:rsidTr="0050008E">
        <w:trPr>
          <w:cantSplit/>
        </w:trPr>
        <w:tc>
          <w:tcPr>
            <w:tcW w:w="10031" w:type="dxa"/>
            <w:gridSpan w:val="2"/>
          </w:tcPr>
          <w:p w:rsidR="000A5B9A" w:rsidRPr="00AE65A3" w:rsidRDefault="00B337BD" w:rsidP="000A5B9A">
            <w:pPr>
              <w:pStyle w:val="Title1"/>
            </w:pPr>
            <w:bookmarkStart w:id="3" w:name="dtitle1" w:colFirst="0" w:colLast="0"/>
            <w:bookmarkEnd w:id="2"/>
            <w:r w:rsidRPr="00AE65A3">
              <w:t>Propuestas para los trabajos de la Conferencia</w:t>
            </w:r>
          </w:p>
        </w:tc>
      </w:tr>
      <w:tr w:rsidR="000A5B9A" w:rsidRPr="00AE65A3" w:rsidTr="0050008E">
        <w:trPr>
          <w:cantSplit/>
        </w:trPr>
        <w:tc>
          <w:tcPr>
            <w:tcW w:w="10031" w:type="dxa"/>
            <w:gridSpan w:val="2"/>
          </w:tcPr>
          <w:p w:rsidR="000A5B9A" w:rsidRPr="00AE65A3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AE65A3" w:rsidTr="0050008E">
        <w:trPr>
          <w:cantSplit/>
        </w:trPr>
        <w:tc>
          <w:tcPr>
            <w:tcW w:w="10031" w:type="dxa"/>
            <w:gridSpan w:val="2"/>
          </w:tcPr>
          <w:p w:rsidR="000A5B9A" w:rsidRPr="00AE65A3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AE65A3">
              <w:t>Punto 1.5 del orden del día</w:t>
            </w:r>
          </w:p>
        </w:tc>
      </w:tr>
    </w:tbl>
    <w:bookmarkEnd w:id="5"/>
    <w:p w:rsidR="001C0E40" w:rsidRPr="00AE65A3" w:rsidRDefault="007E67B1" w:rsidP="00005431">
      <w:r w:rsidRPr="00AE65A3">
        <w:t>1.5</w:t>
      </w:r>
      <w:r w:rsidRPr="00AE65A3">
        <w:tab/>
        <w:t xml:space="preserve">considerar la posibilidad de utilizar las bandas de frecuencias atribuidas al servicio fijo por satélite no sujeto a los Apéndices </w:t>
      </w:r>
      <w:r w:rsidRPr="00AE65A3">
        <w:rPr>
          <w:b/>
          <w:bCs/>
        </w:rPr>
        <w:t>30</w:t>
      </w:r>
      <w:r w:rsidRPr="00AE65A3">
        <w:t xml:space="preserve">, </w:t>
      </w:r>
      <w:r w:rsidRPr="00AE65A3">
        <w:rPr>
          <w:b/>
          <w:bCs/>
        </w:rPr>
        <w:t>30A</w:t>
      </w:r>
      <w:r w:rsidRPr="00AE65A3">
        <w:t xml:space="preserve"> y </w:t>
      </w:r>
      <w:r w:rsidRPr="00AE65A3">
        <w:rPr>
          <w:b/>
          <w:bCs/>
        </w:rPr>
        <w:t>30B</w:t>
      </w:r>
      <w:r w:rsidRPr="00AE65A3">
        <w:t xml:space="preserve"> para el control y las comunicaciones sin carga útil de los sistemas de aeronaves no tripuladas (SANT) en los espacios aéreos no segregados, de conformidad con la Resolución </w:t>
      </w:r>
      <w:r w:rsidRPr="00AE65A3">
        <w:rPr>
          <w:b/>
          <w:bCs/>
        </w:rPr>
        <w:t>153 (CMR-12)</w:t>
      </w:r>
      <w:r w:rsidRPr="00AE65A3">
        <w:t>;</w:t>
      </w:r>
    </w:p>
    <w:p w:rsidR="00B337BD" w:rsidRPr="00AE65A3" w:rsidRDefault="007E67B1" w:rsidP="00AE65A3">
      <w:pPr>
        <w:pStyle w:val="Headingb"/>
      </w:pPr>
      <w:r w:rsidRPr="00AE65A3">
        <w:t>Introducción</w:t>
      </w:r>
    </w:p>
    <w:p w:rsidR="00B337BD" w:rsidRPr="00AE65A3" w:rsidDel="00B73F3A" w:rsidRDefault="00AE65A3" w:rsidP="00B401B4">
      <w:r>
        <w:t>No se han finalizado los estudios del UIT-R durante este ciclo de estudios; en consecuencia, la compartición/compatibilidad con los servicios existentes (incluidas las demás aplicaciones del SFS) sigue siendo incierta. Además, aún han de completarse y finalizarse los estudios relativos a aspectos esenciales (por ejemplo  los criterios de protección, la disponibilidad de rendimiento, la disponibilidad de servicio, el margen de seguridad y el entorno de interferencias) en lo que respecta al uso de las bandas de frecuencias del SFS no sujetas a los Apéndices 30</w:t>
      </w:r>
      <w:r w:rsidR="00B401B4">
        <w:t>,</w:t>
      </w:r>
      <w:r>
        <w:t xml:space="preserve"> 30A y 30B para los </w:t>
      </w:r>
      <w:r w:rsidRPr="00AE65A3">
        <w:t>enlaces CNPC SANT en el espacio aéreo no segregado</w:t>
      </w:r>
      <w:r w:rsidR="00B401B4">
        <w:t>.</w:t>
      </w:r>
    </w:p>
    <w:p w:rsidR="00B337BD" w:rsidRPr="00AE65A3" w:rsidRDefault="00B337BD" w:rsidP="00AE65A3">
      <w:pPr>
        <w:pStyle w:val="Headingb"/>
      </w:pPr>
      <w:r w:rsidRPr="00AE65A3">
        <w:t>Prop</w:t>
      </w:r>
      <w:r w:rsidR="00AE65A3">
        <w:t>uesta</w:t>
      </w:r>
      <w:r w:rsidRPr="00AE65A3">
        <w:t>s</w:t>
      </w:r>
    </w:p>
    <w:p w:rsidR="00363A65" w:rsidRPr="00AE65A3" w:rsidRDefault="00363A65" w:rsidP="00AE65A3">
      <w:bookmarkStart w:id="6" w:name="_GoBack"/>
      <w:bookmarkEnd w:id="6"/>
    </w:p>
    <w:p w:rsidR="008750A8" w:rsidRPr="00AE65A3" w:rsidRDefault="008750A8" w:rsidP="00AE65A3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AE65A3">
        <w:br w:type="page"/>
      </w:r>
    </w:p>
    <w:p w:rsidR="008F5C47" w:rsidRPr="00AE65A3" w:rsidRDefault="007E67B1" w:rsidP="00AE65A3">
      <w:pPr>
        <w:pStyle w:val="Proposal"/>
      </w:pPr>
      <w:r w:rsidRPr="00AE65A3">
        <w:rPr>
          <w:u w:val="single"/>
        </w:rPr>
        <w:lastRenderedPageBreak/>
        <w:t>NOC</w:t>
      </w:r>
      <w:r w:rsidRPr="00AE65A3">
        <w:tab/>
        <w:t>ASP/32A5/1</w:t>
      </w:r>
    </w:p>
    <w:p w:rsidR="00F008F3" w:rsidRPr="00AE65A3" w:rsidRDefault="007E67B1" w:rsidP="00AE65A3">
      <w:pPr>
        <w:pStyle w:val="ArtNo"/>
      </w:pPr>
      <w:r w:rsidRPr="00AE65A3">
        <w:t xml:space="preserve">ARTÍCULO </w:t>
      </w:r>
      <w:r w:rsidRPr="00AE65A3">
        <w:rPr>
          <w:rStyle w:val="href"/>
        </w:rPr>
        <w:t>5</w:t>
      </w:r>
    </w:p>
    <w:p w:rsidR="00F008F3" w:rsidRPr="00AE65A3" w:rsidRDefault="007E67B1" w:rsidP="00AE65A3">
      <w:pPr>
        <w:pStyle w:val="Arttitle"/>
      </w:pPr>
      <w:r w:rsidRPr="00AE65A3">
        <w:t>Atribuciones de frecuencia</w:t>
      </w:r>
    </w:p>
    <w:p w:rsidR="008F5C47" w:rsidRPr="00AE65A3" w:rsidRDefault="007E67B1" w:rsidP="00AE65A3">
      <w:pPr>
        <w:pStyle w:val="Reasons"/>
      </w:pPr>
      <w:r w:rsidRPr="00AE65A3">
        <w:rPr>
          <w:b/>
        </w:rPr>
        <w:t>Motivos:</w:t>
      </w:r>
      <w:r w:rsidRPr="00AE65A3">
        <w:tab/>
      </w:r>
      <w:r w:rsidR="00AE65A3">
        <w:t>En ausencia de estudios del UIT-R acordados como base para las propuestas, los Miembros de la APT apoyan que no se introduzcan cambios al Artículo 5 del Reglamento de Radiocomunicaciones</w:t>
      </w:r>
      <w:r w:rsidRPr="00AE65A3">
        <w:t>.</w:t>
      </w:r>
    </w:p>
    <w:p w:rsidR="008F5C47" w:rsidRPr="00AE65A3" w:rsidRDefault="007E67B1">
      <w:pPr>
        <w:pStyle w:val="Proposal"/>
      </w:pPr>
      <w:r w:rsidRPr="00AE65A3">
        <w:t>SUP</w:t>
      </w:r>
      <w:r w:rsidRPr="00AE65A3">
        <w:tab/>
        <w:t>ASP/32A5/2</w:t>
      </w:r>
    </w:p>
    <w:p w:rsidR="00043B1E" w:rsidRPr="00AE65A3" w:rsidRDefault="007E67B1" w:rsidP="00043B1E">
      <w:pPr>
        <w:pStyle w:val="ResNo"/>
      </w:pPr>
      <w:bookmarkStart w:id="7" w:name="_Toc328141307"/>
      <w:r w:rsidRPr="00AE65A3">
        <w:t xml:space="preserve">RESOLUCIÓN </w:t>
      </w:r>
      <w:r w:rsidRPr="00AE65A3">
        <w:rPr>
          <w:rStyle w:val="href"/>
        </w:rPr>
        <w:t>153</w:t>
      </w:r>
      <w:r w:rsidRPr="00AE65A3">
        <w:t xml:space="preserve"> (CMR</w:t>
      </w:r>
      <w:r w:rsidRPr="00AE65A3">
        <w:noBreakHyphen/>
        <w:t>12)</w:t>
      </w:r>
      <w:bookmarkEnd w:id="7"/>
    </w:p>
    <w:p w:rsidR="00043B1E" w:rsidRPr="00AE65A3" w:rsidRDefault="007E67B1" w:rsidP="0023244A">
      <w:pPr>
        <w:pStyle w:val="Restitle"/>
      </w:pPr>
      <w:bookmarkStart w:id="8" w:name="_Toc328141308"/>
      <w:r w:rsidRPr="00AE65A3">
        <w:t>Utilización de las bandas de frecuencias atribuidas al servicio fijo por</w:t>
      </w:r>
      <w:r w:rsidRPr="00AE65A3">
        <w:br/>
        <w:t>satélite no sujeto a los Apéndices 30, 30A y 30B para el control y</w:t>
      </w:r>
      <w:r w:rsidRPr="00AE65A3">
        <w:br/>
        <w:t>las comunicaciones sin carga útil de los sistemas de aeronaves</w:t>
      </w:r>
      <w:r w:rsidRPr="00AE65A3">
        <w:br/>
        <w:t>no tripuladas en el espacio aéreo no segregado</w:t>
      </w:r>
      <w:bookmarkEnd w:id="8"/>
    </w:p>
    <w:p w:rsidR="008F5C47" w:rsidRPr="00AE65A3" w:rsidRDefault="007E67B1">
      <w:pPr>
        <w:pStyle w:val="Reasons"/>
      </w:pPr>
      <w:r w:rsidRPr="00AE65A3">
        <w:rPr>
          <w:b/>
        </w:rPr>
        <w:t>Motivos:</w:t>
      </w:r>
      <w:r w:rsidRPr="00AE65A3">
        <w:tab/>
        <w:t>Esta Resolución ya no es necesaria.</w:t>
      </w:r>
    </w:p>
    <w:p w:rsidR="007E67B1" w:rsidRPr="00AE65A3" w:rsidRDefault="007E67B1" w:rsidP="0032202E">
      <w:pPr>
        <w:pStyle w:val="Reasons"/>
      </w:pPr>
    </w:p>
    <w:p w:rsidR="007E67B1" w:rsidRPr="00AE65A3" w:rsidRDefault="007E67B1">
      <w:pPr>
        <w:jc w:val="center"/>
      </w:pPr>
      <w:r w:rsidRPr="00AE65A3">
        <w:t>______________</w:t>
      </w:r>
    </w:p>
    <w:sectPr w:rsidR="007E67B1" w:rsidRPr="00AE65A3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4721F2" w:rsidRDefault="0077084A">
    <w:pPr>
      <w:ind w:right="360"/>
    </w:pPr>
    <w:r>
      <w:fldChar w:fldCharType="begin"/>
    </w:r>
    <w:r w:rsidRPr="004721F2">
      <w:instrText xml:space="preserve"> FILENAME \p  \* MERGEFORMAT </w:instrText>
    </w:r>
    <w:r>
      <w:fldChar w:fldCharType="separate"/>
    </w:r>
    <w:r w:rsidR="004721F2" w:rsidRPr="004721F2">
      <w:rPr>
        <w:noProof/>
      </w:rPr>
      <w:t>P:\ESP\ITU-R\CONF-R\CMR15\000\032ADD05S.docx</w:t>
    </w:r>
    <w:r>
      <w:fldChar w:fldCharType="end"/>
    </w:r>
    <w:r w:rsidRPr="004721F2">
      <w:tab/>
    </w:r>
    <w:r>
      <w:fldChar w:fldCharType="begin"/>
    </w:r>
    <w:r>
      <w:instrText xml:space="preserve"> SAVEDATE \@ DD.MM.YY </w:instrText>
    </w:r>
    <w:r>
      <w:fldChar w:fldCharType="separate"/>
    </w:r>
    <w:r w:rsidR="004721F2">
      <w:rPr>
        <w:noProof/>
      </w:rPr>
      <w:t>08.10.15</w:t>
    </w:r>
    <w:r>
      <w:fldChar w:fldCharType="end"/>
    </w:r>
    <w:r w:rsidRPr="004721F2">
      <w:tab/>
    </w:r>
    <w:r>
      <w:fldChar w:fldCharType="begin"/>
    </w:r>
    <w:r>
      <w:instrText xml:space="preserve"> PRINTDATE \@ DD.MM.YY </w:instrText>
    </w:r>
    <w:r>
      <w:fldChar w:fldCharType="separate"/>
    </w:r>
    <w:r w:rsidR="004721F2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295" w:rsidRDefault="004721F2" w:rsidP="00436295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>
      <w:t>P:\ESP\ITU-R\CONF-R\CMR15\000\032ADD05S.docx</w:t>
    </w:r>
    <w:r>
      <w:fldChar w:fldCharType="end"/>
    </w:r>
    <w:r w:rsidR="00436295">
      <w:t xml:space="preserve"> (387298)</w:t>
    </w:r>
    <w:r w:rsidR="00436295">
      <w:tab/>
    </w:r>
    <w:r w:rsidR="00436295">
      <w:fldChar w:fldCharType="begin"/>
    </w:r>
    <w:r w:rsidR="00436295">
      <w:instrText xml:space="preserve"> SAVEDATE \@ DD.MM.YY </w:instrText>
    </w:r>
    <w:r w:rsidR="00436295">
      <w:fldChar w:fldCharType="separate"/>
    </w:r>
    <w:r>
      <w:t>08.10.15</w:t>
    </w:r>
    <w:r w:rsidR="00436295">
      <w:fldChar w:fldCharType="end"/>
    </w:r>
    <w:r w:rsidR="00436295">
      <w:tab/>
    </w:r>
    <w:r w:rsidR="00436295">
      <w:fldChar w:fldCharType="begin"/>
    </w:r>
    <w:r w:rsidR="00436295">
      <w:instrText xml:space="preserve"> PRINTDATE \@ DD.MM.YY </w:instrText>
    </w:r>
    <w:r w:rsidR="00436295">
      <w:fldChar w:fldCharType="separate"/>
    </w:r>
    <w:r>
      <w:t>19.02.03</w:t>
    </w:r>
    <w:r w:rsidR="00436295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295" w:rsidRDefault="00B401B4">
    <w:pPr>
      <w:pStyle w:val="Footer"/>
    </w:pPr>
    <w:fldSimple w:instr=" FILENAME \p  \* MERGEFORMAT ">
      <w:r w:rsidR="004721F2">
        <w:t>P:\ESP\ITU-R\CONF-R\CMR15\000\032ADD05S.docx</w:t>
      </w:r>
    </w:fldSimple>
    <w:r w:rsidR="00436295">
      <w:t xml:space="preserve"> (387298)</w:t>
    </w:r>
    <w:r w:rsidR="00436295">
      <w:tab/>
    </w:r>
    <w:r w:rsidR="00436295">
      <w:fldChar w:fldCharType="begin"/>
    </w:r>
    <w:r w:rsidR="00436295">
      <w:instrText xml:space="preserve"> SAVEDATE \@ DD.MM.YY </w:instrText>
    </w:r>
    <w:r w:rsidR="00436295">
      <w:fldChar w:fldCharType="separate"/>
    </w:r>
    <w:r w:rsidR="004721F2">
      <w:t>08.10.15</w:t>
    </w:r>
    <w:r w:rsidR="00436295">
      <w:fldChar w:fldCharType="end"/>
    </w:r>
    <w:r w:rsidR="00436295">
      <w:tab/>
    </w:r>
    <w:r w:rsidR="00436295">
      <w:fldChar w:fldCharType="begin"/>
    </w:r>
    <w:r w:rsidR="00436295">
      <w:instrText xml:space="preserve"> PRINTDATE \@ DD.MM.YY </w:instrText>
    </w:r>
    <w:r w:rsidR="00436295">
      <w:fldChar w:fldCharType="separate"/>
    </w:r>
    <w:r w:rsidR="004721F2">
      <w:t>19.02.03</w:t>
    </w:r>
    <w:r w:rsidR="00436295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721F2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32(Add.5)-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236D2A"/>
    <w:rsid w:val="00255F12"/>
    <w:rsid w:val="00262C09"/>
    <w:rsid w:val="002A791F"/>
    <w:rsid w:val="002C1B26"/>
    <w:rsid w:val="002C5D6C"/>
    <w:rsid w:val="002E701F"/>
    <w:rsid w:val="003248A9"/>
    <w:rsid w:val="00324FFA"/>
    <w:rsid w:val="0032680B"/>
    <w:rsid w:val="00363A65"/>
    <w:rsid w:val="003B1E8C"/>
    <w:rsid w:val="003C2508"/>
    <w:rsid w:val="003D0AA3"/>
    <w:rsid w:val="00436295"/>
    <w:rsid w:val="00440B3A"/>
    <w:rsid w:val="0045384C"/>
    <w:rsid w:val="00454553"/>
    <w:rsid w:val="004721F2"/>
    <w:rsid w:val="004B124A"/>
    <w:rsid w:val="005133B5"/>
    <w:rsid w:val="00532097"/>
    <w:rsid w:val="0058350F"/>
    <w:rsid w:val="00583C7E"/>
    <w:rsid w:val="005D46FB"/>
    <w:rsid w:val="005F2605"/>
    <w:rsid w:val="005F3B0E"/>
    <w:rsid w:val="005F559C"/>
    <w:rsid w:val="00662BA0"/>
    <w:rsid w:val="00692AAE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C0B95"/>
    <w:rsid w:val="007C2317"/>
    <w:rsid w:val="007D330A"/>
    <w:rsid w:val="007E67B1"/>
    <w:rsid w:val="00866AE6"/>
    <w:rsid w:val="008750A8"/>
    <w:rsid w:val="00896E99"/>
    <w:rsid w:val="008E5AF2"/>
    <w:rsid w:val="008F5C47"/>
    <w:rsid w:val="0090121B"/>
    <w:rsid w:val="009144C9"/>
    <w:rsid w:val="0094091F"/>
    <w:rsid w:val="00973754"/>
    <w:rsid w:val="009C0BED"/>
    <w:rsid w:val="009E11EC"/>
    <w:rsid w:val="00A118DB"/>
    <w:rsid w:val="00A4450C"/>
    <w:rsid w:val="00AA5E6C"/>
    <w:rsid w:val="00AE5677"/>
    <w:rsid w:val="00AE658F"/>
    <w:rsid w:val="00AE65A3"/>
    <w:rsid w:val="00AF2F78"/>
    <w:rsid w:val="00B239FA"/>
    <w:rsid w:val="00B337BD"/>
    <w:rsid w:val="00B401B4"/>
    <w:rsid w:val="00B52D55"/>
    <w:rsid w:val="00B8288C"/>
    <w:rsid w:val="00BE2E80"/>
    <w:rsid w:val="00BE5EDD"/>
    <w:rsid w:val="00BE6A1F"/>
    <w:rsid w:val="00C126C4"/>
    <w:rsid w:val="00C63EB5"/>
    <w:rsid w:val="00CC01E0"/>
    <w:rsid w:val="00CD5FEE"/>
    <w:rsid w:val="00CE60D2"/>
    <w:rsid w:val="00CE7431"/>
    <w:rsid w:val="00D0288A"/>
    <w:rsid w:val="00D4776B"/>
    <w:rsid w:val="00D72A5D"/>
    <w:rsid w:val="00DC629B"/>
    <w:rsid w:val="00E05BFF"/>
    <w:rsid w:val="00E262F1"/>
    <w:rsid w:val="00E3176A"/>
    <w:rsid w:val="00E54754"/>
    <w:rsid w:val="00E56BD3"/>
    <w:rsid w:val="00E71D14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3275DD5E-C689-407D-BA1A-A67AE626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R15-WRC15-C-0032!A5!MSW-S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54A8AB-2CAF-4F4C-B9AE-41274AC98741}">
  <ds:schemaRefs>
    <ds:schemaRef ds:uri="http://schemas.microsoft.com/office/2006/documentManagement/types"/>
    <ds:schemaRef ds:uri="32a1a8c5-2265-4ebc-b7a0-2071e2c5c9bb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996b2e75-67fd-4955-a3b0-5ab9934cb50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A0AC08-FC1F-4186-BA69-B1CF3B6D5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R15-WRC15-C-0032!A5!MSW-S</vt:lpstr>
    </vt:vector>
  </TitlesOfParts>
  <Manager>Secretaría General - Pool</Manager>
  <Company>Unión Internacional de Telecomunicaciones (UIT)</Company>
  <LinksUpToDate>false</LinksUpToDate>
  <CharactersWithSpaces>1961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R15-WRC15-C-0032!A5!MSW-S</dc:title>
  <dc:subject>Conferencia Mundial de Radiocomunicaciones - 2015</dc:subject>
  <dc:creator>Documents Proposals Manager (DPM)</dc:creator>
  <cp:keywords>DPM_v5.2015.9.16_prod</cp:keywords>
  <dc:description/>
  <cp:lastModifiedBy>Mendoza Siles, Sidma Jeanneth</cp:lastModifiedBy>
  <cp:revision>5</cp:revision>
  <cp:lastPrinted>2003-02-19T20:20:00Z</cp:lastPrinted>
  <dcterms:created xsi:type="dcterms:W3CDTF">2015-10-07T14:39:00Z</dcterms:created>
  <dcterms:modified xsi:type="dcterms:W3CDTF">2015-10-08T07:33:00Z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