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827"/>
        <w:gridCol w:w="3204"/>
      </w:tblGrid>
      <w:tr w:rsidR="0090121B" w:rsidRPr="00DF3FB7" w:rsidTr="000E1E61">
        <w:trPr>
          <w:cantSplit/>
        </w:trPr>
        <w:tc>
          <w:tcPr>
            <w:tcW w:w="6827" w:type="dxa"/>
          </w:tcPr>
          <w:p w:rsidR="0090121B" w:rsidRPr="00DF3FB7" w:rsidRDefault="005D46FB" w:rsidP="00DF3FB7">
            <w:pPr>
              <w:spacing w:before="400" w:after="48"/>
              <w:rPr>
                <w:rFonts w:ascii="Verdana" w:hAnsi="Verdana"/>
                <w:position w:val="6"/>
              </w:rPr>
            </w:pPr>
            <w:r w:rsidRPr="00DF3FB7">
              <w:rPr>
                <w:rFonts w:ascii="Verdana" w:hAnsi="Verdana" w:cs="Times"/>
                <w:b/>
                <w:position w:val="6"/>
                <w:sz w:val="20"/>
              </w:rPr>
              <w:t>Conferencia Mundial de Radiocomunicaciones (CMR-15)</w:t>
            </w:r>
            <w:r w:rsidRPr="00DF3FB7">
              <w:rPr>
                <w:rFonts w:ascii="Verdana" w:hAnsi="Verdana" w:cs="Times"/>
                <w:b/>
                <w:position w:val="6"/>
                <w:sz w:val="20"/>
              </w:rPr>
              <w:br/>
            </w:r>
            <w:r w:rsidRPr="00DF3FB7">
              <w:rPr>
                <w:rFonts w:ascii="Verdana" w:hAnsi="Verdana"/>
                <w:b/>
                <w:bCs/>
                <w:position w:val="6"/>
                <w:sz w:val="18"/>
                <w:szCs w:val="18"/>
              </w:rPr>
              <w:t>Ginebra, 2-27 de noviembre de 2015</w:t>
            </w:r>
          </w:p>
        </w:tc>
        <w:tc>
          <w:tcPr>
            <w:tcW w:w="3204" w:type="dxa"/>
          </w:tcPr>
          <w:p w:rsidR="0090121B" w:rsidRPr="00DF3FB7" w:rsidRDefault="00CE7431" w:rsidP="00DF3FB7">
            <w:pPr>
              <w:spacing w:before="0"/>
              <w:jc w:val="right"/>
            </w:pPr>
            <w:bookmarkStart w:id="0" w:name="ditulogo"/>
            <w:bookmarkEnd w:id="0"/>
            <w:r w:rsidRPr="00DF3FB7">
              <w:rPr>
                <w:noProof/>
                <w:lang w:eastAsia="zh-CN"/>
              </w:rPr>
              <w:drawing>
                <wp:inline distT="0" distB="0" distL="0" distR="0" wp14:anchorId="296019D4" wp14:editId="66CBA671">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DF3FB7" w:rsidTr="000E1E61">
        <w:trPr>
          <w:cantSplit/>
        </w:trPr>
        <w:tc>
          <w:tcPr>
            <w:tcW w:w="6827" w:type="dxa"/>
            <w:tcBorders>
              <w:bottom w:val="single" w:sz="12" w:space="0" w:color="auto"/>
            </w:tcBorders>
          </w:tcPr>
          <w:p w:rsidR="0090121B" w:rsidRPr="00DF3FB7" w:rsidRDefault="00CE7431" w:rsidP="00DF3FB7">
            <w:pPr>
              <w:spacing w:before="0" w:after="48"/>
              <w:rPr>
                <w:b/>
                <w:smallCaps/>
                <w:szCs w:val="24"/>
              </w:rPr>
            </w:pPr>
            <w:bookmarkStart w:id="1" w:name="dhead"/>
            <w:r w:rsidRPr="00DF3FB7">
              <w:rPr>
                <w:rFonts w:ascii="Verdana" w:hAnsi="Verdana"/>
                <w:b/>
                <w:smallCaps/>
                <w:sz w:val="20"/>
              </w:rPr>
              <w:t>UNIÓN INTERNACIONAL DE TELECOMUNICACIONES</w:t>
            </w:r>
          </w:p>
        </w:tc>
        <w:tc>
          <w:tcPr>
            <w:tcW w:w="3204" w:type="dxa"/>
            <w:tcBorders>
              <w:bottom w:val="single" w:sz="12" w:space="0" w:color="auto"/>
            </w:tcBorders>
          </w:tcPr>
          <w:p w:rsidR="0090121B" w:rsidRPr="00DF3FB7" w:rsidRDefault="0090121B" w:rsidP="00DF3FB7">
            <w:pPr>
              <w:spacing w:before="0"/>
              <w:rPr>
                <w:rFonts w:ascii="Verdana" w:hAnsi="Verdana"/>
                <w:szCs w:val="24"/>
              </w:rPr>
            </w:pPr>
          </w:p>
        </w:tc>
      </w:tr>
      <w:tr w:rsidR="0090121B" w:rsidRPr="00DF3FB7" w:rsidTr="000E1E61">
        <w:trPr>
          <w:cantSplit/>
        </w:trPr>
        <w:tc>
          <w:tcPr>
            <w:tcW w:w="6827" w:type="dxa"/>
            <w:tcBorders>
              <w:top w:val="single" w:sz="12" w:space="0" w:color="auto"/>
            </w:tcBorders>
          </w:tcPr>
          <w:p w:rsidR="0090121B" w:rsidRPr="00DF3FB7" w:rsidRDefault="0090121B" w:rsidP="00DF3FB7">
            <w:pPr>
              <w:spacing w:before="0" w:after="48"/>
              <w:rPr>
                <w:rFonts w:ascii="Verdana" w:hAnsi="Verdana"/>
                <w:b/>
                <w:smallCaps/>
                <w:sz w:val="20"/>
              </w:rPr>
            </w:pPr>
          </w:p>
        </w:tc>
        <w:tc>
          <w:tcPr>
            <w:tcW w:w="3204" w:type="dxa"/>
            <w:tcBorders>
              <w:top w:val="single" w:sz="12" w:space="0" w:color="auto"/>
            </w:tcBorders>
          </w:tcPr>
          <w:p w:rsidR="0090121B" w:rsidRPr="00DF3FB7" w:rsidRDefault="0090121B" w:rsidP="00DF3FB7">
            <w:pPr>
              <w:spacing w:before="0"/>
              <w:rPr>
                <w:rFonts w:ascii="Verdana" w:hAnsi="Verdana"/>
                <w:sz w:val="20"/>
              </w:rPr>
            </w:pPr>
          </w:p>
        </w:tc>
      </w:tr>
      <w:tr w:rsidR="0090121B" w:rsidRPr="00DF3FB7" w:rsidTr="000E1E61">
        <w:trPr>
          <w:cantSplit/>
        </w:trPr>
        <w:tc>
          <w:tcPr>
            <w:tcW w:w="6827" w:type="dxa"/>
            <w:shd w:val="clear" w:color="auto" w:fill="auto"/>
          </w:tcPr>
          <w:p w:rsidR="0090121B" w:rsidRPr="00DF3FB7" w:rsidRDefault="00AE658F" w:rsidP="00DF3FB7">
            <w:pPr>
              <w:spacing w:before="0"/>
              <w:rPr>
                <w:rFonts w:ascii="Verdana" w:hAnsi="Verdana"/>
                <w:b/>
                <w:sz w:val="20"/>
              </w:rPr>
            </w:pPr>
            <w:r w:rsidRPr="00DF3FB7">
              <w:rPr>
                <w:rFonts w:ascii="Verdana" w:hAnsi="Verdana"/>
                <w:b/>
                <w:sz w:val="20"/>
              </w:rPr>
              <w:t>SESIÓN PLENARIA</w:t>
            </w:r>
          </w:p>
        </w:tc>
        <w:tc>
          <w:tcPr>
            <w:tcW w:w="3204" w:type="dxa"/>
            <w:shd w:val="clear" w:color="auto" w:fill="auto"/>
          </w:tcPr>
          <w:p w:rsidR="0090121B" w:rsidRPr="00DF3FB7" w:rsidRDefault="00AE658F" w:rsidP="00DF3FB7">
            <w:pPr>
              <w:spacing w:before="0"/>
              <w:rPr>
                <w:rFonts w:ascii="Verdana" w:hAnsi="Verdana"/>
                <w:sz w:val="20"/>
              </w:rPr>
            </w:pPr>
            <w:r w:rsidRPr="00DF3FB7">
              <w:rPr>
                <w:rFonts w:ascii="Verdana" w:eastAsia="SimSun" w:hAnsi="Verdana" w:cs="Traditional Arabic"/>
                <w:b/>
                <w:sz w:val="20"/>
              </w:rPr>
              <w:t>Addéndum 3 al</w:t>
            </w:r>
            <w:r w:rsidRPr="00DF3FB7">
              <w:rPr>
                <w:rFonts w:ascii="Verdana" w:eastAsia="SimSun" w:hAnsi="Verdana" w:cs="Traditional Arabic"/>
                <w:b/>
                <w:sz w:val="20"/>
              </w:rPr>
              <w:br/>
              <w:t>Documento 32</w:t>
            </w:r>
            <w:r w:rsidR="0090121B" w:rsidRPr="00DF3FB7">
              <w:rPr>
                <w:rFonts w:ascii="Verdana" w:hAnsi="Verdana"/>
                <w:b/>
                <w:sz w:val="20"/>
              </w:rPr>
              <w:t>-</w:t>
            </w:r>
            <w:r w:rsidRPr="00DF3FB7">
              <w:rPr>
                <w:rFonts w:ascii="Verdana" w:hAnsi="Verdana"/>
                <w:b/>
                <w:sz w:val="20"/>
              </w:rPr>
              <w:t>S</w:t>
            </w:r>
          </w:p>
        </w:tc>
      </w:tr>
      <w:bookmarkEnd w:id="1"/>
      <w:tr w:rsidR="000A5B9A" w:rsidRPr="00DF3FB7" w:rsidTr="000E1E61">
        <w:trPr>
          <w:cantSplit/>
        </w:trPr>
        <w:tc>
          <w:tcPr>
            <w:tcW w:w="6827" w:type="dxa"/>
            <w:shd w:val="clear" w:color="auto" w:fill="auto"/>
          </w:tcPr>
          <w:p w:rsidR="000A5B9A" w:rsidRPr="00DF3FB7" w:rsidRDefault="000A5B9A" w:rsidP="00DF3FB7">
            <w:pPr>
              <w:spacing w:before="0" w:after="48"/>
              <w:rPr>
                <w:rFonts w:ascii="Verdana" w:hAnsi="Verdana"/>
                <w:b/>
                <w:smallCaps/>
                <w:sz w:val="20"/>
              </w:rPr>
            </w:pPr>
          </w:p>
        </w:tc>
        <w:tc>
          <w:tcPr>
            <w:tcW w:w="3204" w:type="dxa"/>
            <w:shd w:val="clear" w:color="auto" w:fill="auto"/>
          </w:tcPr>
          <w:p w:rsidR="000A5B9A" w:rsidRPr="00DF3FB7" w:rsidRDefault="000A5B9A" w:rsidP="00DF3FB7">
            <w:pPr>
              <w:spacing w:before="0"/>
              <w:rPr>
                <w:rFonts w:ascii="Verdana" w:hAnsi="Verdana"/>
                <w:b/>
                <w:sz w:val="20"/>
              </w:rPr>
            </w:pPr>
            <w:r w:rsidRPr="00DF3FB7">
              <w:rPr>
                <w:rFonts w:ascii="Verdana" w:hAnsi="Verdana"/>
                <w:b/>
                <w:sz w:val="20"/>
              </w:rPr>
              <w:t>29 de septiembre de 2015</w:t>
            </w:r>
          </w:p>
        </w:tc>
      </w:tr>
      <w:tr w:rsidR="000A5B9A" w:rsidRPr="00DF3FB7" w:rsidTr="000E1E61">
        <w:trPr>
          <w:cantSplit/>
        </w:trPr>
        <w:tc>
          <w:tcPr>
            <w:tcW w:w="6827" w:type="dxa"/>
          </w:tcPr>
          <w:p w:rsidR="000A5B9A" w:rsidRPr="00DF3FB7" w:rsidRDefault="000A5B9A" w:rsidP="00DF3FB7">
            <w:pPr>
              <w:spacing w:before="0" w:after="48"/>
              <w:rPr>
                <w:rFonts w:ascii="Verdana" w:hAnsi="Verdana"/>
                <w:b/>
                <w:smallCaps/>
                <w:sz w:val="20"/>
              </w:rPr>
            </w:pPr>
          </w:p>
        </w:tc>
        <w:tc>
          <w:tcPr>
            <w:tcW w:w="3204" w:type="dxa"/>
          </w:tcPr>
          <w:p w:rsidR="000A5B9A" w:rsidRPr="00DF3FB7" w:rsidRDefault="000A5B9A" w:rsidP="00DF3FB7">
            <w:pPr>
              <w:spacing w:before="0"/>
              <w:rPr>
                <w:rFonts w:ascii="Verdana" w:hAnsi="Verdana"/>
                <w:b/>
                <w:sz w:val="20"/>
              </w:rPr>
            </w:pPr>
            <w:r w:rsidRPr="00DF3FB7">
              <w:rPr>
                <w:rFonts w:ascii="Verdana" w:hAnsi="Verdana"/>
                <w:b/>
                <w:sz w:val="20"/>
              </w:rPr>
              <w:t>Original: inglés</w:t>
            </w:r>
          </w:p>
        </w:tc>
      </w:tr>
      <w:tr w:rsidR="000A5B9A" w:rsidRPr="00DF3FB7" w:rsidTr="006744FC">
        <w:trPr>
          <w:cantSplit/>
        </w:trPr>
        <w:tc>
          <w:tcPr>
            <w:tcW w:w="10031" w:type="dxa"/>
            <w:gridSpan w:val="2"/>
          </w:tcPr>
          <w:p w:rsidR="000A5B9A" w:rsidRPr="00DF3FB7" w:rsidRDefault="000A5B9A" w:rsidP="00DF3FB7">
            <w:pPr>
              <w:spacing w:before="0"/>
              <w:rPr>
                <w:rFonts w:ascii="Verdana" w:hAnsi="Verdana"/>
                <w:b/>
                <w:sz w:val="20"/>
              </w:rPr>
            </w:pPr>
          </w:p>
        </w:tc>
      </w:tr>
      <w:tr w:rsidR="000A5B9A" w:rsidRPr="00DF3FB7" w:rsidTr="0050008E">
        <w:trPr>
          <w:cantSplit/>
        </w:trPr>
        <w:tc>
          <w:tcPr>
            <w:tcW w:w="10031" w:type="dxa"/>
            <w:gridSpan w:val="2"/>
          </w:tcPr>
          <w:p w:rsidR="000A5B9A" w:rsidRPr="00DF3FB7" w:rsidRDefault="000A5B9A" w:rsidP="00DF3FB7">
            <w:pPr>
              <w:pStyle w:val="Source"/>
            </w:pPr>
            <w:bookmarkStart w:id="2" w:name="dsource" w:colFirst="0" w:colLast="0"/>
            <w:r w:rsidRPr="00DF3FB7">
              <w:t>Propuestas Comunes de la Telecomunidad Asia-Pacífico</w:t>
            </w:r>
          </w:p>
        </w:tc>
      </w:tr>
      <w:tr w:rsidR="000A5B9A" w:rsidRPr="00DF3FB7" w:rsidTr="0050008E">
        <w:trPr>
          <w:cantSplit/>
        </w:trPr>
        <w:tc>
          <w:tcPr>
            <w:tcW w:w="10031" w:type="dxa"/>
            <w:gridSpan w:val="2"/>
          </w:tcPr>
          <w:p w:rsidR="000A5B9A" w:rsidRPr="00DF3FB7" w:rsidRDefault="000A5B9A" w:rsidP="00DF3FB7">
            <w:pPr>
              <w:pStyle w:val="Title1"/>
            </w:pPr>
            <w:bookmarkStart w:id="3" w:name="dtitle1" w:colFirst="0" w:colLast="0"/>
            <w:bookmarkEnd w:id="2"/>
            <w:r w:rsidRPr="00DF3FB7">
              <w:t>Propuestas para los trabajos de la Conferencia</w:t>
            </w:r>
          </w:p>
        </w:tc>
      </w:tr>
      <w:tr w:rsidR="000A5B9A" w:rsidRPr="00DF3FB7" w:rsidTr="0050008E">
        <w:trPr>
          <w:cantSplit/>
        </w:trPr>
        <w:tc>
          <w:tcPr>
            <w:tcW w:w="10031" w:type="dxa"/>
            <w:gridSpan w:val="2"/>
          </w:tcPr>
          <w:p w:rsidR="000A5B9A" w:rsidRPr="00DF3FB7" w:rsidRDefault="000A5B9A" w:rsidP="00DF3FB7">
            <w:pPr>
              <w:pStyle w:val="Title2"/>
            </w:pPr>
            <w:bookmarkStart w:id="4" w:name="dtitle2" w:colFirst="0" w:colLast="0"/>
            <w:bookmarkEnd w:id="3"/>
          </w:p>
        </w:tc>
      </w:tr>
      <w:tr w:rsidR="000A5B9A" w:rsidRPr="00DF3FB7" w:rsidTr="0050008E">
        <w:trPr>
          <w:cantSplit/>
        </w:trPr>
        <w:tc>
          <w:tcPr>
            <w:tcW w:w="10031" w:type="dxa"/>
            <w:gridSpan w:val="2"/>
          </w:tcPr>
          <w:p w:rsidR="000A5B9A" w:rsidRPr="00DF3FB7" w:rsidRDefault="000A5B9A" w:rsidP="00DF3FB7">
            <w:pPr>
              <w:pStyle w:val="Agendaitem"/>
            </w:pPr>
            <w:bookmarkStart w:id="5" w:name="dtitle3" w:colFirst="0" w:colLast="0"/>
            <w:bookmarkEnd w:id="4"/>
            <w:r w:rsidRPr="00DF3FB7">
              <w:t>Punto 1.3 del orden del día</w:t>
            </w:r>
          </w:p>
        </w:tc>
      </w:tr>
    </w:tbl>
    <w:bookmarkEnd w:id="5"/>
    <w:p w:rsidR="001C0E40" w:rsidRPr="00DF3FB7" w:rsidRDefault="00B11462" w:rsidP="00DF3FB7">
      <w:r w:rsidRPr="00DF3FB7">
        <w:t>1.3</w:t>
      </w:r>
      <w:r w:rsidRPr="00DF3FB7">
        <w:tab/>
        <w:t xml:space="preserve">examinar y revisar la Resolución </w:t>
      </w:r>
      <w:r w:rsidRPr="00DF3FB7">
        <w:rPr>
          <w:b/>
          <w:bCs/>
        </w:rPr>
        <w:t>646 (Rev.CMR-12)</w:t>
      </w:r>
      <w:r w:rsidRPr="00DF3FB7">
        <w:t xml:space="preserve"> sobre aplicaciones de banda ancha para protección pública y operaciones de socorro en caso de catástrofe (PPDR), de conformidad con la Resolución </w:t>
      </w:r>
      <w:r w:rsidRPr="00DF3FB7">
        <w:rPr>
          <w:b/>
          <w:bCs/>
        </w:rPr>
        <w:t>648 (CMR-12)</w:t>
      </w:r>
      <w:r w:rsidRPr="00DF3FB7">
        <w:t>;</w:t>
      </w:r>
    </w:p>
    <w:p w:rsidR="00CF5068" w:rsidRPr="00DF3FB7" w:rsidRDefault="00DF3FB7" w:rsidP="00DF3FB7">
      <w:pPr>
        <w:pStyle w:val="Headingb"/>
      </w:pPr>
      <w:r w:rsidRPr="00DF3FB7">
        <w:t>Introducción</w:t>
      </w:r>
    </w:p>
    <w:p w:rsidR="00CF5068" w:rsidRPr="00DF3FB7" w:rsidRDefault="00DF3FB7" w:rsidP="00DF3FB7">
      <w:r>
        <w:t xml:space="preserve">Las propuestas comunes de la </w:t>
      </w:r>
      <w:r w:rsidR="00CF5068" w:rsidRPr="00DF3FB7">
        <w:t xml:space="preserve">APT </w:t>
      </w:r>
      <w:r>
        <w:t>para el punto 1.3 del orden del día de la CMR</w:t>
      </w:r>
      <w:r w:rsidR="00CF5068" w:rsidRPr="00DF3FB7">
        <w:t xml:space="preserve">-15 </w:t>
      </w:r>
      <w:r>
        <w:t>son las siguientes</w:t>
      </w:r>
      <w:r w:rsidR="00CF5068" w:rsidRPr="00DF3FB7">
        <w:t>:</w:t>
      </w:r>
    </w:p>
    <w:p w:rsidR="00CF5068" w:rsidRPr="00DF3FB7" w:rsidRDefault="00CF5068" w:rsidP="00DF3FB7">
      <w:pPr>
        <w:pStyle w:val="enumlev1"/>
      </w:pPr>
      <w:r w:rsidRPr="00DF3FB7">
        <w:t>–</w:t>
      </w:r>
      <w:r w:rsidRPr="00DF3FB7">
        <w:tab/>
      </w:r>
      <w:r w:rsidR="00DF3FB7">
        <w:t xml:space="preserve">La </w:t>
      </w:r>
      <w:r w:rsidRPr="00DF3FB7">
        <w:t xml:space="preserve">APT </w:t>
      </w:r>
      <w:r w:rsidR="00DF3FB7">
        <w:t xml:space="preserve">refrenda la modificación de la Resolución </w:t>
      </w:r>
      <w:r w:rsidR="002B7E1F">
        <w:t>646 (Rev.</w:t>
      </w:r>
      <w:r w:rsidR="00DF3FB7">
        <w:t>CMR</w:t>
      </w:r>
      <w:r w:rsidRPr="00DF3FB7">
        <w:t xml:space="preserve">-12) </w:t>
      </w:r>
      <w:r w:rsidR="00DF3FB7">
        <w:t>en el marco de este punto del orden del día, como se adjunta</w:t>
      </w:r>
      <w:r w:rsidRPr="00DF3FB7">
        <w:t>.</w:t>
      </w:r>
    </w:p>
    <w:p w:rsidR="00CF5068" w:rsidRPr="00DF3FB7" w:rsidRDefault="00CF5068" w:rsidP="00DF3FB7">
      <w:pPr>
        <w:pStyle w:val="enumlev1"/>
      </w:pPr>
      <w:r w:rsidRPr="00DF3FB7">
        <w:t>–</w:t>
      </w:r>
      <w:r w:rsidRPr="00DF3FB7">
        <w:tab/>
      </w:r>
      <w:r w:rsidR="0037631C">
        <w:t xml:space="preserve">En </w:t>
      </w:r>
      <w:r w:rsidR="00DF3FB7">
        <w:t xml:space="preserve">consecuencia, la APT refrenda la supresión de la Resolución </w:t>
      </w:r>
      <w:r w:rsidRPr="00DF3FB7">
        <w:t>648 (WRC-12)</w:t>
      </w:r>
      <w:r w:rsidR="00E77E3F">
        <w:t>.</w:t>
      </w:r>
    </w:p>
    <w:p w:rsidR="00363A65" w:rsidRPr="00DF3FB7" w:rsidRDefault="00DF3FB7" w:rsidP="00DF3FB7">
      <w:pPr>
        <w:pStyle w:val="Headingb"/>
      </w:pPr>
      <w:r>
        <w:t>Propuestas</w:t>
      </w:r>
    </w:p>
    <w:p w:rsidR="008750A8" w:rsidRPr="00DF3FB7" w:rsidRDefault="008750A8" w:rsidP="00DF3FB7">
      <w:pPr>
        <w:tabs>
          <w:tab w:val="clear" w:pos="1134"/>
          <w:tab w:val="clear" w:pos="1871"/>
          <w:tab w:val="clear" w:pos="2268"/>
        </w:tabs>
        <w:overflowPunct/>
        <w:autoSpaceDE/>
        <w:autoSpaceDN/>
        <w:adjustRightInd/>
        <w:spacing w:before="0"/>
        <w:textAlignment w:val="auto"/>
      </w:pPr>
      <w:r w:rsidRPr="00DF3FB7">
        <w:br w:type="page"/>
      </w:r>
    </w:p>
    <w:p w:rsidR="00EB5AF9" w:rsidRPr="00DF3FB7" w:rsidRDefault="00B11462" w:rsidP="00DF3FB7">
      <w:pPr>
        <w:pStyle w:val="Proposal"/>
      </w:pPr>
      <w:r w:rsidRPr="00DF3FB7">
        <w:lastRenderedPageBreak/>
        <w:t>MOD</w:t>
      </w:r>
      <w:r w:rsidRPr="00DF3FB7">
        <w:tab/>
        <w:t>ASP/32A3/1</w:t>
      </w:r>
    </w:p>
    <w:p w:rsidR="005B66EB" w:rsidRPr="00DF3FB7" w:rsidRDefault="00B11462" w:rsidP="00DF3FB7">
      <w:pPr>
        <w:pStyle w:val="ResNo"/>
      </w:pPr>
      <w:bookmarkStart w:id="6" w:name="_Toc328141432"/>
      <w:r w:rsidRPr="00DF3FB7">
        <w:t xml:space="preserve">RESOLUCIÓN </w:t>
      </w:r>
      <w:r w:rsidRPr="00DF3FB7">
        <w:rPr>
          <w:rStyle w:val="href"/>
        </w:rPr>
        <w:t>646</w:t>
      </w:r>
      <w:r w:rsidRPr="00DF3FB7">
        <w:t xml:space="preserve"> (REV.CMR-</w:t>
      </w:r>
      <w:del w:id="7" w:author="Hernandez, Felipe" w:date="2015-10-05T12:19:00Z">
        <w:r w:rsidRPr="00DF3FB7" w:rsidDel="00CF5068">
          <w:delText>12</w:delText>
        </w:r>
      </w:del>
      <w:ins w:id="8" w:author="Hernandez, Felipe" w:date="2015-10-05T12:19:00Z">
        <w:r w:rsidR="00CF5068" w:rsidRPr="00DF3FB7">
          <w:t>15</w:t>
        </w:r>
      </w:ins>
      <w:r w:rsidRPr="00DF3FB7">
        <w:t>)</w:t>
      </w:r>
      <w:bookmarkEnd w:id="6"/>
    </w:p>
    <w:p w:rsidR="005B66EB" w:rsidRPr="00DF3FB7" w:rsidRDefault="00B11462" w:rsidP="00DF3FB7">
      <w:pPr>
        <w:pStyle w:val="Restitle"/>
      </w:pPr>
      <w:bookmarkStart w:id="9" w:name="_Toc328141433"/>
      <w:r w:rsidRPr="00DF3FB7">
        <w:t>Protección pública y operaciones de socorro</w:t>
      </w:r>
      <w:bookmarkEnd w:id="9"/>
    </w:p>
    <w:p w:rsidR="005B66EB" w:rsidRPr="00DF3FB7" w:rsidRDefault="00B11462" w:rsidP="00DF3FB7">
      <w:pPr>
        <w:pStyle w:val="Normalaftertitle"/>
      </w:pPr>
      <w:r w:rsidRPr="00DF3FB7">
        <w:t xml:space="preserve">La Conferencia Mundial de Radiocomunicaciones (Ginebra, </w:t>
      </w:r>
      <w:del w:id="10" w:author="Hernandez, Felipe" w:date="2015-10-05T12:19:00Z">
        <w:r w:rsidRPr="00DF3FB7" w:rsidDel="00CF5068">
          <w:delText>2012</w:delText>
        </w:r>
      </w:del>
      <w:ins w:id="11" w:author="Hernandez, Felipe" w:date="2015-10-05T12:19:00Z">
        <w:r w:rsidR="00CF5068" w:rsidRPr="00DF3FB7">
          <w:t>2015</w:t>
        </w:r>
      </w:ins>
      <w:r w:rsidRPr="00DF3FB7">
        <w:t>),</w:t>
      </w:r>
    </w:p>
    <w:p w:rsidR="005B66EB" w:rsidRPr="00DF3FB7" w:rsidRDefault="00B11462" w:rsidP="00DF3FB7">
      <w:pPr>
        <w:pStyle w:val="Call"/>
      </w:pPr>
      <w:r w:rsidRPr="00DF3FB7">
        <w:t>considerando</w:t>
      </w:r>
    </w:p>
    <w:p w:rsidR="005B66EB" w:rsidRPr="00DF3FB7" w:rsidRDefault="00B11462" w:rsidP="00DF3FB7">
      <w:r w:rsidRPr="00DF3FB7">
        <w:rPr>
          <w:i/>
          <w:iCs/>
        </w:rPr>
        <w:t>a)</w:t>
      </w:r>
      <w:r w:rsidRPr="00DF3FB7">
        <w:tab/>
        <w:t>que el término «Radiocomunicaciones para la protección pública» hace alusión a las radiocomunicaciones utilizadas por las instituciones y organizaciones encargadas del mantenimiento del orden público, la protección de vidas y bienes y la intervención ante situaciones de emergencia;</w:t>
      </w:r>
    </w:p>
    <w:p w:rsidR="005B66EB" w:rsidRPr="00DF3FB7" w:rsidRDefault="00B11462" w:rsidP="00DF3FB7">
      <w:r w:rsidRPr="00DF3FB7">
        <w:rPr>
          <w:i/>
          <w:iCs/>
        </w:rPr>
        <w:t>b)</w:t>
      </w:r>
      <w:r w:rsidRPr="00DF3FB7">
        <w:tab/>
        <w:t>que el término «Radiocomunicaciones para operaciones de socorro» hace alusión a las radiocomunicaciones utilizadas por las instituciones y organizaciones encargadas de atender a una grave interrupción del funcionamiento de la sociedad, y que constituye una seria amenaza generalizada para la vida humana, la salud, la propiedad o el medio ambiente, ya sea causada por un accidente, la naturaleza o una actividad humana, y tanto si se produce repentinamente o como resultado de procesos complejos a largo plazo;</w:t>
      </w:r>
    </w:p>
    <w:p w:rsidR="005B66EB" w:rsidRPr="00DF3FB7" w:rsidRDefault="00B11462" w:rsidP="00DF3FB7">
      <w:r w:rsidRPr="00DF3FB7">
        <w:rPr>
          <w:i/>
          <w:iCs/>
        </w:rPr>
        <w:t>c)</w:t>
      </w:r>
      <w:r w:rsidRPr="00DF3FB7">
        <w:tab/>
        <w:t>que las necesidades de telecomunicaciones y radiocomunicaciones de las instituciones y organizaciones encargadas de la protección pública, con inclusión de las encargadas de las situaciones de emergencia y de las operaciones de socorro, que son vitales para el mantenimiento del orden público, la protección de vidas y bienes, y la intervención ante situaciones de emergencia y operaciones de socorro, son cada vez mayores;</w:t>
      </w:r>
    </w:p>
    <w:p w:rsidR="005B66EB" w:rsidRPr="00DF3FB7" w:rsidRDefault="00B11462" w:rsidP="00DF3FB7">
      <w:r w:rsidRPr="00DF3FB7">
        <w:rPr>
          <w:i/>
          <w:iCs/>
        </w:rPr>
        <w:t>d)</w:t>
      </w:r>
      <w:r w:rsidRPr="00DF3FB7">
        <w:tab/>
        <w:t>que muchas administraciones desean promover la interoperabilidad y el interfuncionamiento entre sistemas utilizados para la protección pública y las operaciones de socorro</w:t>
      </w:r>
      <w:ins w:id="12" w:author="Pons Calatayud, Jose Tomas" w:date="2015-10-06T10:09:00Z">
        <w:r w:rsidR="0000622A">
          <w:t xml:space="preserve"> </w:t>
        </w:r>
      </w:ins>
      <w:ins w:id="13" w:author="Pons Calatayud, Jose Tomas" w:date="2015-10-06T10:10:00Z">
        <w:r w:rsidR="0000622A">
          <w:t>(PPDR</w:t>
        </w:r>
      </w:ins>
      <w:ins w:id="14" w:author="Pons Calatayud, Jose Tomas" w:date="2015-10-06T10:09:00Z">
        <w:r w:rsidR="0000622A">
          <w:t>)</w:t>
        </w:r>
      </w:ins>
      <w:r w:rsidRPr="00DF3FB7">
        <w:t>, tanto a nivel nacional como trasfronterizas, en situaciones de emergencia y operaciones de socorro;</w:t>
      </w:r>
    </w:p>
    <w:p w:rsidR="00DF3FB7" w:rsidRPr="00DF3FB7" w:rsidRDefault="00DF3FB7">
      <w:pPr>
        <w:rPr>
          <w:ins w:id="15" w:author="Pons Calatayud, Jose Tomas" w:date="2015-10-06T10:08:00Z"/>
        </w:rPr>
      </w:pPr>
      <w:ins w:id="16" w:author="Pons Calatayud, Jose Tomas" w:date="2015-10-06T10:08:00Z">
        <w:r w:rsidRPr="00DF3FB7">
          <w:rPr>
            <w:i/>
            <w:iCs/>
            <w:rPrChange w:id="17" w:author="Hernandez, Felipe" w:date="2015-10-05T14:07:00Z">
              <w:rPr/>
            </w:rPrChange>
          </w:rPr>
          <w:t>e)</w:t>
        </w:r>
        <w:r w:rsidRPr="00DF3FB7">
          <w:tab/>
        </w:r>
        <w:r>
          <w:t>que en el Informe</w:t>
        </w:r>
        <w:r w:rsidRPr="00DF3FB7">
          <w:t xml:space="preserve"> </w:t>
        </w:r>
        <w:r>
          <w:t>U</w:t>
        </w:r>
        <w:r w:rsidRPr="00DF3FB7">
          <w:t xml:space="preserve">IT-R M.2377 </w:t>
        </w:r>
        <w:r w:rsidR="0000622A">
          <w:t xml:space="preserve">se describen los objetivos </w:t>
        </w:r>
      </w:ins>
      <w:ins w:id="18" w:author="Pons Calatayud, Jose Tomas" w:date="2015-10-06T10:43:00Z">
        <w:r w:rsidR="00E714CD">
          <w:t xml:space="preserve">y requisitos </w:t>
        </w:r>
      </w:ins>
      <w:ins w:id="19" w:author="Pons Calatayud, Jose Tomas" w:date="2015-10-06T10:08:00Z">
        <w:r w:rsidR="0000622A">
          <w:t xml:space="preserve">generales </w:t>
        </w:r>
      </w:ins>
      <w:ins w:id="20" w:author="Pons Calatayud, Jose Tomas" w:date="2015-10-06T10:43:00Z">
        <w:r w:rsidR="00E714CD">
          <w:t>de</w:t>
        </w:r>
      </w:ins>
      <w:ins w:id="21" w:author="Pons Calatayud, Jose Tomas" w:date="2015-10-06T10:08:00Z">
        <w:r w:rsidR="0000622A">
          <w:t xml:space="preserve"> las aplicaciones de </w:t>
        </w:r>
        <w:r w:rsidRPr="00DF3FB7">
          <w:t xml:space="preserve">PPDR, </w:t>
        </w:r>
      </w:ins>
      <w:ins w:id="22" w:author="Pons Calatayud, Jose Tomas" w:date="2015-10-06T10:44:00Z">
        <w:r w:rsidR="00E714CD">
          <w:t>que varían de banda estrecha, banda amplia y banda ancha</w:t>
        </w:r>
      </w:ins>
      <w:ins w:id="23" w:author="Pons Calatayud, Jose Tomas" w:date="2015-10-06T10:08:00Z">
        <w:r w:rsidRPr="00DF3FB7">
          <w:t>;</w:t>
        </w:r>
      </w:ins>
    </w:p>
    <w:p w:rsidR="00DF3FB7" w:rsidRPr="00DF3FB7" w:rsidRDefault="00DF3FB7" w:rsidP="00DF3FB7">
      <w:pPr>
        <w:rPr>
          <w:ins w:id="24" w:author="Pons Calatayud, Jose Tomas" w:date="2015-10-06T10:08:00Z"/>
        </w:rPr>
      </w:pPr>
      <w:ins w:id="25" w:author="Pons Calatayud, Jose Tomas" w:date="2015-10-06T10:08:00Z">
        <w:r w:rsidRPr="00DF3FB7">
          <w:rPr>
            <w:i/>
            <w:iCs/>
          </w:rPr>
          <w:t>f)</w:t>
        </w:r>
        <w:r w:rsidRPr="00DF3FB7">
          <w:tab/>
          <w:t>que el Informe UIT-R M.2291 contiene los detalles de las capacidades de las tecnologías de IMT para colmar los requisitos de las aplicaciones que soportan las operaciones PPDR de banda ancha;</w:t>
        </w:r>
      </w:ins>
    </w:p>
    <w:p w:rsidR="005B66EB" w:rsidRPr="00DF3FB7" w:rsidRDefault="00B11462" w:rsidP="00AC62B6">
      <w:pPr>
        <w:pPrChange w:id="26" w:author="Spanish" w:date="2015-10-07T16:20:00Z">
          <w:pPr/>
        </w:pPrChange>
      </w:pPr>
      <w:del w:id="27" w:author="Hernandez, Felipe" w:date="2015-10-05T14:08:00Z">
        <w:r w:rsidRPr="00DF3FB7" w:rsidDel="001C67E7">
          <w:rPr>
            <w:i/>
            <w:iCs/>
          </w:rPr>
          <w:delText>e</w:delText>
        </w:r>
      </w:del>
      <w:ins w:id="28" w:author="Hernandez, Felipe" w:date="2015-10-05T14:08:00Z">
        <w:r w:rsidR="001C67E7" w:rsidRPr="00DF3FB7">
          <w:rPr>
            <w:i/>
            <w:iCs/>
          </w:rPr>
          <w:t>g</w:t>
        </w:r>
      </w:ins>
      <w:r w:rsidRPr="00DF3FB7">
        <w:rPr>
          <w:i/>
          <w:iCs/>
        </w:rPr>
        <w:t>)</w:t>
      </w:r>
      <w:r w:rsidRPr="00DF3FB7">
        <w:tab/>
        <w:t xml:space="preserve">que las actuales aplicaciones </w:t>
      </w:r>
      <w:del w:id="29" w:author="Spanish" w:date="2015-10-07T16:19:00Z">
        <w:r w:rsidRPr="00DF3FB7" w:rsidDel="00EB5EC3">
          <w:delText xml:space="preserve">de protección pública y operaciones de socorro </w:delText>
        </w:r>
      </w:del>
      <w:ins w:id="30" w:author="DG PPDR" w:date="2015-07-29T16:33:00Z">
        <w:r w:rsidR="00EB5EC3">
          <w:t xml:space="preserve">PPDR </w:t>
        </w:r>
      </w:ins>
      <w:r w:rsidRPr="00DF3FB7">
        <w:t>son en su mayoría aplicaciones en banda estrecha</w:t>
      </w:r>
      <w:ins w:id="31" w:author="Spanish" w:date="2015-10-07T16:20:00Z">
        <w:r w:rsidR="00EB5EC3">
          <w:t xml:space="preserve"> y en banda </w:t>
        </w:r>
      </w:ins>
      <w:ins w:id="32" w:author="Hernandez, Felipe" w:date="2015-10-05T14:12:00Z">
        <w:r w:rsidR="00AC62B6" w:rsidRPr="00DF3FB7">
          <w:t>amplia</w:t>
        </w:r>
      </w:ins>
      <w:r w:rsidRPr="00DF3FB7">
        <w:t xml:space="preserve"> que soportan telefonía y datos en baja velocidad</w:t>
      </w:r>
      <w:del w:id="33" w:author="Spanish" w:date="2015-10-07T16:20:00Z">
        <w:r w:rsidRPr="00DF3FB7" w:rsidDel="00EB5EC3">
          <w:delText>, generalmente en anchuras de banda de canal de 25 kHz o inferiores</w:delText>
        </w:r>
      </w:del>
      <w:r w:rsidRPr="00DF3FB7">
        <w:t>;</w:t>
      </w:r>
    </w:p>
    <w:p w:rsidR="005B66EB" w:rsidRPr="00DF3FB7" w:rsidDel="001C67E7" w:rsidRDefault="00B11462" w:rsidP="00DF3FB7">
      <w:pPr>
        <w:rPr>
          <w:del w:id="34" w:author="Hernandez, Felipe" w:date="2015-10-05T12:21:00Z"/>
        </w:rPr>
      </w:pPr>
      <w:del w:id="35" w:author="Hernandez, Felipe" w:date="2015-10-05T12:21:00Z">
        <w:r w:rsidRPr="00DF3FB7" w:rsidDel="00CF5068">
          <w:rPr>
            <w:i/>
            <w:iCs/>
          </w:rPr>
          <w:delText>f)</w:delText>
        </w:r>
        <w:r w:rsidRPr="00DF3FB7" w:rsidDel="00CF5068">
          <w:tab/>
          <w:delText>que aunque continúen siendo aplicaciones de banda estrecha, muchas aplicaciones futuras serán de banda amplia (velocidades de datos indicativas del orden de 384</w:delText>
        </w:r>
        <w:r w:rsidRPr="00DF3FB7" w:rsidDel="00CF5068">
          <w:noBreakHyphen/>
          <w:delText>500 kbit/s) y/o de banda ancha (velocidades de datos indicativas del orden de 1</w:delText>
        </w:r>
        <w:r w:rsidRPr="00DF3FB7" w:rsidDel="00CF5068">
          <w:noBreakHyphen/>
          <w:delText>100 Mbit/s) con anchuras de banda de canal que dependerán de la utilización de tecnologías eficaces espectralmente;</w:delText>
        </w:r>
      </w:del>
    </w:p>
    <w:p w:rsidR="001C67E7" w:rsidRPr="00DF3FB7" w:rsidRDefault="001C67E7">
      <w:pPr>
        <w:rPr>
          <w:ins w:id="36" w:author="Hernandez, Felipe" w:date="2015-10-05T14:12:00Z"/>
        </w:rPr>
      </w:pPr>
      <w:ins w:id="37" w:author="Hernandez, Felipe" w:date="2015-10-05T14:13:00Z">
        <w:r w:rsidRPr="00DF3FB7">
          <w:rPr>
            <w:i/>
            <w:iCs/>
          </w:rPr>
          <w:t>h</w:t>
        </w:r>
      </w:ins>
      <w:ins w:id="38" w:author="Hernandez, Felipe" w:date="2015-10-05T14:12:00Z">
        <w:r w:rsidRPr="00DF3FB7">
          <w:rPr>
            <w:i/>
            <w:iCs/>
          </w:rPr>
          <w:t>)</w:t>
        </w:r>
        <w:r w:rsidRPr="00DF3FB7">
          <w:tab/>
          <w:t>que</w:t>
        </w:r>
      </w:ins>
      <w:ins w:id="39" w:author="Spanish" w:date="2015-10-07T16:20:00Z">
        <w:r w:rsidR="00D72E9C">
          <w:t>,</w:t>
        </w:r>
      </w:ins>
      <w:ins w:id="40" w:author="Hernandez, Felipe" w:date="2015-10-05T14:12:00Z">
        <w:r w:rsidRPr="00DF3FB7">
          <w:t xml:space="preserve"> aunque se sigan utilizando los sistemas de banda estrecha y de banda amplia para colmar </w:t>
        </w:r>
      </w:ins>
      <w:ins w:id="41" w:author="Pons Calatayud, Jose Tomas" w:date="2015-10-06T10:45:00Z">
        <w:r w:rsidR="00E714CD">
          <w:t xml:space="preserve">las necesidades </w:t>
        </w:r>
      </w:ins>
      <w:ins w:id="42" w:author="Hernandez, Felipe" w:date="2015-10-05T14:12:00Z">
        <w:r w:rsidRPr="00DF3FB7">
          <w:t>de PPDR</w:t>
        </w:r>
      </w:ins>
      <w:ins w:id="43" w:author="Pons Calatayud, Jose Tomas" w:date="2015-10-06T10:46:00Z">
        <w:r w:rsidR="00E714CD">
          <w:t xml:space="preserve"> de muchas administraciones</w:t>
        </w:r>
      </w:ins>
      <w:ins w:id="44" w:author="Hernandez, Felipe" w:date="2015-10-05T14:12:00Z">
        <w:r w:rsidRPr="00DF3FB7">
          <w:t>, numerosos organismos de PPDR han manifestado necesitar aplicaciones de banda ancha</w:t>
        </w:r>
      </w:ins>
      <w:ins w:id="45" w:author="Pons Calatayud, Jose Tomas" w:date="2015-10-06T10:46:00Z">
        <w:r w:rsidR="00E714CD">
          <w:t xml:space="preserve"> para </w:t>
        </w:r>
      </w:ins>
      <w:ins w:id="46" w:author="Pons Calatayud, Jose Tomas" w:date="2015-10-06T10:47:00Z">
        <w:r w:rsidR="00E714CD">
          <w:t xml:space="preserve">mejorar las </w:t>
        </w:r>
      </w:ins>
      <w:ins w:id="47" w:author="Pons Calatayud, Jose Tomas" w:date="2015-10-06T10:46:00Z">
        <w:r w:rsidR="00E714CD">
          <w:t xml:space="preserve">capacidades </w:t>
        </w:r>
      </w:ins>
      <w:ins w:id="48" w:author="Pons Calatayud, Jose Tomas" w:date="2015-10-06T10:47:00Z">
        <w:r w:rsidR="00E714CD">
          <w:t>de datos y multimedios</w:t>
        </w:r>
      </w:ins>
      <w:ins w:id="49" w:author="Hernandez, Felipe" w:date="2015-10-05T14:12:00Z">
        <w:r w:rsidRPr="00DF3FB7">
          <w:t>;</w:t>
        </w:r>
      </w:ins>
    </w:p>
    <w:p w:rsidR="005B66EB" w:rsidRPr="00DF3FB7" w:rsidRDefault="00B11462">
      <w:pPr>
        <w:rPr>
          <w:ins w:id="50" w:author="Hernandez, Felipe" w:date="2015-10-05T14:19:00Z"/>
        </w:rPr>
      </w:pPr>
      <w:del w:id="51" w:author="Hernandez, Felipe" w:date="2015-10-05T14:13:00Z">
        <w:r w:rsidRPr="00DF3FB7" w:rsidDel="00794F77">
          <w:rPr>
            <w:i/>
            <w:iCs/>
          </w:rPr>
          <w:lastRenderedPageBreak/>
          <w:delText>g</w:delText>
        </w:r>
      </w:del>
      <w:ins w:id="52" w:author="Hernandez, Felipe" w:date="2015-10-05T14:13:00Z">
        <w:r w:rsidR="00794F77" w:rsidRPr="00DF3FB7">
          <w:rPr>
            <w:i/>
            <w:iCs/>
          </w:rPr>
          <w:t>i</w:t>
        </w:r>
      </w:ins>
      <w:r w:rsidRPr="00DF3FB7">
        <w:rPr>
          <w:i/>
          <w:iCs/>
        </w:rPr>
        <w:t>)</w:t>
      </w:r>
      <w:r w:rsidRPr="00DF3FB7">
        <w:rPr>
          <w:i/>
          <w:iCs/>
        </w:rPr>
        <w:tab/>
      </w:r>
      <w:r w:rsidRPr="00DF3FB7">
        <w:t>que diversas organizaciones de normalización</w:t>
      </w:r>
      <w:del w:id="53" w:author="Hernandez, Felipe" w:date="2015-10-05T14:20:00Z">
        <w:r w:rsidRPr="00DF3FB7" w:rsidDel="007362E2">
          <w:rPr>
            <w:rStyle w:val="FootnoteReference"/>
          </w:rPr>
          <w:footnoteReference w:customMarkFollows="1" w:id="1"/>
          <w:delText>1</w:delText>
        </w:r>
      </w:del>
      <w:r w:rsidRPr="00DF3FB7">
        <w:t xml:space="preserve"> están desarrollando nuevas tecnologías para aplicaciones de </w:t>
      </w:r>
      <w:del w:id="56" w:author="Pons Calatayud, Jose Tomas" w:date="2015-10-06T10:47:00Z">
        <w:r w:rsidRPr="00DF3FB7" w:rsidDel="00E714CD">
          <w:delText>protección pública y operaciones de socorro</w:delText>
        </w:r>
      </w:del>
      <w:ins w:id="57" w:author="Pons Calatayud, Jose Tomas" w:date="2015-10-06T10:47:00Z">
        <w:r w:rsidR="00E714CD">
          <w:t>PPDR</w:t>
        </w:r>
      </w:ins>
      <w:r w:rsidRPr="00DF3FB7">
        <w:t xml:space="preserve"> de banda amplia y banda ancha;</w:t>
      </w:r>
    </w:p>
    <w:p w:rsidR="007362E2" w:rsidRPr="00DF3FB7" w:rsidRDefault="007362E2" w:rsidP="00DF3FB7">
      <w:pPr>
        <w:rPr>
          <w:ins w:id="58" w:author="Hernandez, Felipe" w:date="2015-10-05T14:19:00Z"/>
        </w:rPr>
      </w:pPr>
      <w:ins w:id="59" w:author="Hernandez, Felipe" w:date="2015-10-05T14:19:00Z">
        <w:r w:rsidRPr="00DF3FB7">
          <w:rPr>
            <w:i/>
            <w:iCs/>
          </w:rPr>
          <w:t>j)</w:t>
        </w:r>
        <w:r w:rsidRPr="00DF3FB7">
          <w:rPr>
            <w:i/>
            <w:iCs/>
          </w:rPr>
          <w:tab/>
        </w:r>
        <w:r w:rsidRPr="00DF3FB7">
          <w:t>que algunas administraciones han empezado a utilizar tecnologías IMT, como LTE y LTE</w:t>
        </w:r>
        <w:r w:rsidRPr="00DF3FB7">
          <w:noBreakHyphen/>
          <w:t>Avanzada</w:t>
        </w:r>
      </w:ins>
      <w:ins w:id="60" w:author="Saez Grau, Ricardo" w:date="2015-10-08T09:26:00Z">
        <w:r w:rsidR="00247F97">
          <w:t>,</w:t>
        </w:r>
      </w:ins>
      <w:ins w:id="61" w:author="Hernandez, Felipe" w:date="2015-10-05T14:19:00Z">
        <w:r w:rsidRPr="00DF3FB7">
          <w:t xml:space="preserve"> para colmar las necesidades de sus organismos de PPDR en cuanto a capacidades de datos y multimedios;</w:t>
        </w:r>
      </w:ins>
    </w:p>
    <w:p w:rsidR="005B66EB" w:rsidRPr="00DF3FB7" w:rsidRDefault="00B11462" w:rsidP="008C66CF">
      <w:pPr>
        <w:pPrChange w:id="62" w:author="Saez Grau, Ricardo" w:date="2015-10-08T10:16:00Z">
          <w:pPr/>
        </w:pPrChange>
      </w:pPr>
      <w:del w:id="63" w:author="Hernandez, Felipe" w:date="2015-10-05T14:13:00Z">
        <w:r w:rsidRPr="00DF3FB7" w:rsidDel="00794F77">
          <w:rPr>
            <w:i/>
            <w:iCs/>
          </w:rPr>
          <w:delText>h</w:delText>
        </w:r>
      </w:del>
      <w:ins w:id="64" w:author="Hernandez, Felipe" w:date="2015-10-05T14:13:00Z">
        <w:r w:rsidR="00794F77" w:rsidRPr="00DF3FB7">
          <w:rPr>
            <w:i/>
            <w:iCs/>
          </w:rPr>
          <w:t>k</w:t>
        </w:r>
      </w:ins>
      <w:r w:rsidRPr="00DF3FB7">
        <w:rPr>
          <w:i/>
          <w:iCs/>
        </w:rPr>
        <w:t>)</w:t>
      </w:r>
      <w:r w:rsidRPr="00DF3FB7">
        <w:tab/>
        <w:t>que el continuo desarrollo de nuevas tecnologías tales como l</w:t>
      </w:r>
      <w:del w:id="65" w:author="Saez Grau, Ricardo" w:date="2015-10-08T10:16:00Z">
        <w:r w:rsidRPr="00DF3FB7" w:rsidDel="008C66CF">
          <w:delText>a</w:delText>
        </w:r>
      </w:del>
      <w:ins w:id="66" w:author="Saez Grau, Ricardo" w:date="2015-10-08T10:16:00Z">
        <w:r w:rsidR="008C66CF">
          <w:t>o</w:t>
        </w:r>
      </w:ins>
      <w:r w:rsidRPr="00DF3FB7">
        <w:t xml:space="preserve">s </w:t>
      </w:r>
      <w:ins w:id="67" w:author="Saez Grau, Ricardo" w:date="2015-10-08T10:16:00Z">
        <w:r w:rsidR="008C66CF">
          <w:t xml:space="preserve">sistemas de </w:t>
        </w:r>
      </w:ins>
      <w:r w:rsidRPr="00DF3FB7">
        <w:t xml:space="preserve">telecomunicaciones móviles internacionales (IMT) y los Sistemas de Transporte Inteligente (ITS) pueden apoyar o complementar las aplicaciones avanzadas de </w:t>
      </w:r>
      <w:del w:id="68" w:author="Pons Calatayud, Jose Tomas" w:date="2015-10-06T10:47:00Z">
        <w:r w:rsidRPr="00DF3FB7" w:rsidDel="00E714CD">
          <w:delText>protección pública y operaciones de socorro</w:delText>
        </w:r>
      </w:del>
      <w:ins w:id="69" w:author="Pons Calatayud, Jose Tomas" w:date="2015-10-06T10:47:00Z">
        <w:r w:rsidR="00E714CD">
          <w:t>PPDR</w:t>
        </w:r>
      </w:ins>
      <w:r w:rsidRPr="00DF3FB7">
        <w:t>;</w:t>
      </w:r>
    </w:p>
    <w:p w:rsidR="005B66EB" w:rsidRPr="00DF3FB7" w:rsidRDefault="00B11462">
      <w:del w:id="70" w:author="Hernandez, Felipe" w:date="2015-10-05T14:13:00Z">
        <w:r w:rsidRPr="00DF3FB7" w:rsidDel="00794F77">
          <w:rPr>
            <w:i/>
            <w:iCs/>
          </w:rPr>
          <w:delText>i</w:delText>
        </w:r>
      </w:del>
      <w:ins w:id="71" w:author="Hernandez, Felipe" w:date="2015-10-05T14:13:00Z">
        <w:r w:rsidR="00794F77" w:rsidRPr="00DF3FB7">
          <w:rPr>
            <w:i/>
            <w:iCs/>
          </w:rPr>
          <w:t>l</w:t>
        </w:r>
      </w:ins>
      <w:r w:rsidRPr="00DF3FB7">
        <w:rPr>
          <w:i/>
          <w:iCs/>
        </w:rPr>
        <w:t>)</w:t>
      </w:r>
      <w:r w:rsidRPr="00DF3FB7">
        <w:tab/>
        <w:t xml:space="preserve">que algunos sistemas comerciales terrenales y de satélite complementan a los sistemas especializados en apoyo de la </w:t>
      </w:r>
      <w:del w:id="72" w:author="Pons Calatayud, Jose Tomas" w:date="2015-10-06T10:48:00Z">
        <w:r w:rsidRPr="00DF3FB7" w:rsidDel="00E714CD">
          <w:delText>protección pública y las operaciones de socorro</w:delText>
        </w:r>
      </w:del>
      <w:ins w:id="73" w:author="Pons Calatayud, Jose Tomas" w:date="2015-10-06T10:48:00Z">
        <w:r w:rsidR="00E714CD">
          <w:t>PPDR</w:t>
        </w:r>
      </w:ins>
      <w:r w:rsidRPr="00DF3FB7">
        <w:t xml:space="preserve"> y que la utilización de soluciones comerciales sería la respuesta al desarrollo de la tecnología y a las demandas del mercado</w:t>
      </w:r>
      <w:del w:id="74" w:author="Pons Calatayud, Jose Tomas" w:date="2015-10-06T10:48:00Z">
        <w:r w:rsidRPr="00DF3FB7" w:rsidDel="00E714CD">
          <w:delText xml:space="preserve"> y que esto podría afectar al espectro requerido para la protección pública y las operaciones de socorro y las redes comerciales</w:delText>
        </w:r>
      </w:del>
      <w:r w:rsidRPr="00DF3FB7">
        <w:t>;</w:t>
      </w:r>
    </w:p>
    <w:p w:rsidR="005B66EB" w:rsidRPr="00DF3FB7" w:rsidRDefault="00B11462" w:rsidP="00DF3FB7">
      <w:pPr>
        <w:rPr>
          <w:rFonts w:asciiTheme="minorHAnsi" w:hAnsiTheme="minorHAnsi"/>
        </w:rPr>
      </w:pPr>
      <w:del w:id="75" w:author="Hernandez, Felipe" w:date="2015-10-05T14:13:00Z">
        <w:r w:rsidRPr="00DF3FB7" w:rsidDel="00794F77">
          <w:rPr>
            <w:i/>
            <w:iCs/>
          </w:rPr>
          <w:delText>j</w:delText>
        </w:r>
      </w:del>
      <w:ins w:id="76" w:author="Hernandez, Felipe" w:date="2015-10-05T14:13:00Z">
        <w:r w:rsidR="00794F77" w:rsidRPr="00DF3FB7">
          <w:rPr>
            <w:i/>
            <w:iCs/>
          </w:rPr>
          <w:t>m</w:t>
        </w:r>
      </w:ins>
      <w:r w:rsidRPr="00DF3FB7">
        <w:rPr>
          <w:i/>
          <w:iCs/>
        </w:rPr>
        <w:t>)</w:t>
      </w:r>
      <w:r w:rsidRPr="00DF3FB7">
        <w:tab/>
        <w:t>que la Resolución 36 (Rev. Guadalajara 2010) de la Conferencia de Plenipotenciarios insta a los Estados Miembros que son parte del Convenio de Tampere a que adopten todas las disposiciones necesarias para la aplicación del Convenio de Tampere y colaboren estrechamente con el Coordinador de las operaciones, según lo previsto en el citado Convenio;</w:t>
      </w:r>
    </w:p>
    <w:p w:rsidR="005B66EB" w:rsidRPr="00DF3FB7" w:rsidRDefault="00B11462" w:rsidP="00DF3FB7">
      <w:del w:id="77" w:author="Hernandez, Felipe" w:date="2015-10-05T14:13:00Z">
        <w:r w:rsidRPr="00DF3FB7" w:rsidDel="00794F77">
          <w:rPr>
            <w:i/>
            <w:iCs/>
          </w:rPr>
          <w:delText>k</w:delText>
        </w:r>
      </w:del>
      <w:ins w:id="78" w:author="Hernandez, Felipe" w:date="2015-10-05T14:13:00Z">
        <w:r w:rsidR="00794F77" w:rsidRPr="00DF3FB7">
          <w:rPr>
            <w:i/>
            <w:iCs/>
          </w:rPr>
          <w:t>n</w:t>
        </w:r>
      </w:ins>
      <w:r w:rsidRPr="00DF3FB7">
        <w:rPr>
          <w:i/>
          <w:iCs/>
        </w:rPr>
        <w:t>)</w:t>
      </w:r>
      <w:r w:rsidRPr="00DF3FB7">
        <w:rPr>
          <w:i/>
          <w:iCs/>
        </w:rPr>
        <w:tab/>
      </w:r>
      <w:r w:rsidRPr="00DF3FB7">
        <w:t>que la Recomendación UIT-R M.1637 ofrece orientaciones para facilitar la circulación</w:t>
      </w:r>
      <w:ins w:id="79" w:author="Saez Grau, Ricardo" w:date="2015-10-08T10:18:00Z">
        <w:r w:rsidR="00544806">
          <w:t xml:space="preserve"> transfronteriza</w:t>
        </w:r>
      </w:ins>
      <w:r w:rsidRPr="00DF3FB7">
        <w:t xml:space="preserve"> mundial de los equipos de radiocomunicaciones en situaciones de emergencia y operaciones de socorro;</w:t>
      </w:r>
    </w:p>
    <w:p w:rsidR="005B66EB" w:rsidRPr="00DF3FB7" w:rsidRDefault="00B11462">
      <w:del w:id="80" w:author="Hernandez, Felipe" w:date="2015-10-05T14:13:00Z">
        <w:r w:rsidRPr="00DF3FB7" w:rsidDel="00794F77">
          <w:rPr>
            <w:i/>
            <w:iCs/>
          </w:rPr>
          <w:delText>l</w:delText>
        </w:r>
      </w:del>
      <w:ins w:id="81" w:author="Hernandez, Felipe" w:date="2015-10-05T14:13:00Z">
        <w:r w:rsidR="00794F77" w:rsidRPr="00DF3FB7">
          <w:rPr>
            <w:i/>
            <w:iCs/>
          </w:rPr>
          <w:t>o</w:t>
        </w:r>
      </w:ins>
      <w:r w:rsidRPr="00DF3FB7">
        <w:rPr>
          <w:i/>
          <w:iCs/>
        </w:rPr>
        <w:t>)</w:t>
      </w:r>
      <w:r w:rsidRPr="00DF3FB7">
        <w:tab/>
        <w:t xml:space="preserve">que algunas administraciones pueden tener distintas necesidades operacionales y requisitos de espectro para la </w:t>
      </w:r>
      <w:del w:id="82" w:author="Pons Calatayud, Jose Tomas" w:date="2015-10-06T10:48:00Z">
        <w:r w:rsidRPr="00DF3FB7" w:rsidDel="00E714CD">
          <w:delText>protección pública y las operaciones de socorro</w:delText>
        </w:r>
      </w:del>
      <w:ins w:id="83" w:author="Pons Calatayud, Jose Tomas" w:date="2015-10-06T10:48:00Z">
        <w:r w:rsidR="00E714CD">
          <w:t>PPDR</w:t>
        </w:r>
      </w:ins>
      <w:r w:rsidRPr="00DF3FB7">
        <w:t>, dependiendo de la situación;</w:t>
      </w:r>
    </w:p>
    <w:p w:rsidR="005B66EB" w:rsidRPr="00DF3FB7" w:rsidRDefault="00B11462" w:rsidP="00DF3FB7">
      <w:pPr>
        <w:rPr>
          <w:ins w:id="84" w:author="Hernandez, Felipe" w:date="2015-10-05T14:22:00Z"/>
        </w:rPr>
      </w:pPr>
      <w:del w:id="85" w:author="Hernandez, Felipe" w:date="2015-10-05T14:14:00Z">
        <w:r w:rsidRPr="00DF3FB7" w:rsidDel="00794F77">
          <w:rPr>
            <w:i/>
            <w:iCs/>
          </w:rPr>
          <w:delText>m</w:delText>
        </w:r>
      </w:del>
      <w:ins w:id="86" w:author="Hernandez, Felipe" w:date="2015-10-05T14:14:00Z">
        <w:r w:rsidR="00794F77" w:rsidRPr="00DF3FB7">
          <w:rPr>
            <w:i/>
            <w:iCs/>
          </w:rPr>
          <w:t>p</w:t>
        </w:r>
      </w:ins>
      <w:r w:rsidRPr="00DF3FB7">
        <w:rPr>
          <w:i/>
          <w:iCs/>
        </w:rPr>
        <w:t>)</w:t>
      </w:r>
      <w:r w:rsidRPr="00DF3FB7">
        <w:tab/>
        <w:t>que el Convenio de Tampere sobre el suministro de recursos de telecomunicaciones para la mitigación de catástrofes y las operaciones de socorro en caso de catástrofe (Tampere, 1998) Tratado Internacional depositado ante el Secretario General de las Naciones Unidas, y las correspondientes Resoluciones e Informes de la Asamblea General de las Naciones Unidas son también aplicables a este respecto</w:t>
      </w:r>
      <w:del w:id="87" w:author="Hernandez, Felipe" w:date="2015-10-05T14:21:00Z">
        <w:r w:rsidRPr="00DF3FB7" w:rsidDel="007362E2">
          <w:delText>,</w:delText>
        </w:r>
      </w:del>
      <w:ins w:id="88" w:author="Hernandez, Felipe" w:date="2015-10-05T14:21:00Z">
        <w:r w:rsidR="007362E2" w:rsidRPr="00DF3FB7">
          <w:t>;</w:t>
        </w:r>
      </w:ins>
    </w:p>
    <w:p w:rsidR="00E714CD" w:rsidRPr="00DF3FB7" w:rsidRDefault="00E714CD">
      <w:pPr>
        <w:rPr>
          <w:ins w:id="89" w:author="Pons Calatayud, Jose Tomas" w:date="2015-10-06T10:49:00Z"/>
        </w:rPr>
      </w:pPr>
      <w:ins w:id="90" w:author="Pons Calatayud, Jose Tomas" w:date="2015-10-06T10:49:00Z">
        <w:r w:rsidRPr="00DF3FB7">
          <w:rPr>
            <w:i/>
          </w:rPr>
          <w:lastRenderedPageBreak/>
          <w:t>q</w:t>
        </w:r>
        <w:r w:rsidRPr="00DF3FB7">
          <w:t>)</w:t>
        </w:r>
        <w:r w:rsidRPr="00DF3FB7">
          <w:tab/>
        </w:r>
        <w:r>
          <w:t xml:space="preserve">que algunas administraciones </w:t>
        </w:r>
      </w:ins>
      <w:ins w:id="91" w:author="Pons Calatayud, Jose Tomas" w:date="2015-10-06T10:50:00Z">
        <w:r>
          <w:t>estiman</w:t>
        </w:r>
      </w:ins>
      <w:ins w:id="92" w:author="Pons Calatayud, Jose Tomas" w:date="2015-10-06T10:49:00Z">
        <w:r>
          <w:t xml:space="preserve"> que existe una creciente necesidad de mayor capacidad para la </w:t>
        </w:r>
        <w:r w:rsidRPr="00DF3FB7">
          <w:t xml:space="preserve">PPDR </w:t>
        </w:r>
        <w:r>
          <w:t>de banda ancha, incluidas las aplicaciones multimedios móviles</w:t>
        </w:r>
        <w:r w:rsidRPr="00DF3FB7">
          <w:t>;</w:t>
        </w:r>
      </w:ins>
    </w:p>
    <w:p w:rsidR="007362E2" w:rsidRPr="00DF3FB7" w:rsidRDefault="007362E2">
      <w:pPr>
        <w:rPr>
          <w:ins w:id="93" w:author="Hernandez, Felipe" w:date="2015-10-05T14:22:00Z"/>
        </w:rPr>
      </w:pPr>
      <w:ins w:id="94" w:author="Hernandez, Felipe" w:date="2015-10-05T14:22:00Z">
        <w:r w:rsidRPr="00DF3FB7">
          <w:rPr>
            <w:i/>
            <w:iCs/>
          </w:rPr>
          <w:t>r)</w:t>
        </w:r>
        <w:r w:rsidRPr="00DF3FB7">
          <w:tab/>
          <w:t>que algunas administraciones consideran necesario identificar espectro adicional para colmar las necesidades crecientes de la PPDR de banda ancha móvil, incluidas las aplicaciones multimedios móviles;</w:t>
        </w:r>
      </w:ins>
    </w:p>
    <w:p w:rsidR="00E714CD" w:rsidRDefault="00E714CD">
      <w:pPr>
        <w:rPr>
          <w:ins w:id="95" w:author="Pons Calatayud, Jose Tomas" w:date="2015-10-06T10:52:00Z"/>
        </w:rPr>
      </w:pPr>
      <w:ins w:id="96" w:author="Pons Calatayud, Jose Tomas" w:date="2015-10-06T10:52:00Z">
        <w:r w:rsidRPr="00DF3FB7">
          <w:rPr>
            <w:i/>
            <w:iCs/>
          </w:rPr>
          <w:t>s)</w:t>
        </w:r>
        <w:r w:rsidRPr="00DF3FB7">
          <w:tab/>
          <w:t xml:space="preserve">que algunas administraciones </w:t>
        </w:r>
        <w:r>
          <w:t>estiman</w:t>
        </w:r>
        <w:r w:rsidRPr="00DF3FB7">
          <w:t xml:space="preserve"> que </w:t>
        </w:r>
        <w:r>
          <w:t>la armonización d</w:t>
        </w:r>
        <w:r w:rsidRPr="00DF3FB7">
          <w:t xml:space="preserve">el espectro </w:t>
        </w:r>
        <w:r>
          <w:t xml:space="preserve">a escala regional mejorará las economías de escala, permitirá </w:t>
        </w:r>
        <w:r w:rsidRPr="00DF3FB7">
          <w:t>una implantación eficaz y facilitará la coordinación y la armonización entre diversos organismos de PPDR, al tiempo que acelerará la ayuda internacional en caso de catástrofe y en situaciones de emergencia;</w:t>
        </w:r>
      </w:ins>
    </w:p>
    <w:p w:rsidR="00E714CD" w:rsidRPr="00DF3FB7" w:rsidRDefault="00E714CD">
      <w:pPr>
        <w:rPr>
          <w:ins w:id="97" w:author="Pons Calatayud, Jose Tomas" w:date="2015-10-06T10:52:00Z"/>
        </w:rPr>
      </w:pPr>
      <w:ins w:id="98" w:author="Pons Calatayud, Jose Tomas" w:date="2015-10-06T10:52:00Z">
        <w:r w:rsidRPr="00DF3FB7">
          <w:rPr>
            <w:i/>
          </w:rPr>
          <w:t>t</w:t>
        </w:r>
        <w:r w:rsidRPr="00DF3FB7">
          <w:t>)</w:t>
        </w:r>
        <w:r w:rsidRPr="00DF3FB7">
          <w:tab/>
        </w:r>
        <w:r>
          <w:t>que</w:t>
        </w:r>
        <w:r w:rsidRPr="00DF3FB7">
          <w:t xml:space="preserve"> la armonización regional </w:t>
        </w:r>
      </w:ins>
      <w:ins w:id="99" w:author="Pons Calatayud, Jose Tomas" w:date="2015-10-06T10:53:00Z">
        <w:r>
          <w:t xml:space="preserve">o mundial </w:t>
        </w:r>
      </w:ins>
      <w:ins w:id="100" w:author="Pons Calatayud, Jose Tomas" w:date="2015-10-06T10:52:00Z">
        <w:r w:rsidRPr="00DF3FB7">
          <w:t>mejorará la interoperatividad entre el personal de emergencia y orientará los dispositivos y normas adecuados para la PPDR de banda ancha,</w:t>
        </w:r>
      </w:ins>
    </w:p>
    <w:p w:rsidR="005B66EB" w:rsidRPr="00DF3FB7" w:rsidRDefault="00B11462" w:rsidP="00DF3FB7">
      <w:pPr>
        <w:pStyle w:val="Call"/>
      </w:pPr>
      <w:r w:rsidRPr="00DF3FB7">
        <w:t>reconociendo</w:t>
      </w:r>
    </w:p>
    <w:p w:rsidR="005B66EB" w:rsidRPr="00DF3FB7" w:rsidRDefault="00B11462" w:rsidP="00DF3FB7">
      <w:r w:rsidRPr="00DF3FB7">
        <w:rPr>
          <w:i/>
          <w:iCs/>
        </w:rPr>
        <w:t>a)</w:t>
      </w:r>
      <w:r w:rsidRPr="00DF3FB7">
        <w:rPr>
          <w:i/>
          <w:iCs/>
        </w:rPr>
        <w:tab/>
      </w:r>
      <w:r w:rsidRPr="00DF3FB7">
        <w:t>los beneficios de la homogeneización del espectro tales como:</w:t>
      </w:r>
    </w:p>
    <w:p w:rsidR="005B66EB" w:rsidRPr="00DF3FB7" w:rsidRDefault="00B11462" w:rsidP="00DF3FB7">
      <w:pPr>
        <w:pStyle w:val="enumlev1"/>
      </w:pPr>
      <w:r w:rsidRPr="00DF3FB7">
        <w:t>–</w:t>
      </w:r>
      <w:r w:rsidRPr="00DF3FB7">
        <w:tab/>
        <w:t>el mayor potencial para la interoperabilidad;</w:t>
      </w:r>
    </w:p>
    <w:p w:rsidR="005B66EB" w:rsidRPr="00DF3FB7" w:rsidRDefault="00B11462">
      <w:pPr>
        <w:pStyle w:val="enumlev1"/>
      </w:pPr>
      <w:r w:rsidRPr="00DF3FB7">
        <w:t>–</w:t>
      </w:r>
      <w:r w:rsidRPr="00DF3FB7">
        <w:tab/>
      </w:r>
      <w:del w:id="101" w:author="Pons Calatayud, Jose Tomas" w:date="2015-10-06T10:53:00Z">
        <w:r w:rsidRPr="00DF3FB7" w:rsidDel="00B239A8">
          <w:delText xml:space="preserve">una mayor base de fabricación y </w:delText>
        </w:r>
      </w:del>
      <w:r w:rsidRPr="00DF3FB7">
        <w:t>un mayor volumen de equipos que se traduzca en economías de escala y en una amplia disponibilidad de equipos;</w:t>
      </w:r>
    </w:p>
    <w:p w:rsidR="005B66EB" w:rsidRPr="00DF3FB7" w:rsidRDefault="00B11462" w:rsidP="00DF3FB7">
      <w:pPr>
        <w:pStyle w:val="enumlev1"/>
      </w:pPr>
      <w:r w:rsidRPr="00DF3FB7">
        <w:t>–</w:t>
      </w:r>
      <w:r w:rsidRPr="00DF3FB7">
        <w:tab/>
        <w:t>la mejora de la gestión y la planificación del espectro; y</w:t>
      </w:r>
    </w:p>
    <w:p w:rsidR="005B66EB" w:rsidRPr="00DF3FB7" w:rsidRDefault="00B11462" w:rsidP="00DF3FB7">
      <w:pPr>
        <w:pStyle w:val="enumlev1"/>
      </w:pPr>
      <w:r w:rsidRPr="00DF3FB7">
        <w:t>–</w:t>
      </w:r>
      <w:r w:rsidRPr="00DF3FB7">
        <w:tab/>
        <w:t>la mayor coordinación internacional y la mayor circulación de equipos;</w:t>
      </w:r>
    </w:p>
    <w:p w:rsidR="005B66EB" w:rsidRPr="00DF3FB7" w:rsidRDefault="00B11462">
      <w:r w:rsidRPr="00DF3FB7">
        <w:rPr>
          <w:i/>
          <w:iCs/>
        </w:rPr>
        <w:t>b)</w:t>
      </w:r>
      <w:r w:rsidRPr="00DF3FB7">
        <w:tab/>
        <w:t xml:space="preserve">que la distinción organizativa entre las actividades de </w:t>
      </w:r>
      <w:r w:rsidRPr="00DF3FB7">
        <w:t xml:space="preserve">protección pública y las operaciones de socorro </w:t>
      </w:r>
      <w:r w:rsidRPr="00DF3FB7">
        <w:t>son cuestiones que las administraciones deben determinar a nivel nacional;</w:t>
      </w:r>
    </w:p>
    <w:p w:rsidR="005B66EB" w:rsidRPr="00DF3FB7" w:rsidRDefault="00B11462" w:rsidP="0051010C">
      <w:r w:rsidRPr="00DF3FB7">
        <w:rPr>
          <w:i/>
          <w:iCs/>
        </w:rPr>
        <w:t>c)</w:t>
      </w:r>
      <w:r w:rsidRPr="00DF3FB7">
        <w:tab/>
        <w:t xml:space="preserve">que la planificación nacional del espectro para la </w:t>
      </w:r>
      <w:del w:id="102" w:author="Pons Calatayud, Jose Tomas" w:date="2015-10-06T10:53:00Z">
        <w:r w:rsidR="0051010C" w:rsidRPr="00DF3FB7" w:rsidDel="00B239A8">
          <w:delText xml:space="preserve">protección pública y las operaciones de socorro </w:delText>
        </w:r>
      </w:del>
      <w:ins w:id="103" w:author="Pons Calatayud, Jose Tomas" w:date="2015-10-06T10:53:00Z">
        <w:r w:rsidR="0051010C">
          <w:t xml:space="preserve">PPDR </w:t>
        </w:r>
      </w:ins>
      <w:r w:rsidRPr="00DF3FB7">
        <w:t>debe realizarse mediante cooperación y consultas bilaterales con otras administraciones afectadas, a las que se ayudará con los mayores niveles de armonización del espectro;</w:t>
      </w:r>
    </w:p>
    <w:p w:rsidR="005B66EB" w:rsidRPr="00DF3FB7" w:rsidRDefault="00B11462" w:rsidP="00DF3FB7">
      <w:r w:rsidRPr="00DF3FB7">
        <w:rPr>
          <w:i/>
          <w:iCs/>
        </w:rPr>
        <w:t>d)</w:t>
      </w:r>
      <w:r w:rsidRPr="00DF3FB7">
        <w:tab/>
        <w:t>los beneficios de la cooperación entre países para la prestación de ayuda humanitaria eficaz en caso de catástrofes, en particular teniendo en cuenta los requisitos operacionales especiales de las actividades que se realizan a nivel multinacional;</w:t>
      </w:r>
    </w:p>
    <w:p w:rsidR="005B66EB" w:rsidRPr="00DF3FB7" w:rsidRDefault="00B11462">
      <w:r w:rsidRPr="00DF3FB7">
        <w:rPr>
          <w:i/>
          <w:iCs/>
        </w:rPr>
        <w:t>e)</w:t>
      </w:r>
      <w:r w:rsidRPr="00DF3FB7">
        <w:tab/>
        <w:t>las necesidades de los países, especialmente las de los países en desarrollo</w:t>
      </w:r>
      <w:r w:rsidRPr="00DF3FB7">
        <w:rPr>
          <w:rStyle w:val="FootnoteReference"/>
        </w:rPr>
        <w:footnoteReference w:customMarkFollows="1" w:id="2"/>
        <w:t>2</w:t>
      </w:r>
      <w:r w:rsidRPr="00DF3FB7">
        <w:t xml:space="preserve">, en cuanto a equipos de comunicaciones </w:t>
      </w:r>
      <w:del w:id="105" w:author="Pons Calatayud, Jose Tomas" w:date="2015-10-06T10:54:00Z">
        <w:r w:rsidRPr="00DF3FB7" w:rsidDel="00B239A8">
          <w:delText>económicos</w:delText>
        </w:r>
      </w:del>
      <w:ins w:id="106" w:author="Pons Calatayud, Jose Tomas" w:date="2015-10-06T10:54:00Z">
        <w:r w:rsidR="00B239A8">
          <w:t>costoeficientes</w:t>
        </w:r>
      </w:ins>
      <w:r w:rsidRPr="00DF3FB7">
        <w:t>;</w:t>
      </w:r>
    </w:p>
    <w:p w:rsidR="005B66EB" w:rsidRPr="00DF3FB7" w:rsidRDefault="00B11462" w:rsidP="00DF3FB7">
      <w:r w:rsidRPr="00DF3FB7">
        <w:rPr>
          <w:i/>
          <w:iCs/>
        </w:rPr>
        <w:t>f)</w:t>
      </w:r>
      <w:r w:rsidRPr="00DF3FB7">
        <w:tab/>
        <w:t>la tendencia a aumentar la utilización de tecnologías basadas en los protocolos Internet;</w:t>
      </w:r>
    </w:p>
    <w:p w:rsidR="005B66EB" w:rsidRPr="00DF3FB7" w:rsidRDefault="00B11462" w:rsidP="00812343">
      <w:pPr>
        <w:pPrChange w:id="107" w:author="Saez Grau, Ricardo" w:date="2015-10-08T09:34:00Z">
          <w:pPr/>
        </w:pPrChange>
      </w:pPr>
      <w:r w:rsidRPr="00DF3FB7">
        <w:rPr>
          <w:i/>
          <w:iCs/>
        </w:rPr>
        <w:t>g)</w:t>
      </w:r>
      <w:r w:rsidRPr="00DF3FB7">
        <w:tab/>
        <w:t>que actualmente algunas bandas</w:t>
      </w:r>
      <w:ins w:id="108" w:author="Turnbull, Karen" w:date="2015-10-05T10:08:00Z">
        <w:r w:rsidR="00111F65">
          <w:rPr>
            <w:rStyle w:val="FootnoteReference"/>
          </w:rPr>
          <w:footnoteReference w:customMarkFollows="1" w:id="3"/>
          <w:t>3</w:t>
        </w:r>
      </w:ins>
      <w:r w:rsidRPr="00DF3FB7">
        <w:t xml:space="preserve"> o partes de las mismas han sido designadas para su utilización en la </w:t>
      </w:r>
      <w:del w:id="120" w:author="Pons Calatayud, Jose Tomas" w:date="2015-10-06T10:53:00Z">
        <w:r w:rsidR="00812343" w:rsidRPr="00DF3FB7" w:rsidDel="00B239A8">
          <w:delText xml:space="preserve">protección pública y las operaciones de socorro </w:delText>
        </w:r>
      </w:del>
      <w:ins w:id="121" w:author="Pons Calatayud, Jose Tomas" w:date="2015-10-06T10:53:00Z">
        <w:r w:rsidR="00812343">
          <w:t>PPDR</w:t>
        </w:r>
      </w:ins>
      <w:ins w:id="122" w:author="Saez Grau, Ricardo" w:date="2015-10-08T09:35:00Z">
        <w:r w:rsidR="00812343">
          <w:t xml:space="preserve"> </w:t>
        </w:r>
      </w:ins>
      <w:r w:rsidRPr="00DF3FB7">
        <w:t xml:space="preserve">actuales, como se especifica en </w:t>
      </w:r>
      <w:del w:id="123" w:author="Saez Grau, Ricardo" w:date="2015-10-08T09:34:00Z">
        <w:r w:rsidRPr="00DF3FB7" w:rsidDel="00111F65">
          <w:delText>el</w:delText>
        </w:r>
      </w:del>
      <w:ins w:id="124" w:author="Saez Grau, Ricardo" w:date="2015-10-08T09:34:00Z">
        <w:r w:rsidR="00111F65">
          <w:t>la</w:t>
        </w:r>
      </w:ins>
      <w:r w:rsidRPr="00DF3FB7">
        <w:t xml:space="preserve"> </w:t>
      </w:r>
      <w:ins w:id="125" w:author="DG PPDR" w:date="2015-07-28T18:03:00Z">
        <w:r w:rsidR="00111F65">
          <w:t>Recommenda</w:t>
        </w:r>
      </w:ins>
      <w:ins w:id="126" w:author="Saez Grau, Ricardo" w:date="2015-10-08T09:34:00Z">
        <w:r w:rsidR="00111F65">
          <w:t>c</w:t>
        </w:r>
      </w:ins>
      <w:ins w:id="127" w:author="DG PPDR" w:date="2015-07-28T18:03:00Z">
        <w:r w:rsidR="00111F65">
          <w:t>i</w:t>
        </w:r>
      </w:ins>
      <w:ins w:id="128" w:author="Saez Grau, Ricardo" w:date="2015-10-08T09:34:00Z">
        <w:r w:rsidR="00111F65">
          <w:t>ó</w:t>
        </w:r>
      </w:ins>
      <w:ins w:id="129" w:author="DG PPDR" w:date="2015-07-28T18:03:00Z">
        <w:r w:rsidR="00111F65">
          <w:t xml:space="preserve">n </w:t>
        </w:r>
      </w:ins>
      <w:ins w:id="130" w:author="Saez Grau, Ricardo" w:date="2015-10-08T09:35:00Z">
        <w:r w:rsidR="00111F65">
          <w:t>UIT</w:t>
        </w:r>
      </w:ins>
      <w:ins w:id="131" w:author="Turnbull, Karen" w:date="2015-10-01T12:37:00Z">
        <w:r w:rsidR="00111F65">
          <w:noBreakHyphen/>
        </w:r>
      </w:ins>
      <w:ins w:id="132" w:author="DG PPDR" w:date="2015-07-28T17:28:00Z">
        <w:r w:rsidR="00111F65">
          <w:t>R</w:t>
        </w:r>
      </w:ins>
      <w:ins w:id="133" w:author="Turnbull, Karen" w:date="2015-10-01T12:38:00Z">
        <w:r w:rsidR="00111F65">
          <w:t> </w:t>
        </w:r>
      </w:ins>
      <w:ins w:id="134" w:author="DG PPDR" w:date="2015-07-28T17:29:00Z">
        <w:r w:rsidR="00111F65">
          <w:t>M</w:t>
        </w:r>
      </w:ins>
      <w:ins w:id="135" w:author="DG PPDR" w:date="2015-07-28T18:03:00Z">
        <w:r w:rsidR="00111F65">
          <w:t>.2015</w:t>
        </w:r>
      </w:ins>
      <w:del w:id="136" w:author="DG PPDR" w:date="2015-07-28T18:03:00Z">
        <w:r w:rsidR="00111F65" w:rsidRPr="006905BC" w:rsidDel="006E65D5">
          <w:delText xml:space="preserve">Report </w:delText>
        </w:r>
      </w:del>
      <w:del w:id="137" w:author="Saez Grau, Ricardo" w:date="2015-10-08T09:34:00Z">
        <w:r w:rsidRPr="00DF3FB7" w:rsidDel="00111F65">
          <w:delText>Informe UIT-R M.2033</w:delText>
        </w:r>
        <w:r w:rsidRPr="00DF3FB7" w:rsidDel="00111F65">
          <w:rPr>
            <w:rStyle w:val="FootnoteReference"/>
          </w:rPr>
          <w:footnoteReference w:customMarkFollows="1" w:id="4"/>
          <w:delText>3</w:delText>
        </w:r>
      </w:del>
      <w:r w:rsidRPr="00DF3FB7">
        <w:t>;</w:t>
      </w:r>
    </w:p>
    <w:p w:rsidR="005B66EB" w:rsidRPr="00DF3FB7" w:rsidDel="00D47281" w:rsidRDefault="00B11462" w:rsidP="00DF3FB7">
      <w:pPr>
        <w:rPr>
          <w:del w:id="139" w:author="Hernandez, Felipe" w:date="2015-10-05T14:29:00Z"/>
        </w:rPr>
      </w:pPr>
      <w:del w:id="140" w:author="Hernandez, Felipe" w:date="2015-10-05T14:29:00Z">
        <w:r w:rsidRPr="00DF3FB7" w:rsidDel="00D47281">
          <w:rPr>
            <w:i/>
            <w:iCs/>
          </w:rPr>
          <w:delText>h)</w:delText>
        </w:r>
        <w:r w:rsidRPr="00DF3FB7" w:rsidDel="00D47281">
          <w:tab/>
          <w:delText>que para atender futuras necesidades de ancho de banda, hay varias tecnologías nuevas tales como los sistemas de radiocomunicaciones definidas por software, los sistemas avanzados de compresión y de funcionamiento en red que reducen la cantidad de nuevo espectro necesario para admitir aplicaciones de protección pública y operaciones de socorro;</w:delText>
        </w:r>
      </w:del>
    </w:p>
    <w:p w:rsidR="005B66EB" w:rsidRPr="00DF3FB7" w:rsidRDefault="00B11462">
      <w:del w:id="141" w:author="Hernandez, Felipe" w:date="2015-10-05T14:29:00Z">
        <w:r w:rsidRPr="00DF3FB7" w:rsidDel="00D47281">
          <w:rPr>
            <w:i/>
            <w:iCs/>
          </w:rPr>
          <w:lastRenderedPageBreak/>
          <w:delText>i</w:delText>
        </w:r>
      </w:del>
      <w:ins w:id="142" w:author="Hernandez, Felipe" w:date="2015-10-05T14:29:00Z">
        <w:r w:rsidR="00D47281" w:rsidRPr="00DF3FB7">
          <w:rPr>
            <w:i/>
            <w:iCs/>
          </w:rPr>
          <w:t>h</w:t>
        </w:r>
      </w:ins>
      <w:r w:rsidRPr="00DF3FB7">
        <w:rPr>
          <w:i/>
          <w:iCs/>
        </w:rPr>
        <w:t>)</w:t>
      </w:r>
      <w:r w:rsidRPr="00DF3FB7">
        <w:tab/>
        <w:t xml:space="preserve">que en caso de catástrofe, si la mayoría de las redes terrenales han sido destruidas o dañadas, podría disponerse de redes de aficionados, redes de satélites y otras no situadas en tierra para prestar los servicios de telecomunicaciones necesarios para contribuir en las actividades destinadas a la </w:t>
      </w:r>
      <w:del w:id="143" w:author="Pons Calatayud, Jose Tomas" w:date="2015-10-06T10:54:00Z">
        <w:r w:rsidRPr="00DF3FB7" w:rsidDel="00B239A8">
          <w:delText>protección pública y a las operaciones de socorro</w:delText>
        </w:r>
      </w:del>
      <w:ins w:id="144" w:author="Pons Calatayud, Jose Tomas" w:date="2015-10-06T10:54:00Z">
        <w:r w:rsidR="00B239A8">
          <w:t>PPDR</w:t>
        </w:r>
      </w:ins>
      <w:r w:rsidRPr="00DF3FB7">
        <w:t>;</w:t>
      </w:r>
    </w:p>
    <w:p w:rsidR="005B66EB" w:rsidRPr="00DF3FB7" w:rsidRDefault="00B11462">
      <w:del w:id="145" w:author="Hernandez, Felipe" w:date="2015-10-05T14:30:00Z">
        <w:r w:rsidRPr="00DF3FB7" w:rsidDel="00D47281">
          <w:rPr>
            <w:i/>
            <w:iCs/>
          </w:rPr>
          <w:delText>j</w:delText>
        </w:r>
      </w:del>
      <w:ins w:id="146" w:author="Hernandez, Felipe" w:date="2015-10-05T14:30:00Z">
        <w:r w:rsidR="00D47281" w:rsidRPr="00DF3FB7">
          <w:rPr>
            <w:i/>
            <w:iCs/>
          </w:rPr>
          <w:t>i</w:t>
        </w:r>
      </w:ins>
      <w:r w:rsidRPr="00DF3FB7">
        <w:rPr>
          <w:i/>
          <w:iCs/>
        </w:rPr>
        <w:t>)</w:t>
      </w:r>
      <w:r w:rsidRPr="00DF3FB7">
        <w:tab/>
        <w:t>que la cantidad de espectro necesario cada día para la protección pública puede diferir considerablemente entre los países, que en algunos países ya se utilizan ciertas cantidades de espectro</w:t>
      </w:r>
      <w:del w:id="147" w:author="Pons Calatayud, Jose Tomas" w:date="2015-10-06T10:54:00Z">
        <w:r w:rsidRPr="00DF3FB7" w:rsidDel="00B239A8">
          <w:delText xml:space="preserve"> para aplicaciones en banda estrecha</w:delText>
        </w:r>
      </w:del>
      <w:r w:rsidRPr="00DF3FB7">
        <w:t xml:space="preserve">, y que para intervenir en </w:t>
      </w:r>
      <w:del w:id="148" w:author="Pons Calatayud, Jose Tomas" w:date="2015-10-06T10:54:00Z">
        <w:r w:rsidRPr="00DF3FB7" w:rsidDel="00B239A8">
          <w:delText>un desastre</w:delText>
        </w:r>
      </w:del>
      <w:ins w:id="149" w:author="Pons Calatayud, Jose Tomas" w:date="2015-10-06T10:54:00Z">
        <w:r w:rsidR="00B239A8">
          <w:t>caso de catástrofe</w:t>
        </w:r>
      </w:ins>
      <w:r w:rsidRPr="00DF3FB7">
        <w:t xml:space="preserve"> puede ser necesario el acceso a espectro adicional, con carácter temporal;</w:t>
      </w:r>
    </w:p>
    <w:p w:rsidR="00D47281" w:rsidRPr="00DF3FB7" w:rsidRDefault="00D47281">
      <w:pPr>
        <w:rPr>
          <w:ins w:id="150" w:author="Hernandez, Felipe" w:date="2015-10-05T14:31:00Z"/>
        </w:rPr>
      </w:pPr>
      <w:ins w:id="151" w:author="Hernandez, Felipe" w:date="2015-10-05T14:31:00Z">
        <w:r w:rsidRPr="00DF3FB7">
          <w:rPr>
            <w:i/>
            <w:iCs/>
          </w:rPr>
          <w:t>j)</w:t>
        </w:r>
        <w:r w:rsidRPr="00DF3FB7">
          <w:tab/>
          <w:t>que</w:t>
        </w:r>
      </w:ins>
      <w:ins w:id="152" w:author="Pons Calatayud, Jose Tomas" w:date="2015-10-06T10:55:00Z">
        <w:r w:rsidR="00B239A8">
          <w:t>, según</w:t>
        </w:r>
      </w:ins>
      <w:ins w:id="153" w:author="Hernandez, Felipe" w:date="2015-10-05T14:31:00Z">
        <w:r w:rsidRPr="00DF3FB7">
          <w:t xml:space="preserve"> los estudios realizados</w:t>
        </w:r>
      </w:ins>
      <w:ins w:id="154" w:author="Pons Calatayud, Jose Tomas" w:date="2015-10-06T10:55:00Z">
        <w:r w:rsidR="00B239A8">
          <w:t>,</w:t>
        </w:r>
      </w:ins>
      <w:ins w:id="155" w:author="Hernandez, Felipe" w:date="2015-10-05T14:31:00Z">
        <w:r w:rsidRPr="00DF3FB7">
          <w:t xml:space="preserve"> los requisitos de ancho de banda espectral de la PPDR de banda ancha varían notablemente de un país a otro, independientemente de si la red PPDR es propiedad/está explotada por un organismo de PPDR estatal, una entidad comercial o una entidad híbrida comercial/estatal;</w:t>
        </w:r>
      </w:ins>
    </w:p>
    <w:p w:rsidR="005B66EB" w:rsidRPr="00DF3FB7" w:rsidRDefault="00B11462" w:rsidP="00A67420">
      <w:pPr>
        <w:pPrChange w:id="156" w:author="Saez Grau, Ricardo" w:date="2015-10-08T10:21:00Z">
          <w:pPr/>
        </w:pPrChange>
      </w:pPr>
      <w:r w:rsidRPr="00DF3FB7">
        <w:rPr>
          <w:i/>
          <w:iCs/>
        </w:rPr>
        <w:t>k)</w:t>
      </w:r>
      <w:r w:rsidRPr="00DF3FB7">
        <w:tab/>
        <w:t>que a fin de lograr la armonización del espectro, un</w:t>
      </w:r>
      <w:del w:id="157" w:author="Saez Grau, Ricardo" w:date="2015-10-08T10:19:00Z">
        <w:r w:rsidRPr="00DF3FB7" w:rsidDel="00C86A21">
          <w:delText>a</w:delText>
        </w:r>
      </w:del>
      <w:r w:rsidRPr="00DF3FB7">
        <w:t xml:space="preserve"> </w:t>
      </w:r>
      <w:del w:id="158" w:author="Saez Grau, Ricardo" w:date="2015-10-08T10:19:00Z">
        <w:r w:rsidRPr="00DF3FB7" w:rsidDel="00C86A21">
          <w:delText xml:space="preserve">solución </w:delText>
        </w:r>
      </w:del>
      <w:ins w:id="159" w:author="Saez Grau, Ricardo" w:date="2015-10-08T10:19:00Z">
        <w:r w:rsidR="00C86A21">
          <w:t>método</w:t>
        </w:r>
        <w:r w:rsidR="00C86A21" w:rsidRPr="00DF3FB7">
          <w:t xml:space="preserve"> </w:t>
        </w:r>
      </w:ins>
      <w:r w:rsidRPr="00DF3FB7">
        <w:t>basad</w:t>
      </w:r>
      <w:del w:id="160" w:author="Saez Grau, Ricardo" w:date="2015-10-08T10:19:00Z">
        <w:r w:rsidRPr="00DF3FB7" w:rsidDel="00C86A21">
          <w:delText>a</w:delText>
        </w:r>
      </w:del>
      <w:ins w:id="161" w:author="Saez Grau, Ricardo" w:date="2015-10-08T10:19:00Z">
        <w:r w:rsidR="00C86A21">
          <w:t>o</w:t>
        </w:r>
      </w:ins>
      <w:r w:rsidRPr="00DF3FB7">
        <w:t xml:space="preserve"> en gama de </w:t>
      </w:r>
      <w:ins w:id="162" w:author="Saez Grau, Ricardo" w:date="2015-10-08T10:19:00Z">
        <w:r w:rsidR="00462CAE">
          <w:t xml:space="preserve">sintonización </w:t>
        </w:r>
      </w:ins>
      <w:r w:rsidRPr="00DF3FB7">
        <w:t>frecuencias</w:t>
      </w:r>
      <w:r w:rsidRPr="00DF3FB7">
        <w:rPr>
          <w:rStyle w:val="FootnoteReference"/>
        </w:rPr>
        <w:footnoteReference w:customMarkFollows="1" w:id="5"/>
        <w:t>4</w:t>
      </w:r>
      <w:r w:rsidRPr="00DF3FB7">
        <w:t xml:space="preserve"> regionales</w:t>
      </w:r>
      <w:ins w:id="164" w:author="Saez Grau, Ricardo" w:date="2015-10-08T10:19:00Z">
        <w:r w:rsidR="007D5821">
          <w:t xml:space="preserve"> o </w:t>
        </w:r>
      </w:ins>
      <w:ins w:id="165" w:author="Saez Grau, Ricardo" w:date="2015-10-08T10:21:00Z">
        <w:r w:rsidR="00A67420">
          <w:t>mundiales</w:t>
        </w:r>
      </w:ins>
      <w:bookmarkStart w:id="166" w:name="_GoBack"/>
      <w:bookmarkEnd w:id="166"/>
      <w:r w:rsidRPr="00DF3FB7">
        <w:t xml:space="preserve"> puede permitir a las administraciones alcanzar esa armonización y al mismo tiempo seguir satisfaciendo las necesidades nacionales de planificación;</w:t>
      </w:r>
    </w:p>
    <w:p w:rsidR="005B66EB" w:rsidRPr="00DF3FB7" w:rsidRDefault="00B11462" w:rsidP="00DF3FB7">
      <w:r w:rsidRPr="00DF3FB7">
        <w:rPr>
          <w:i/>
          <w:iCs/>
        </w:rPr>
        <w:t>l)</w:t>
      </w:r>
      <w:r w:rsidRPr="00DF3FB7">
        <w:tab/>
        <w:t>que no todas las frecuencias dentro de una gama de frecuencia común identificadas estarán disponibles en cada país;</w:t>
      </w:r>
    </w:p>
    <w:p w:rsidR="005B66EB" w:rsidRPr="00DF3FB7" w:rsidRDefault="00B11462" w:rsidP="00DF3FB7">
      <w:r w:rsidRPr="00DF3FB7">
        <w:rPr>
          <w:i/>
          <w:iCs/>
        </w:rPr>
        <w:t>m)</w:t>
      </w:r>
      <w:r w:rsidRPr="00DF3FB7">
        <w:tab/>
        <w:t>que la identificación de una gama de frecuencias común, dentro de la cual pueda funcionar un equipo, podría facilitar la interoperabilidad y/o el interfuncionamiento, gracias a la cooperación y consulta mutua, especialmente en las situaciones de emergencia y operaciones de socorro en caso de desastres de carácter nacional, regional y transfronterizo;</w:t>
      </w:r>
    </w:p>
    <w:p w:rsidR="005B66EB" w:rsidRPr="00DF3FB7" w:rsidRDefault="00B11462" w:rsidP="00693582">
      <w:pPr>
        <w:rPr>
          <w:ins w:id="167" w:author="Hernandez, Felipe" w:date="2015-10-05T14:32:00Z"/>
        </w:rPr>
      </w:pPr>
      <w:r w:rsidRPr="00DF3FB7">
        <w:rPr>
          <w:i/>
          <w:iCs/>
        </w:rPr>
        <w:t>n)</w:t>
      </w:r>
      <w:r w:rsidRPr="00DF3FB7">
        <w:tab/>
        <w:t xml:space="preserve">que cuando se produce un desastre, los organismos encargados de la </w:t>
      </w:r>
      <w:del w:id="168" w:author="Pons Calatayud, Jose Tomas" w:date="2015-10-06T10:54:00Z">
        <w:r w:rsidR="00693582" w:rsidRPr="00DF3FB7" w:rsidDel="00B239A8">
          <w:delText>protección pública y a las operaciones de socorro</w:delText>
        </w:r>
      </w:del>
      <w:ins w:id="169" w:author="Pons Calatayud, Jose Tomas" w:date="2015-10-06T10:54:00Z">
        <w:r w:rsidR="00693582">
          <w:t>PPDR</w:t>
        </w:r>
      </w:ins>
      <w:r w:rsidRPr="00DF3FB7">
        <w:t xml:space="preserve"> suelen ser los primeros en llegar al lugar de los hechos, utilizando sus sistemas de comunicaciones habituales, pero en la mayoría de los casos otras instituciones y organizaciones también pueden participar en esas operaciones de socorro</w:t>
      </w:r>
      <w:del w:id="170" w:author="Hernandez, Felipe" w:date="2015-10-05T14:32:00Z">
        <w:r w:rsidRPr="00DF3FB7" w:rsidDel="00D47281">
          <w:delText>,</w:delText>
        </w:r>
      </w:del>
      <w:ins w:id="171" w:author="Hernandez, Felipe" w:date="2015-10-05T14:32:00Z">
        <w:r w:rsidR="00D47281" w:rsidRPr="00DF3FB7">
          <w:t>;</w:t>
        </w:r>
      </w:ins>
    </w:p>
    <w:p w:rsidR="00582F37" w:rsidRPr="00DF3FB7" w:rsidRDefault="00582F37">
      <w:pPr>
        <w:rPr>
          <w:ins w:id="172" w:author="Pons Calatayud, Jose Tomas" w:date="2015-10-06T11:09:00Z"/>
        </w:rPr>
      </w:pPr>
      <w:ins w:id="173" w:author="Pons Calatayud, Jose Tomas" w:date="2015-10-06T11:09:00Z">
        <w:r w:rsidRPr="00DF3FB7">
          <w:rPr>
            <w:i/>
          </w:rPr>
          <w:t>o</w:t>
        </w:r>
        <w:r w:rsidRPr="00DF3FB7">
          <w:t>)</w:t>
        </w:r>
        <w:r w:rsidRPr="00DF3FB7">
          <w:tab/>
        </w:r>
        <w:r>
          <w:t xml:space="preserve">que </w:t>
        </w:r>
      </w:ins>
      <w:ins w:id="174" w:author="Pons Calatayud, Jose Tomas" w:date="2015-10-06T11:10:00Z">
        <w:r>
          <w:t xml:space="preserve">durante las situaciones de </w:t>
        </w:r>
      </w:ins>
      <w:ins w:id="175" w:author="Pons Calatayud, Jose Tomas" w:date="2015-10-06T11:09:00Z">
        <w:r>
          <w:t>emergencia/cat</w:t>
        </w:r>
      </w:ins>
      <w:ins w:id="176" w:author="Pons Calatayud, Jose Tomas" w:date="2015-10-06T11:10:00Z">
        <w:r>
          <w:t xml:space="preserve">ástrofe las redes que ofrecen las aplicaciones </w:t>
        </w:r>
      </w:ins>
      <w:ins w:id="177" w:author="Pons Calatayud, Jose Tomas" w:date="2015-10-06T11:09:00Z">
        <w:r w:rsidRPr="00DF3FB7">
          <w:t xml:space="preserve">PPDR </w:t>
        </w:r>
      </w:ins>
      <w:ins w:id="178" w:author="Pons Calatayud, Jose Tomas" w:date="2015-10-06T11:11:00Z">
        <w:r>
          <w:t>pueden tener que gestionar un uso excesivo</w:t>
        </w:r>
      </w:ins>
      <w:ins w:id="179" w:author="Pons Calatayud, Jose Tomas" w:date="2015-10-06T11:09:00Z">
        <w:r w:rsidRPr="00DF3FB7">
          <w:t>;</w:t>
        </w:r>
      </w:ins>
    </w:p>
    <w:p w:rsidR="00582F37" w:rsidRPr="00DF3FB7" w:rsidRDefault="00582F37">
      <w:pPr>
        <w:rPr>
          <w:ins w:id="180" w:author="Pons Calatayud, Jose Tomas" w:date="2015-10-06T11:09:00Z"/>
        </w:rPr>
      </w:pPr>
      <w:ins w:id="181" w:author="Pons Calatayud, Jose Tomas" w:date="2015-10-06T11:09:00Z">
        <w:r w:rsidRPr="00DF3FB7">
          <w:rPr>
            <w:i/>
          </w:rPr>
          <w:t>p</w:t>
        </w:r>
        <w:r w:rsidRPr="00DF3FB7">
          <w:t>)</w:t>
        </w:r>
        <w:r w:rsidRPr="00DF3FB7">
          <w:tab/>
        </w:r>
      </w:ins>
      <w:ins w:id="182" w:author="Pons Calatayud, Jose Tomas" w:date="2015-10-06T11:11:00Z">
        <w:r>
          <w:t xml:space="preserve">que durante las situaciones de emergencia/catástrofe </w:t>
        </w:r>
      </w:ins>
      <w:ins w:id="183" w:author="Pons Calatayud, Jose Tomas" w:date="2015-10-06T11:13:00Z">
        <w:r>
          <w:t xml:space="preserve">que requieren una </w:t>
        </w:r>
      </w:ins>
      <w:ins w:id="184" w:author="Pons Calatayud, Jose Tomas" w:date="2015-10-06T11:14:00Z">
        <w:r>
          <w:t xml:space="preserve">respuesta e </w:t>
        </w:r>
      </w:ins>
      <w:ins w:id="185" w:author="Pons Calatayud, Jose Tomas" w:date="2015-10-06T11:13:00Z">
        <w:r>
          <w:t>intervención inmediatas</w:t>
        </w:r>
      </w:ins>
      <w:ins w:id="186" w:author="Pons Calatayud, Jose Tomas" w:date="2015-10-06T11:09:00Z">
        <w:r w:rsidRPr="00DF3FB7">
          <w:t xml:space="preserve">, </w:t>
        </w:r>
      </w:ins>
      <w:ins w:id="187" w:author="Pons Calatayud, Jose Tomas" w:date="2015-10-06T11:17:00Z">
        <w:r>
          <w:t xml:space="preserve">algunas redes de comunicaciones inalámbricas comerciales pueden ser más susceptibles a sobrecarga, dependiendo de su diseño, debido al uso excesivo durante un breve </w:t>
        </w:r>
      </w:ins>
      <w:ins w:id="188" w:author="Pons Calatayud, Jose Tomas" w:date="2015-10-06T11:18:00Z">
        <w:r>
          <w:t>intervalo de tiempo</w:t>
        </w:r>
      </w:ins>
      <w:ins w:id="189" w:author="Pons Calatayud, Jose Tomas" w:date="2015-10-06T11:09:00Z">
        <w:r w:rsidRPr="00DF3FB7">
          <w:t>;</w:t>
        </w:r>
      </w:ins>
    </w:p>
    <w:p w:rsidR="00582F37" w:rsidRPr="00DF3FB7" w:rsidRDefault="00582F37">
      <w:pPr>
        <w:rPr>
          <w:ins w:id="190" w:author="Pons Calatayud, Jose Tomas" w:date="2015-10-06T11:09:00Z"/>
        </w:rPr>
      </w:pPr>
      <w:ins w:id="191" w:author="Pons Calatayud, Jose Tomas" w:date="2015-10-06T11:09:00Z">
        <w:r w:rsidRPr="00DF3FB7">
          <w:rPr>
            <w:i/>
            <w:iCs/>
            <w:rPrChange w:id="192" w:author="Hernandez, Felipe" w:date="2015-10-05T14:32:00Z">
              <w:rPr/>
            </w:rPrChange>
          </w:rPr>
          <w:t>q)</w:t>
        </w:r>
        <w:r w:rsidRPr="00DF3FB7">
          <w:tab/>
        </w:r>
      </w:ins>
      <w:ins w:id="193" w:author="Pons Calatayud, Jose Tomas" w:date="2015-10-06T13:52:00Z">
        <w:r w:rsidR="003D14ED">
          <w:t>que es preciso resolver ciertos problemas que presentan las redes de comunicaciones inal</w:t>
        </w:r>
      </w:ins>
      <w:ins w:id="194" w:author="Pons Calatayud, Jose Tomas" w:date="2015-10-06T13:53:00Z">
        <w:r w:rsidR="003D14ED">
          <w:t xml:space="preserve">ámbricas comerciales para aplicaciones de </w:t>
        </w:r>
      </w:ins>
      <w:ins w:id="195" w:author="Pons Calatayud, Jose Tomas" w:date="2015-10-06T11:09:00Z">
        <w:r w:rsidRPr="00DF3FB7">
          <w:t>PPDR</w:t>
        </w:r>
      </w:ins>
      <w:ins w:id="196" w:author="Pons Calatayud, Jose Tomas" w:date="2015-10-06T13:53:00Z">
        <w:r w:rsidR="003D14ED">
          <w:t>, como se describe en los Informes U</w:t>
        </w:r>
      </w:ins>
      <w:ins w:id="197" w:author="Pons Calatayud, Jose Tomas" w:date="2015-10-06T11:09:00Z">
        <w:r w:rsidRPr="00DF3FB7">
          <w:t>IT</w:t>
        </w:r>
      </w:ins>
      <w:ins w:id="198" w:author="Saez Grau, Ricardo" w:date="2015-10-08T09:44:00Z">
        <w:r w:rsidR="00CB69C7">
          <w:noBreakHyphen/>
        </w:r>
      </w:ins>
      <w:ins w:id="199" w:author="Pons Calatayud, Jose Tomas" w:date="2015-10-06T11:09:00Z">
        <w:r w:rsidRPr="00DF3FB7">
          <w:t>R</w:t>
        </w:r>
      </w:ins>
      <w:ins w:id="200" w:author="Saez Grau, Ricardo" w:date="2015-10-08T09:44:00Z">
        <w:r w:rsidR="00890E6C">
          <w:t> </w:t>
        </w:r>
      </w:ins>
      <w:ins w:id="201" w:author="Pons Calatayud, Jose Tomas" w:date="2015-10-06T11:09:00Z">
        <w:r w:rsidRPr="00DF3FB7">
          <w:t xml:space="preserve">M.2291 </w:t>
        </w:r>
      </w:ins>
      <w:ins w:id="202" w:author="Saez Grau, Ricardo" w:date="2015-10-08T09:49:00Z">
        <w:r w:rsidR="00E272AE">
          <w:t>y</w:t>
        </w:r>
      </w:ins>
      <w:ins w:id="203" w:author="Pons Calatayud, Jose Tomas" w:date="2015-10-06T13:53:00Z">
        <w:r w:rsidR="003D14ED">
          <w:t xml:space="preserve"> U</w:t>
        </w:r>
      </w:ins>
      <w:ins w:id="204" w:author="Pons Calatayud, Jose Tomas" w:date="2015-10-06T11:09:00Z">
        <w:r w:rsidRPr="00DF3FB7">
          <w:t>IT-R M.2377;</w:t>
        </w:r>
      </w:ins>
    </w:p>
    <w:p w:rsidR="00582F37" w:rsidRPr="00DF3FB7" w:rsidRDefault="00582F37">
      <w:pPr>
        <w:rPr>
          <w:ins w:id="205" w:author="Pons Calatayud, Jose Tomas" w:date="2015-10-06T11:09:00Z"/>
        </w:rPr>
      </w:pPr>
      <w:ins w:id="206" w:author="Pons Calatayud, Jose Tomas" w:date="2015-10-06T11:09:00Z">
        <w:r w:rsidRPr="00DF3FB7">
          <w:rPr>
            <w:i/>
          </w:rPr>
          <w:t>r</w:t>
        </w:r>
        <w:r w:rsidRPr="00DF3FB7">
          <w:t>)</w:t>
        </w:r>
        <w:r w:rsidRPr="00DF3FB7">
          <w:tab/>
        </w:r>
      </w:ins>
      <w:ins w:id="207" w:author="Pons Calatayud, Jose Tomas" w:date="2015-10-06T13:54:00Z">
        <w:r w:rsidR="003D14ED">
          <w:t xml:space="preserve">que la reacción inicial en situaciones de emergencia por parte de los organismos de protección pública es muy esencial y </w:t>
        </w:r>
      </w:ins>
      <w:ins w:id="208" w:author="Pons Calatayud, Jose Tomas" w:date="2015-10-06T13:55:00Z">
        <w:r w:rsidR="003D14ED">
          <w:t xml:space="preserve">que toda demora puede dar lugar a la pérdida </w:t>
        </w:r>
      </w:ins>
      <w:ins w:id="209" w:author="Pons Calatayud, Jose Tomas" w:date="2015-10-06T13:56:00Z">
        <w:r w:rsidR="003D14ED">
          <w:t xml:space="preserve">de vidas </w:t>
        </w:r>
      </w:ins>
      <w:ins w:id="210" w:author="Pons Calatayud, Jose Tomas" w:date="2015-10-06T13:55:00Z">
        <w:r w:rsidR="003D14ED">
          <w:t xml:space="preserve">y </w:t>
        </w:r>
      </w:ins>
      <w:ins w:id="211" w:author="Pons Calatayud, Jose Tomas" w:date="2015-10-06T13:59:00Z">
        <w:r w:rsidR="003D14ED">
          <w:t xml:space="preserve">de </w:t>
        </w:r>
      </w:ins>
      <w:ins w:id="212" w:author="Pons Calatayud, Jose Tomas" w:date="2015-10-06T13:56:00Z">
        <w:r w:rsidR="003D14ED">
          <w:t xml:space="preserve">bienes </w:t>
        </w:r>
      </w:ins>
      <w:ins w:id="213" w:author="Pons Calatayud, Jose Tomas" w:date="2015-10-06T13:55:00Z">
        <w:r w:rsidR="003D14ED">
          <w:t>materiales</w:t>
        </w:r>
      </w:ins>
      <w:ins w:id="214" w:author="Pons Calatayud, Jose Tomas" w:date="2015-10-06T11:09:00Z">
        <w:r w:rsidRPr="00DF3FB7">
          <w:t>,</w:t>
        </w:r>
      </w:ins>
    </w:p>
    <w:p w:rsidR="005B66EB" w:rsidRPr="00DF3FB7" w:rsidRDefault="00B11462" w:rsidP="00DF3FB7">
      <w:pPr>
        <w:pStyle w:val="Call"/>
      </w:pPr>
      <w:r w:rsidRPr="00DF3FB7">
        <w:lastRenderedPageBreak/>
        <w:t>observando</w:t>
      </w:r>
    </w:p>
    <w:p w:rsidR="005B66EB" w:rsidRPr="00DF3FB7" w:rsidRDefault="00B11462">
      <w:r w:rsidRPr="00DF3FB7">
        <w:rPr>
          <w:i/>
          <w:iCs/>
        </w:rPr>
        <w:t>a)</w:t>
      </w:r>
      <w:r w:rsidRPr="00DF3FB7">
        <w:tab/>
        <w:t xml:space="preserve">que muchas administraciones </w:t>
      </w:r>
      <w:del w:id="215" w:author="Pons Calatayud, Jose Tomas" w:date="2015-10-06T14:26:00Z">
        <w:r w:rsidRPr="00DF3FB7" w:rsidDel="004D00C0">
          <w:delText>utilizan bandas</w:delText>
        </w:r>
      </w:del>
      <w:ins w:id="216" w:author="Pons Calatayud, Jose Tomas" w:date="2015-10-06T14:26:00Z">
        <w:r w:rsidR="004D00C0">
          <w:t>seguirán utilizando gamas</w:t>
        </w:r>
      </w:ins>
      <w:r w:rsidRPr="00DF3FB7">
        <w:t xml:space="preserve"> de frecuencia por debajo de 1 GHz </w:t>
      </w:r>
      <w:ins w:id="217" w:author="Pons Calatayud, Jose Tomas" w:date="2015-10-06T14:27:00Z">
        <w:r w:rsidR="004D00C0">
          <w:t>para sistemas de PPDR de</w:t>
        </w:r>
      </w:ins>
      <w:del w:id="218" w:author="Pons Calatayud, Jose Tomas" w:date="2015-10-06T14:27:00Z">
        <w:r w:rsidRPr="00DF3FB7" w:rsidDel="004D00C0">
          <w:delText>en</w:delText>
        </w:r>
      </w:del>
      <w:r w:rsidRPr="00DF3FB7">
        <w:t xml:space="preserve"> banda estrecha </w:t>
      </w:r>
      <w:del w:id="219" w:author="Pons Calatayud, Jose Tomas" w:date="2015-10-06T14:27:00Z">
        <w:r w:rsidRPr="00DF3FB7" w:rsidDel="004D00C0">
          <w:delText>para las aplicaciones de protección pública y operaciones de socorro</w:delText>
        </w:r>
      </w:del>
      <w:ins w:id="220" w:author="Pons Calatayud, Jose Tomas" w:date="2015-10-06T14:27:00Z">
        <w:r w:rsidR="004D00C0">
          <w:t xml:space="preserve"> y que pueden decidir utilizar la misma gama para sistemas de PPDR de banda ancha, teniendo en cuenta el impacto de estos nuevos sistemas de banda ancha sobre los sistemas existentes que funcionan en dicha gama o gamas adyacentes</w:t>
        </w:r>
      </w:ins>
      <w:r w:rsidRPr="00DF3FB7">
        <w:t>;</w:t>
      </w:r>
    </w:p>
    <w:p w:rsidR="005B66EB" w:rsidRPr="00DF3FB7" w:rsidRDefault="00B11462" w:rsidP="00DF3FB7">
      <w:r w:rsidRPr="00DF3FB7">
        <w:rPr>
          <w:i/>
          <w:iCs/>
        </w:rPr>
        <w:t>b)</w:t>
      </w:r>
      <w:r w:rsidRPr="00DF3FB7">
        <w:tab/>
        <w:t xml:space="preserve">que las aplicaciones que exigen grandes zonas de cobertura y que dan una buena disponibilidad de la señal tendrán cabida generalmente en bandas de frecuencias inferiores </w:t>
      </w:r>
      <w:ins w:id="221" w:author="Pons Calatayud, Jose Tomas" w:date="2015-10-06T14:28:00Z">
        <w:r w:rsidR="009758D7">
          <w:t xml:space="preserve">(por ejemplo, a unos 200-400 MHz) </w:t>
        </w:r>
      </w:ins>
      <w:r w:rsidRPr="00DF3FB7">
        <w:t>y que las aplicaciones que requieren anchuras de bandas mayores tendrán cabida generalmente en bandas cada vez más altas;</w:t>
      </w:r>
    </w:p>
    <w:p w:rsidR="005B66EB" w:rsidRPr="00DF3FB7" w:rsidRDefault="00B11462">
      <w:r w:rsidRPr="00DF3FB7">
        <w:rPr>
          <w:i/>
          <w:iCs/>
        </w:rPr>
        <w:t>c)</w:t>
      </w:r>
      <w:r w:rsidRPr="00DF3FB7">
        <w:tab/>
        <w:t xml:space="preserve">que las instituciones y organismos de </w:t>
      </w:r>
      <w:del w:id="222" w:author="Pons Calatayud, Jose Tomas" w:date="2015-10-06T14:28:00Z">
        <w:r w:rsidRPr="00DF3FB7" w:rsidDel="009758D7">
          <w:delText>protección pública y de operaciones de socorro</w:delText>
        </w:r>
      </w:del>
      <w:ins w:id="223" w:author="Pons Calatayud, Jose Tomas" w:date="2015-10-06T14:28:00Z">
        <w:r w:rsidR="009758D7">
          <w:t>PPDR</w:t>
        </w:r>
      </w:ins>
      <w:r w:rsidRPr="00DF3FB7">
        <w:t xml:space="preserve"> tienen inicialmente un conjunto mínimo de necesidades, incluyendo aunque no de forma exhaustiva, la interoperabilidad, la seguridad y fiabilidad de las comunicaciones, la capacidad suficiente para dar respuesta a emergencias, el acceso prioritario a la utilización de los sistemas no especializados, la rapidez de la respuesta, la capacidad para tratar múltiples llamadas de grupo y la posibilidad de dar cobertura a zonas amplias, tal como se describe en el Informe UIT-R M.</w:t>
      </w:r>
      <w:ins w:id="224" w:author="Pons Calatayud, Jose Tomas" w:date="2015-10-06T14:28:00Z">
        <w:r w:rsidR="009758D7">
          <w:t>2377</w:t>
        </w:r>
      </w:ins>
      <w:del w:id="225" w:author="Pons Calatayud, Jose Tomas" w:date="2015-10-06T14:28:00Z">
        <w:r w:rsidRPr="00DF3FB7" w:rsidDel="009758D7">
          <w:delText>2033</w:delText>
        </w:r>
      </w:del>
      <w:r w:rsidRPr="00DF3FB7">
        <w:t>;</w:t>
      </w:r>
    </w:p>
    <w:p w:rsidR="005B66EB" w:rsidRPr="00DF3FB7" w:rsidRDefault="00B11462" w:rsidP="00DF3FB7">
      <w:r w:rsidRPr="00DF3FB7">
        <w:rPr>
          <w:i/>
          <w:iCs/>
        </w:rPr>
        <w:t>d)</w:t>
      </w:r>
      <w:r w:rsidRPr="00DF3FB7">
        <w:tab/>
        <w:t>que mientras que la armonización puede ser un método para obtener los beneficios deseados, en algunos países, las bandas de frecuencias múltiples pueden ser un factor para satisfacer las necesidades de comunicaciones en las situaciones de catástrofe;</w:t>
      </w:r>
    </w:p>
    <w:p w:rsidR="005B66EB" w:rsidRPr="00DF3FB7" w:rsidRDefault="00B11462" w:rsidP="00814395">
      <w:r w:rsidRPr="00DF3FB7">
        <w:rPr>
          <w:i/>
          <w:iCs/>
        </w:rPr>
        <w:t>e)</w:t>
      </w:r>
      <w:r w:rsidRPr="00DF3FB7">
        <w:rPr>
          <w:i/>
          <w:iCs/>
        </w:rPr>
        <w:tab/>
      </w:r>
      <w:r w:rsidRPr="00DF3FB7">
        <w:t xml:space="preserve">que muchas administraciones han hecho importantes inversiones en sistemas de </w:t>
      </w:r>
      <w:del w:id="226" w:author="Pons Calatayud, Jose Tomas" w:date="2015-10-06T14:28:00Z">
        <w:r w:rsidR="00814395" w:rsidRPr="00DF3FB7" w:rsidDel="009758D7">
          <w:delText>protección pública y de operaciones de socorro</w:delText>
        </w:r>
      </w:del>
      <w:ins w:id="227" w:author="Pons Calatayud, Jose Tomas" w:date="2015-10-06T14:28:00Z">
        <w:r w:rsidR="00814395">
          <w:t>PPDR</w:t>
        </w:r>
      </w:ins>
      <w:r w:rsidRPr="00DF3FB7">
        <w:t>;</w:t>
      </w:r>
    </w:p>
    <w:p w:rsidR="005B66EB" w:rsidRPr="00DF3FB7" w:rsidRDefault="00B11462" w:rsidP="00C006F4">
      <w:pPr>
        <w:rPr>
          <w:ins w:id="228" w:author="Hernandez, Felipe" w:date="2015-10-05T14:37:00Z"/>
        </w:rPr>
        <w:pPrChange w:id="229" w:author="Saez Grau, Ricardo" w:date="2015-10-08T10:20:00Z">
          <w:pPr/>
        </w:pPrChange>
      </w:pPr>
      <w:r w:rsidRPr="00DF3FB7">
        <w:rPr>
          <w:i/>
          <w:iCs/>
        </w:rPr>
        <w:t>f)</w:t>
      </w:r>
      <w:r w:rsidRPr="00DF3FB7">
        <w:tab/>
        <w:t>que las instituciones y organismos encargados de las operaciones de socorro debe</w:t>
      </w:r>
      <w:del w:id="230" w:author="Saez Grau, Ricardo" w:date="2015-10-08T10:20:00Z">
        <w:r w:rsidRPr="00DF3FB7" w:rsidDel="00C006F4">
          <w:delText>n</w:delText>
        </w:r>
      </w:del>
      <w:ins w:id="231" w:author="Saez Grau, Ricardo" w:date="2015-10-08T10:20:00Z">
        <w:r w:rsidR="00C006F4">
          <w:t>rían</w:t>
        </w:r>
      </w:ins>
      <w:r w:rsidRPr="00DF3FB7">
        <w:t xml:space="preserve"> tener flexibilidad para utilizar sistemas de radiocomunicaciones actuales y futuros a fin de facilitar sus actividades humanitarias</w:t>
      </w:r>
      <w:del w:id="232" w:author="Hernandez, Felipe" w:date="2015-10-05T14:35:00Z">
        <w:r w:rsidRPr="00DF3FB7" w:rsidDel="00D47281">
          <w:delText>,</w:delText>
        </w:r>
      </w:del>
      <w:ins w:id="233" w:author="Hernandez, Felipe" w:date="2015-10-05T14:35:00Z">
        <w:r w:rsidR="00D47281" w:rsidRPr="00DF3FB7">
          <w:t>;</w:t>
        </w:r>
      </w:ins>
    </w:p>
    <w:p w:rsidR="00CD12C3" w:rsidRPr="00DF3FB7" w:rsidRDefault="00CD12C3" w:rsidP="00DF3FB7">
      <w:pPr>
        <w:rPr>
          <w:ins w:id="234" w:author="Hernandez, Felipe" w:date="2015-10-05T14:37:00Z"/>
          <w:color w:val="244061" w:themeColor="accent1" w:themeShade="80"/>
        </w:rPr>
      </w:pPr>
      <w:ins w:id="235" w:author="Hernandez, Felipe" w:date="2015-10-05T14:37:00Z">
        <w:r w:rsidRPr="00DF3FB7">
          <w:rPr>
            <w:i/>
            <w:iCs/>
          </w:rPr>
          <w:t>g)</w:t>
        </w:r>
        <w:r w:rsidRPr="00DF3FB7">
          <w:tab/>
          <w:t>que la Recomendación UIT-R M.2015 contiene disposiciones de frecuencia específicas para las operaciones de PPDR de banda estrecha, banda amplia o banda ancha como han identificado distintos países y organizaciones regionales</w:t>
        </w:r>
        <w:r w:rsidRPr="00DF3FB7">
          <w:rPr>
            <w:color w:val="244061" w:themeColor="accent1" w:themeShade="80"/>
          </w:rPr>
          <w:t>;</w:t>
        </w:r>
      </w:ins>
    </w:p>
    <w:p w:rsidR="00CD12C3" w:rsidRPr="00DF3FB7" w:rsidRDefault="00D544DB" w:rsidP="005C7F16">
      <w:ins w:id="236" w:author="Hernandez, Felipe" w:date="2015-10-05T14:39:00Z">
        <w:r w:rsidRPr="00DF3FB7">
          <w:rPr>
            <w:i/>
            <w:iCs/>
          </w:rPr>
          <w:t>h</w:t>
        </w:r>
      </w:ins>
      <w:ins w:id="237" w:author="Hernandez, Felipe" w:date="2015-10-05T14:37:00Z">
        <w:r w:rsidR="00CD12C3" w:rsidRPr="00DF3FB7">
          <w:rPr>
            <w:i/>
            <w:iCs/>
          </w:rPr>
          <w:t>)</w:t>
        </w:r>
        <w:r w:rsidR="00CD12C3" w:rsidRPr="00DF3FB7">
          <w:tab/>
          <w:t>que las IMT ofrecen mucha flexibilidad para soportar aplicaciones PPDR de banda ancha y que existen algunos planteamientos para usar y desplegar las IMT con el fin de satisfacer las necesidades de comunicaciones de banda ancha de las organizaciones y los organismos de PPDR, como se destaca en los Informes UIT-R M.2291 y UIT-R M</w:t>
        </w:r>
      </w:ins>
      <w:ins w:id="238" w:author="Bonnici, Adrienne" w:date="2015-09-30T11:02:00Z">
        <w:r w:rsidR="005C7F16">
          <w:t>2377</w:t>
        </w:r>
      </w:ins>
      <w:ins w:id="239" w:author="Hernandez, Felipe" w:date="2015-10-05T14:37:00Z">
        <w:r w:rsidR="00CD12C3" w:rsidRPr="00DF3FB7">
          <w:t>,</w:t>
        </w:r>
      </w:ins>
    </w:p>
    <w:p w:rsidR="005B66EB" w:rsidRPr="00DF3FB7" w:rsidRDefault="00B11462" w:rsidP="00DF3FB7">
      <w:pPr>
        <w:pStyle w:val="Call"/>
      </w:pPr>
      <w:r w:rsidRPr="00DF3FB7">
        <w:t>destacando</w:t>
      </w:r>
    </w:p>
    <w:p w:rsidR="005B66EB" w:rsidRPr="00DF3FB7" w:rsidRDefault="00B11462" w:rsidP="00DF3FB7">
      <w:pPr>
        <w:rPr>
          <w:ins w:id="240" w:author="Hernandez, Felipe" w:date="2015-10-05T14:46:00Z"/>
        </w:rPr>
      </w:pPr>
      <w:r w:rsidRPr="00DF3FB7">
        <w:rPr>
          <w:i/>
          <w:iCs/>
        </w:rPr>
        <w:t>a)</w:t>
      </w:r>
      <w:r w:rsidRPr="00DF3FB7">
        <w:tab/>
        <w:t xml:space="preserve">que las </w:t>
      </w:r>
      <w:ins w:id="241" w:author="Hernandez, Felipe" w:date="2015-10-05T14:40:00Z">
        <w:r w:rsidR="00D544DB" w:rsidRPr="00DF3FB7">
          <w:t xml:space="preserve">gamas </w:t>
        </w:r>
      </w:ins>
      <w:del w:id="242" w:author="Hernandez, Felipe" w:date="2015-10-05T14:40:00Z">
        <w:r w:rsidRPr="00DF3FB7" w:rsidDel="00D544DB">
          <w:delText xml:space="preserve">bandas </w:delText>
        </w:r>
      </w:del>
      <w:r w:rsidRPr="00DF3FB7">
        <w:t xml:space="preserve">de frecuencia </w:t>
      </w:r>
      <w:del w:id="243" w:author="Hernandez, Felipe" w:date="2015-10-05T14:41:00Z">
        <w:r w:rsidRPr="00DF3FB7" w:rsidDel="00D544DB">
          <w:delText xml:space="preserve">identificadas en </w:delText>
        </w:r>
      </w:del>
      <w:ins w:id="244" w:author="Hernandez, Felipe" w:date="2015-10-05T14:41:00Z">
        <w:r w:rsidR="00D544DB" w:rsidRPr="00DF3FB7">
          <w:t xml:space="preserve">contempladas en el </w:t>
        </w:r>
        <w:r w:rsidR="00D544DB" w:rsidRPr="00DF3FB7">
          <w:rPr>
            <w:i/>
            <w:iCs/>
          </w:rPr>
          <w:t>resuelve</w:t>
        </w:r>
        <w:r w:rsidR="00D544DB" w:rsidRPr="00DF3FB7">
          <w:t xml:space="preserve"> de</w:t>
        </w:r>
      </w:ins>
      <w:ins w:id="245" w:author="Hernandez, Felipe" w:date="2015-10-05T14:42:00Z">
        <w:r w:rsidR="00D544DB" w:rsidRPr="00DF3FB7">
          <w:t xml:space="preserve"> </w:t>
        </w:r>
      </w:ins>
      <w:r w:rsidRPr="00DF3FB7">
        <w:t xml:space="preserve">esta Resolución están atribuidas a diversos servicios conforme a las disposiciones pertinentes del Reglamento de Radiocomunicaciones, y actualmente son intensamente utilizadas por </w:t>
      </w:r>
      <w:del w:id="246" w:author="Hernandez, Felipe" w:date="2015-10-05T14:43:00Z">
        <w:r w:rsidRPr="00DF3FB7" w:rsidDel="00D544DB">
          <w:delText xml:space="preserve">los </w:delText>
        </w:r>
      </w:del>
      <w:ins w:id="247" w:author="Hernandez, Felipe" w:date="2015-10-05T14:43:00Z">
        <w:r w:rsidR="00D544DB" w:rsidRPr="00DF3FB7">
          <w:t xml:space="preserve">varios </w:t>
        </w:r>
      </w:ins>
      <w:r w:rsidRPr="00DF3FB7">
        <w:t>servicios</w:t>
      </w:r>
      <w:del w:id="248" w:author="Hernandez, Felipe" w:date="2015-10-05T14:43:00Z">
        <w:r w:rsidRPr="00DF3FB7" w:rsidDel="00D544DB">
          <w:delText xml:space="preserve"> fijo, móvil, móvil por satélite y de radiodifusión</w:delText>
        </w:r>
      </w:del>
      <w:ins w:id="249" w:author="Hernandez, Felipe" w:date="2015-10-05T14:43:00Z">
        <w:r w:rsidR="00D544DB" w:rsidRPr="00DF3FB7">
          <w:t xml:space="preserve"> diferentes</w:t>
        </w:r>
      </w:ins>
      <w:r w:rsidRPr="00DF3FB7">
        <w:t>;</w:t>
      </w:r>
    </w:p>
    <w:p w:rsidR="00032D08" w:rsidRPr="00DF3FB7" w:rsidRDefault="00032D08">
      <w:pPr>
        <w:rPr>
          <w:ins w:id="250" w:author="Pons Calatayud, Jose Tomas" w:date="2015-10-06T15:02:00Z"/>
        </w:rPr>
      </w:pPr>
      <w:ins w:id="251" w:author="Pons Calatayud, Jose Tomas" w:date="2015-10-06T15:02:00Z">
        <w:r w:rsidRPr="00DF3FB7">
          <w:rPr>
            <w:i/>
            <w:iCs/>
            <w:rPrChange w:id="252" w:author="Pons Calatayud, Jose Tomas" w:date="2015-03-30T22:43:00Z">
              <w:rPr>
                <w:i/>
                <w:iCs/>
                <w:highlight w:val="cyan"/>
                <w:lang w:val="en-US"/>
              </w:rPr>
            </w:rPrChange>
          </w:rPr>
          <w:t>b)</w:t>
        </w:r>
        <w:r w:rsidRPr="00DF3FB7">
          <w:rPr>
            <w:rPrChange w:id="253" w:author="Pons Calatayud, Jose Tomas" w:date="2015-03-30T22:43:00Z">
              <w:rPr>
                <w:highlight w:val="cyan"/>
                <w:lang w:val="en-US"/>
              </w:rPr>
            </w:rPrChange>
          </w:rPr>
          <w:tab/>
          <w:t>que las aplicaciones PPDR en las ga</w:t>
        </w:r>
        <w:r>
          <w:t>m</w:t>
        </w:r>
        <w:r w:rsidRPr="00DF3FB7">
          <w:rPr>
            <w:rPrChange w:id="254" w:author="Pons Calatayud, Jose Tomas" w:date="2015-03-30T22:43:00Z">
              <w:rPr>
                <w:highlight w:val="cyan"/>
                <w:lang w:val="en-US"/>
              </w:rPr>
            </w:rPrChange>
          </w:rPr>
          <w:t xml:space="preserve">as indicadas en </w:t>
        </w:r>
        <w:r>
          <w:t>los</w:t>
        </w:r>
        <w:r w:rsidRPr="00DF3FB7">
          <w:rPr>
            <w:rPrChange w:id="255" w:author="Pons Calatayud, Jose Tomas" w:date="2015-03-30T22:43:00Z">
              <w:rPr>
                <w:highlight w:val="cyan"/>
                <w:lang w:val="en-US"/>
              </w:rPr>
            </w:rPrChange>
          </w:rPr>
          <w:t xml:space="preserve"> </w:t>
        </w:r>
        <w:r w:rsidRPr="00DF3FB7">
          <w:rPr>
            <w:i/>
            <w:rPrChange w:id="256" w:author="Pons Calatayud, Jose Tomas" w:date="2015-03-30T22:43:00Z">
              <w:rPr>
                <w:i/>
                <w:highlight w:val="cyan"/>
                <w:lang w:val="en-US"/>
              </w:rPr>
            </w:rPrChange>
          </w:rPr>
          <w:t xml:space="preserve">resuelve </w:t>
        </w:r>
        <w:r w:rsidRPr="00DF3FB7">
          <w:rPr>
            <w:rPrChange w:id="257" w:author="Pons Calatayud, Jose Tomas" w:date="2015-03-30T22:43:00Z">
              <w:rPr>
                <w:highlight w:val="cyan"/>
                <w:lang w:val="en-US"/>
              </w:rPr>
            </w:rPrChange>
          </w:rPr>
          <w:t xml:space="preserve">2 </w:t>
        </w:r>
        <w:r>
          <w:t xml:space="preserve">y 3 </w:t>
        </w:r>
        <w:r w:rsidRPr="00DF3FB7">
          <w:rPr>
            <w:rPrChange w:id="258" w:author="Pons Calatayud, Jose Tomas" w:date="2015-03-30T22:43:00Z">
              <w:rPr>
                <w:highlight w:val="cyan"/>
                <w:lang w:val="en-US"/>
              </w:rPr>
            </w:rPrChange>
          </w:rPr>
          <w:t>están previstas para funcionar en el servicio móvil;</w:t>
        </w:r>
      </w:ins>
    </w:p>
    <w:p w:rsidR="00032D08" w:rsidRPr="00DF3FB7" w:rsidRDefault="00032D08">
      <w:pPr>
        <w:rPr>
          <w:ins w:id="259" w:author="Pons Calatayud, Jose Tomas" w:date="2015-10-06T15:02:00Z"/>
        </w:rPr>
      </w:pPr>
      <w:ins w:id="260" w:author="Pons Calatayud, Jose Tomas" w:date="2015-10-06T15:02:00Z">
        <w:r w:rsidRPr="00DF3FB7">
          <w:rPr>
            <w:i/>
            <w:iCs/>
          </w:rPr>
          <w:t>c)</w:t>
        </w:r>
        <w:r w:rsidRPr="00DF3FB7">
          <w:tab/>
          <w:t xml:space="preserve">que algunas administraciones consideran que sólo algunas de las bandas/gamas de frecuencias identificadas en </w:t>
        </w:r>
        <w:r>
          <w:t xml:space="preserve">los </w:t>
        </w:r>
        <w:r w:rsidRPr="00DF3FB7">
          <w:rPr>
            <w:i/>
            <w:iCs/>
            <w:rPrChange w:id="261" w:author="Pons Calatayud, Jose Tomas" w:date="2015-03-30T22:43:00Z">
              <w:rPr>
                <w:rFonts w:asciiTheme="majorBidi" w:hAnsiTheme="majorBidi" w:cstheme="majorBidi"/>
              </w:rPr>
            </w:rPrChange>
          </w:rPr>
          <w:t>resuelve</w:t>
        </w:r>
        <w:r w:rsidRPr="00DF3FB7">
          <w:t xml:space="preserve"> de </w:t>
        </w:r>
        <w:r>
          <w:t>la presente</w:t>
        </w:r>
        <w:r w:rsidRPr="00DF3FB7">
          <w:t xml:space="preserve"> Resolución son adecuadas para aplicaciones de PPDR de banda ancha;</w:t>
        </w:r>
      </w:ins>
    </w:p>
    <w:p w:rsidR="005B66EB" w:rsidRPr="00DF3FB7" w:rsidRDefault="00B11462" w:rsidP="00DF3FB7">
      <w:del w:id="262" w:author="Hernandez, Felipe" w:date="2015-10-05T14:48:00Z">
        <w:r w:rsidRPr="00DF3FB7" w:rsidDel="004D4A7B">
          <w:rPr>
            <w:i/>
            <w:iCs/>
          </w:rPr>
          <w:delText>b</w:delText>
        </w:r>
      </w:del>
      <w:ins w:id="263" w:author="Hernandez, Felipe" w:date="2015-10-05T14:48:00Z">
        <w:r w:rsidR="004D4A7B" w:rsidRPr="00DF3FB7">
          <w:rPr>
            <w:i/>
            <w:iCs/>
          </w:rPr>
          <w:t>d</w:t>
        </w:r>
      </w:ins>
      <w:r w:rsidRPr="00DF3FB7">
        <w:rPr>
          <w:i/>
          <w:iCs/>
        </w:rPr>
        <w:t>)</w:t>
      </w:r>
      <w:r w:rsidRPr="00DF3FB7">
        <w:rPr>
          <w:i/>
          <w:iCs/>
        </w:rPr>
        <w:tab/>
      </w:r>
      <w:r w:rsidRPr="00DF3FB7">
        <w:t>que las administraciones deben tener flexibilidad para:</w:t>
      </w:r>
    </w:p>
    <w:p w:rsidR="005B66EB" w:rsidRPr="00DF3FB7" w:rsidRDefault="00B11462">
      <w:pPr>
        <w:pStyle w:val="enumlev1"/>
      </w:pPr>
      <w:r w:rsidRPr="00DF3FB7">
        <w:t>–</w:t>
      </w:r>
      <w:r w:rsidRPr="00DF3FB7">
        <w:tab/>
        <w:t>determinar</w:t>
      </w:r>
      <w:del w:id="264" w:author="Pons Calatayud, Jose Tomas" w:date="2015-10-06T15:03:00Z">
        <w:r w:rsidRPr="00DF3FB7" w:rsidDel="00032D08">
          <w:delText>, en el plano nacional,</w:delText>
        </w:r>
      </w:del>
      <w:r w:rsidRPr="00DF3FB7">
        <w:t xml:space="preserve"> la cantidad de espectro que deben poner a disposición </w:t>
      </w:r>
      <w:ins w:id="265" w:author="Pons Calatayud, Jose Tomas" w:date="2015-10-06T15:03:00Z">
        <w:r w:rsidR="00032D08">
          <w:t xml:space="preserve">en el plano nacional </w:t>
        </w:r>
      </w:ins>
      <w:r w:rsidRPr="00DF3FB7">
        <w:t xml:space="preserve">para </w:t>
      </w:r>
      <w:del w:id="266" w:author="Pons Calatayud, Jose Tomas" w:date="2015-10-06T15:03:00Z">
        <w:r w:rsidRPr="00DF3FB7" w:rsidDel="00032D08">
          <w:delText>la protección pública y las operaciones de socorro</w:delText>
        </w:r>
      </w:del>
      <w:ins w:id="267" w:author="Pons Calatayud, Jose Tomas" w:date="2015-10-06T15:03:00Z">
        <w:r w:rsidR="00032D08">
          <w:t>PPDR</w:t>
        </w:r>
      </w:ins>
      <w:r w:rsidRPr="00DF3FB7">
        <w:t xml:space="preserve">, de </w:t>
      </w:r>
      <w:r w:rsidRPr="00DF3FB7">
        <w:lastRenderedPageBreak/>
        <w:t xml:space="preserve">las bandas </w:t>
      </w:r>
      <w:del w:id="268" w:author="Pons Calatayud, Jose Tomas" w:date="2015-10-06T15:03:00Z">
        <w:r w:rsidRPr="00DF3FB7" w:rsidDel="00032D08">
          <w:delText xml:space="preserve">identificadas </w:delText>
        </w:r>
      </w:del>
      <w:ins w:id="269" w:author="Pons Calatayud, Jose Tomas" w:date="2015-10-06T15:03:00Z">
        <w:r w:rsidR="00032D08">
          <w:t xml:space="preserve">incluidas en los </w:t>
        </w:r>
        <w:r w:rsidR="00032D08" w:rsidRPr="00032D08">
          <w:rPr>
            <w:i/>
            <w:iCs/>
            <w:rPrChange w:id="270" w:author="Pons Calatayud, Jose Tomas" w:date="2015-10-06T15:03:00Z">
              <w:rPr/>
            </w:rPrChange>
          </w:rPr>
          <w:t>resuelve</w:t>
        </w:r>
        <w:r w:rsidR="00032D08">
          <w:t xml:space="preserve"> </w:t>
        </w:r>
      </w:ins>
      <w:r w:rsidRPr="00DF3FB7">
        <w:t xml:space="preserve">en </w:t>
      </w:r>
      <w:del w:id="271" w:author="Pons Calatayud, Jose Tomas" w:date="2015-10-06T15:03:00Z">
        <w:r w:rsidRPr="00DF3FB7" w:rsidDel="00032D08">
          <w:delText xml:space="preserve">esta </w:delText>
        </w:r>
      </w:del>
      <w:ins w:id="272" w:author="Pons Calatayud, Jose Tomas" w:date="2015-10-06T15:03:00Z">
        <w:r w:rsidR="00032D08">
          <w:t>la presente</w:t>
        </w:r>
        <w:r w:rsidR="00032D08" w:rsidRPr="00DF3FB7">
          <w:t xml:space="preserve"> </w:t>
        </w:r>
      </w:ins>
      <w:r w:rsidRPr="00DF3FB7">
        <w:t>Resolución, a fin de atender a sus necesidades nacionales particulares;</w:t>
      </w:r>
    </w:p>
    <w:p w:rsidR="005B66EB" w:rsidRPr="00DF3FB7" w:rsidRDefault="00B11462" w:rsidP="00DF3FB7">
      <w:pPr>
        <w:pStyle w:val="enumlev1"/>
      </w:pPr>
      <w:r w:rsidRPr="00DF3FB7">
        <w:t>–</w:t>
      </w:r>
      <w:r w:rsidRPr="00DF3FB7">
        <w:tab/>
        <w:t>hacer posible que las bandas identificadas en esta Resolución puedan ser utilizadas por todos los servicios que tienen atribuciones dentro de esas bandas de conformidad con las disposiciones del Reglamento de Radiocomunicaciones, teniendo en cuenta las aplicaciones actuales y su evolución;</w:t>
      </w:r>
    </w:p>
    <w:p w:rsidR="005B66EB" w:rsidRPr="00DF3FB7" w:rsidRDefault="00B11462">
      <w:pPr>
        <w:pStyle w:val="enumlev1"/>
      </w:pPr>
      <w:r w:rsidRPr="00DF3FB7">
        <w:t>–</w:t>
      </w:r>
      <w:r w:rsidRPr="00DF3FB7">
        <w:tab/>
        <w:t>determinar la necesidad y oportunidad de poner a disposición las bandas identificadas en esta Resolución</w:t>
      </w:r>
      <w:ins w:id="273" w:author="Pons Calatayud, Jose Tomas" w:date="2015-10-06T15:04:00Z">
        <w:r w:rsidR="00032D08">
          <w:t xml:space="preserve"> y en la Recomendación UIT-R M.2015 para PPDR</w:t>
        </w:r>
      </w:ins>
      <w:r w:rsidRPr="00DF3FB7">
        <w:t xml:space="preserve">, así como las condiciones de su utilización, </w:t>
      </w:r>
      <w:del w:id="274" w:author="Pons Calatayud, Jose Tomas" w:date="2015-10-06T15:05:00Z">
        <w:r w:rsidRPr="00DF3FB7" w:rsidDel="00032D08">
          <w:delText xml:space="preserve">con fines de protección pública y operaciones de socorro, </w:delText>
        </w:r>
      </w:del>
      <w:r w:rsidRPr="00DF3FB7">
        <w:t>a fin de atender a las situaciones nacionales</w:t>
      </w:r>
      <w:ins w:id="275" w:author="Saez Grau, Ricardo" w:date="2015-10-08T09:53:00Z">
        <w:r w:rsidR="00056A33">
          <w:t xml:space="preserve"> o regionales</w:t>
        </w:r>
      </w:ins>
      <w:r w:rsidRPr="00DF3FB7">
        <w:t xml:space="preserve"> particulares</w:t>
      </w:r>
      <w:del w:id="276" w:author="Saez Grau, Ricardo" w:date="2015-10-08T09:51:00Z">
        <w:r w:rsidRPr="00DF3FB7" w:rsidDel="002902EA">
          <w:delText>,</w:delText>
        </w:r>
      </w:del>
      <w:ins w:id="277" w:author="Saez Grau, Ricardo" w:date="2015-10-08T09:51:00Z">
        <w:r w:rsidR="002902EA">
          <w:t>;</w:t>
        </w:r>
      </w:ins>
    </w:p>
    <w:p w:rsidR="00F8478F" w:rsidRPr="00DF3FB7" w:rsidRDefault="00F8478F" w:rsidP="00E125EA">
      <w:pPr>
        <w:rPr>
          <w:ins w:id="278" w:author="Hernandez, Felipe" w:date="2015-10-05T14:50:00Z"/>
        </w:rPr>
      </w:pPr>
      <w:ins w:id="279" w:author="Hernandez, Felipe" w:date="2015-10-05T14:50:00Z">
        <w:r w:rsidRPr="00DF3FB7">
          <w:rPr>
            <w:i/>
            <w:iCs/>
          </w:rPr>
          <w:t>e)</w:t>
        </w:r>
        <w:r w:rsidRPr="00DF3FB7">
          <w:tab/>
          <w:t>que no todas las bandas de frecuencias enumeradas en la</w:t>
        </w:r>
      </w:ins>
      <w:ins w:id="280" w:author="Saez Grau, Ricardo" w:date="2015-10-08T09:51:00Z">
        <w:r w:rsidR="00E125EA">
          <w:t xml:space="preserve"> </w:t>
        </w:r>
      </w:ins>
      <w:ins w:id="281" w:author="Hernandez, Felipe" w:date="2015-10-05T14:50:00Z">
        <w:r w:rsidRPr="00DF3FB7">
          <w:t>Recomendación UIT</w:t>
        </w:r>
      </w:ins>
      <w:ins w:id="282" w:author="Saez Grau, Ricardo" w:date="2015-10-08T09:52:00Z">
        <w:r w:rsidR="000B4344">
          <w:noBreakHyphen/>
        </w:r>
      </w:ins>
      <w:ins w:id="283" w:author="Hernandez, Felipe" w:date="2015-10-05T14:50:00Z">
        <w:r w:rsidRPr="00DF3FB7">
          <w:t>T</w:t>
        </w:r>
      </w:ins>
      <w:ins w:id="284" w:author="Saez Grau, Ricardo" w:date="2015-10-08T09:51:00Z">
        <w:r w:rsidR="000B4344">
          <w:t> </w:t>
        </w:r>
      </w:ins>
      <w:ins w:id="285" w:author="Hernandez, Felipe" w:date="2015-10-05T14:50:00Z">
        <w:r w:rsidRPr="00DF3FB7">
          <w:t>M.2015 pueden ser adecuadas para todas las operaciones PPDR (banda estrecha, banda amplia y banda ancha),</w:t>
        </w:r>
      </w:ins>
    </w:p>
    <w:p w:rsidR="005B66EB" w:rsidRPr="00DF3FB7" w:rsidRDefault="00B11462" w:rsidP="00DF3FB7">
      <w:pPr>
        <w:pStyle w:val="Call"/>
      </w:pPr>
      <w:r w:rsidRPr="00DF3FB7">
        <w:t>resuelve</w:t>
      </w:r>
    </w:p>
    <w:p w:rsidR="005B66EB" w:rsidRPr="00DF3FB7" w:rsidRDefault="00B11462">
      <w:r w:rsidRPr="00DF3FB7">
        <w:t>1</w:t>
      </w:r>
      <w:r w:rsidRPr="00DF3FB7">
        <w:tab/>
        <w:t xml:space="preserve">recomendar vivamente a las administraciones que utilicen bandas armonizadas a nivel regional para la </w:t>
      </w:r>
      <w:del w:id="286" w:author="Pons Calatayud, Jose Tomas" w:date="2015-10-06T15:05:00Z">
        <w:r w:rsidRPr="00DF3FB7" w:rsidDel="00032D08">
          <w:delText>protección pública y las operaciones de socorro</w:delText>
        </w:r>
      </w:del>
      <w:ins w:id="287" w:author="Pons Calatayud, Jose Tomas" w:date="2015-10-06T15:05:00Z">
        <w:r w:rsidR="00032D08">
          <w:t>PPDR</w:t>
        </w:r>
      </w:ins>
      <w:r w:rsidRPr="00DF3FB7">
        <w:t>, en la mayor medida posible, teniendo en cuenta las necesidades nacionales y regionales, y teniendo también presente la necesidad de consultas y cooperación con otros países afectados;</w:t>
      </w:r>
    </w:p>
    <w:p w:rsidR="005B66EB" w:rsidRPr="00DF3FB7" w:rsidRDefault="00B11462" w:rsidP="001567AE">
      <w:r w:rsidRPr="00DF3FB7">
        <w:t>2</w:t>
      </w:r>
      <w:r w:rsidRPr="00DF3FB7">
        <w:tab/>
      </w:r>
      <w:del w:id="288" w:author="Pons Calatayud, Jose Tomas" w:date="2015-10-06T15:07:00Z">
        <w:r w:rsidRPr="00DF3FB7" w:rsidDel="00032D08">
          <w:delText xml:space="preserve">a fin de armonizar las bandas/gamas de frecuencia en el plano regional para ofrecer mejores soluciones para la protección pública y las operaciones de socorro, </w:delText>
        </w:r>
      </w:del>
      <w:r w:rsidRPr="00DF3FB7">
        <w:t>alentar a las administraciones a considerar la</w:t>
      </w:r>
      <w:del w:id="289" w:author="Pons Calatayud, Jose Tomas" w:date="2015-10-06T15:09:00Z">
        <w:r w:rsidRPr="00DF3FB7" w:rsidDel="00032D08">
          <w:delText xml:space="preserve">s </w:delText>
        </w:r>
      </w:del>
      <w:del w:id="290" w:author="Pons Calatayud, Jose Tomas" w:date="2015-10-06T15:08:00Z">
        <w:r w:rsidRPr="00DF3FB7" w:rsidDel="00032D08">
          <w:delText>siguientes bandas/</w:delText>
        </w:r>
      </w:del>
      <w:r w:rsidRPr="00DF3FB7">
        <w:t>gama</w:t>
      </w:r>
      <w:del w:id="291" w:author="Pons Calatayud, Jose Tomas" w:date="2015-10-06T15:08:00Z">
        <w:r w:rsidRPr="00DF3FB7" w:rsidDel="00032D08">
          <w:delText>s</w:delText>
        </w:r>
      </w:del>
      <w:r w:rsidRPr="00DF3FB7">
        <w:t xml:space="preserve"> de </w:t>
      </w:r>
      <w:ins w:id="292" w:author="Pons Calatayud, Jose Tomas" w:date="2015-10-06T15:09:00Z">
        <w:r w:rsidR="00032D08">
          <w:t xml:space="preserve">sintonización de </w:t>
        </w:r>
      </w:ins>
      <w:r w:rsidRPr="00DF3FB7">
        <w:t>frecuencia</w:t>
      </w:r>
      <w:ins w:id="293" w:author="Pons Calatayud, Jose Tomas" w:date="2015-10-06T15:08:00Z">
        <w:r w:rsidR="00032D08">
          <w:t>s</w:t>
        </w:r>
      </w:ins>
      <w:r w:rsidRPr="00DF3FB7">
        <w:t xml:space="preserve"> </w:t>
      </w:r>
      <w:del w:id="294" w:author="Pons Calatayud, Jose Tomas" w:date="2015-10-06T15:08:00Z">
        <w:r w:rsidRPr="00DF3FB7" w:rsidDel="00032D08">
          <w:delText>identificadas</w:delText>
        </w:r>
      </w:del>
      <w:ins w:id="295" w:author="Pons Calatayud, Jose Tomas" w:date="2015-10-06T15:08:00Z">
        <w:r w:rsidR="00032D08">
          <w:t>698-894 MHz</w:t>
        </w:r>
      </w:ins>
      <w:r w:rsidRPr="00DF3FB7">
        <w:t xml:space="preserve">, o partes de </w:t>
      </w:r>
      <w:del w:id="296" w:author="Pons Calatayud, Jose Tomas" w:date="2015-10-06T15:08:00Z">
        <w:r w:rsidRPr="00DF3FB7" w:rsidDel="00032D08">
          <w:delText>ellas</w:delText>
        </w:r>
      </w:del>
      <w:ins w:id="297" w:author="Pons Calatayud, Jose Tomas" w:date="2015-10-06T15:08:00Z">
        <w:r w:rsidR="00032D08">
          <w:t>ésta</w:t>
        </w:r>
      </w:ins>
      <w:r w:rsidRPr="00DF3FB7">
        <w:t xml:space="preserve">, </w:t>
      </w:r>
      <w:del w:id="298" w:author="Pons Calatayud, Jose Tomas" w:date="2015-10-06T15:09:00Z">
        <w:r w:rsidRPr="00DF3FB7" w:rsidDel="00032D08">
          <w:delText>cuando emprendan su planificación nacional</w:delText>
        </w:r>
      </w:del>
      <w:del w:id="299" w:author="Saez Grau, Ricardo" w:date="2015-10-08T09:53:00Z">
        <w:r w:rsidR="001567AE" w:rsidDel="00925D9E">
          <w:delText>:</w:delText>
        </w:r>
      </w:del>
      <w:ins w:id="300" w:author="Pons Calatayud, Jose Tomas" w:date="2015-10-06T15:09:00Z">
        <w:r w:rsidR="00032D08">
          <w:t>para sus operaciones de PPDR previstas o futuras</w:t>
        </w:r>
      </w:ins>
      <w:ins w:id="301" w:author="Saez Grau, Ricardo" w:date="2015-10-08T09:53:00Z">
        <w:r w:rsidR="00925D9E">
          <w:t>;</w:t>
        </w:r>
      </w:ins>
    </w:p>
    <w:p w:rsidR="00F8478F" w:rsidRPr="00DF3FB7" w:rsidRDefault="00F8478F">
      <w:pPr>
        <w:rPr>
          <w:rPrChange w:id="302" w:author="Pons Calatayud, Jose Tomas" w:date="2015-03-30T22:43:00Z">
            <w:rPr>
              <w:highlight w:val="cyan"/>
              <w:lang w:val="en-US"/>
            </w:rPr>
          </w:rPrChange>
        </w:rPr>
        <w:pPrChange w:id="303" w:author="Pons Calatayud, Jose Tomas" w:date="2015-03-30T21:58:00Z">
          <w:pPr>
            <w:spacing w:line="480" w:lineRule="auto"/>
          </w:pPr>
        </w:pPrChange>
      </w:pPr>
      <w:ins w:id="304" w:author="Marin Matas, Juan Gabriel" w:date="2015-03-31T01:04:00Z">
        <w:r w:rsidRPr="00DF3FB7">
          <w:rPr>
            <w:rPrChange w:id="305" w:author="Pons Calatayud, Jose Tomas" w:date="2015-03-30T22:43:00Z">
              <w:rPr>
                <w:highlight w:val="cyan"/>
                <w:lang w:val="en-US"/>
              </w:rPr>
            </w:rPrChange>
          </w:rPr>
          <w:t>3</w:t>
        </w:r>
        <w:r w:rsidRPr="00DF3FB7">
          <w:rPr>
            <w:rPrChange w:id="306" w:author="Pons Calatayud, Jose Tomas" w:date="2015-03-30T22:43:00Z">
              <w:rPr>
                <w:highlight w:val="cyan"/>
                <w:lang w:val="en-US"/>
              </w:rPr>
            </w:rPrChange>
          </w:rPr>
          <w:tab/>
        </w:r>
      </w:ins>
      <w:ins w:id="307" w:author="Pons Calatayud, Jose Tomas" w:date="2015-03-30T22:33:00Z">
        <w:r w:rsidRPr="00DF3FB7">
          <w:t>alentar a las administraciones a considerar las siguientes gamas de sintonización de frecuencias armonizadas a escala regional, o partes de ellas, para sus operaciones PPDR planificadas o futuras</w:t>
        </w:r>
      </w:ins>
      <w:ins w:id="308" w:author="Pons Calatayud, Jose Tomas" w:date="2015-03-30T22:34:00Z">
        <w:r w:rsidRPr="00DF3FB7">
          <w:rPr>
            <w:rPrChange w:id="309" w:author="Pons Calatayud, Jose Tomas" w:date="2015-03-30T22:43:00Z">
              <w:rPr>
                <w:highlight w:val="cyan"/>
                <w:lang w:val="en-US"/>
              </w:rPr>
            </w:rPrChange>
          </w:rPr>
          <w:t>:</w:t>
        </w:r>
      </w:ins>
    </w:p>
    <w:p w:rsidR="005B66EB" w:rsidRPr="00DF3FB7" w:rsidRDefault="00B11462">
      <w:pPr>
        <w:pStyle w:val="enumlev1"/>
      </w:pPr>
      <w:r w:rsidRPr="00DF3FB7">
        <w:sym w:font="Symbol" w:char="F02D"/>
      </w:r>
      <w:r w:rsidRPr="00DF3FB7">
        <w:tab/>
        <w:t>en la Región 1: 380</w:t>
      </w:r>
      <w:r w:rsidRPr="00DF3FB7">
        <w:noBreakHyphen/>
        <w:t>470 MHz</w:t>
      </w:r>
      <w:ins w:id="310" w:author="Pons Calatayud, Jose Tomas" w:date="2015-10-06T15:11:00Z">
        <w:r w:rsidR="00032D08">
          <w:t xml:space="preserve"> y</w:t>
        </w:r>
      </w:ins>
      <w:ins w:id="311" w:author="Pons Calatayud, Jose Tomas" w:date="2015-10-06T15:10:00Z">
        <w:r w:rsidR="00032D08">
          <w:t xml:space="preserve"> 698-894 MHz</w:t>
        </w:r>
      </w:ins>
      <w:del w:id="312" w:author="Pons Calatayud, Jose Tomas" w:date="2015-10-06T15:10:00Z">
        <w:r w:rsidRPr="00DF3FB7" w:rsidDel="00032D08">
          <w:delText xml:space="preserve"> como gama de frecuencia dentro de la cual la banda 380</w:delText>
        </w:r>
        <w:r w:rsidRPr="00DF3FB7" w:rsidDel="00032D08">
          <w:noBreakHyphen/>
          <w:delText>385/390</w:delText>
        </w:r>
        <w:r w:rsidRPr="00DF3FB7" w:rsidDel="00032D08">
          <w:noBreakHyphen/>
          <w:delText>395 MHz es una banda armonizada básica preferida para las actividades permanentes de protección pública dentro de determinados países de la Región 1 que dieron su acuerdo</w:delText>
        </w:r>
      </w:del>
      <w:r w:rsidRPr="00DF3FB7">
        <w:t>;</w:t>
      </w:r>
    </w:p>
    <w:p w:rsidR="006B4025" w:rsidRPr="00DF3FB7" w:rsidRDefault="00B11462">
      <w:pPr>
        <w:pStyle w:val="enumlev1"/>
      </w:pPr>
      <w:r w:rsidRPr="00DF3FB7">
        <w:sym w:font="Symbol" w:char="F02D"/>
      </w:r>
      <w:r w:rsidRPr="00DF3FB7">
        <w:tab/>
        <w:t>en la Región </w:t>
      </w:r>
      <w:r w:rsidRPr="00DF3FB7">
        <w:rPr>
          <w:rFonts w:ascii="Tms Rmn" w:hAnsi="Tms Rmn"/>
        </w:rPr>
        <w:t>2</w:t>
      </w:r>
      <w:r w:rsidRPr="00DF3FB7">
        <w:rPr>
          <w:rStyle w:val="FootnoteReference"/>
          <w:rFonts w:ascii="Tms Rmn" w:hAnsi="Tms Rmn"/>
        </w:rPr>
        <w:footnoteReference w:customMarkFollows="1" w:id="6"/>
        <w:t>5</w:t>
      </w:r>
      <w:r w:rsidRPr="00DF3FB7">
        <w:t xml:space="preserve">: </w:t>
      </w:r>
      <w:del w:id="313" w:author="Pons Calatayud, Jose Tomas" w:date="2015-10-06T15:10:00Z">
        <w:r w:rsidRPr="00DF3FB7" w:rsidDel="00032D08">
          <w:delText>746</w:delText>
        </w:r>
        <w:r w:rsidRPr="00DF3FB7" w:rsidDel="00032D08">
          <w:noBreakHyphen/>
          <w:delText>806 MHz, 806</w:delText>
        </w:r>
      </w:del>
      <w:ins w:id="314" w:author="Pons Calatayud, Jose Tomas" w:date="2015-10-06T15:10:00Z">
        <w:r w:rsidR="00032D08">
          <w:t>698</w:t>
        </w:r>
      </w:ins>
      <w:r w:rsidRPr="00DF3FB7">
        <w:noBreakHyphen/>
        <w:t>869 MHz</w:t>
      </w:r>
      <w:del w:id="315" w:author="Pons Calatayud, Jose Tomas" w:date="2015-10-06T15:11:00Z">
        <w:r w:rsidRPr="00DF3FB7" w:rsidDel="00032D08">
          <w:delText>,</w:delText>
        </w:r>
      </w:del>
      <w:ins w:id="316" w:author="Pons Calatayud, Jose Tomas" w:date="2015-10-06T15:11:00Z">
        <w:r w:rsidR="00032D08">
          <w:t xml:space="preserve"> y</w:t>
        </w:r>
      </w:ins>
      <w:r w:rsidRPr="00DF3FB7">
        <w:t xml:space="preserve"> 4</w:t>
      </w:r>
      <w:r w:rsidRPr="00DF3FB7">
        <w:rPr>
          <w:rFonts w:ascii="Tms Rmn" w:hAnsi="Tms Rmn"/>
          <w:sz w:val="12"/>
        </w:rPr>
        <w:t> </w:t>
      </w:r>
      <w:r w:rsidRPr="00DF3FB7">
        <w:t>940</w:t>
      </w:r>
      <w:r w:rsidRPr="00DF3FB7">
        <w:noBreakHyphen/>
        <w:t>4</w:t>
      </w:r>
      <w:r w:rsidRPr="00DF3FB7">
        <w:rPr>
          <w:rFonts w:ascii="Tms Rmn" w:hAnsi="Tms Rmn"/>
          <w:sz w:val="12"/>
        </w:rPr>
        <w:t> </w:t>
      </w:r>
      <w:r w:rsidRPr="00DF3FB7">
        <w:t>990 MHz;</w:t>
      </w:r>
    </w:p>
    <w:p w:rsidR="005B66EB" w:rsidRPr="00DF3FB7" w:rsidRDefault="00B11462">
      <w:pPr>
        <w:pStyle w:val="enumlev1"/>
      </w:pPr>
      <w:r w:rsidRPr="00DF3FB7">
        <w:sym w:font="Symbol" w:char="F02D"/>
      </w:r>
      <w:r w:rsidRPr="00DF3FB7">
        <w:tab/>
        <w:t>en la Región 3</w:t>
      </w:r>
      <w:r w:rsidRPr="00DF3FB7">
        <w:rPr>
          <w:rStyle w:val="FootnoteReference"/>
        </w:rPr>
        <w:footnoteReference w:customMarkFollows="1" w:id="7"/>
        <w:t>6</w:t>
      </w:r>
      <w:r w:rsidRPr="00DF3FB7">
        <w:t>: 406,1</w:t>
      </w:r>
      <w:r w:rsidRPr="00DF3FB7">
        <w:noBreakHyphen/>
        <w:t>430 MHz, 440</w:t>
      </w:r>
      <w:r w:rsidRPr="00DF3FB7">
        <w:noBreakHyphen/>
        <w:t xml:space="preserve">470 MHz, </w:t>
      </w:r>
      <w:ins w:id="324" w:author="Pons Calatayud, Jose Tomas" w:date="2015-10-06T15:10:00Z">
        <w:r w:rsidR="00032D08">
          <w:t>698</w:t>
        </w:r>
        <w:r w:rsidR="00032D08" w:rsidRPr="00DF3FB7">
          <w:noBreakHyphen/>
          <w:t xml:space="preserve">869 MHz </w:t>
        </w:r>
      </w:ins>
      <w:del w:id="325" w:author="Pons Calatayud, Jose Tomas" w:date="2015-10-06T15:11:00Z">
        <w:r w:rsidRPr="00DF3FB7" w:rsidDel="00032D08">
          <w:delText>806</w:delText>
        </w:r>
        <w:r w:rsidRPr="00DF3FB7" w:rsidDel="00032D08">
          <w:noBreakHyphen/>
          <w:delText>824/851</w:delText>
        </w:r>
        <w:r w:rsidRPr="00DF3FB7" w:rsidDel="00032D08">
          <w:noBreakHyphen/>
          <w:delText xml:space="preserve">869 MHz, </w:delText>
        </w:r>
      </w:del>
      <w:ins w:id="326" w:author="Pons Calatayud, Jose Tomas" w:date="2015-10-06T15:11:00Z">
        <w:r w:rsidR="00032D08">
          <w:t xml:space="preserve">y </w:t>
        </w:r>
      </w:ins>
      <w:r w:rsidRPr="00DF3FB7">
        <w:t>4</w:t>
      </w:r>
      <w:r w:rsidRPr="00DF3FB7">
        <w:rPr>
          <w:rFonts w:ascii="Tms Rmn" w:hAnsi="Tms Rmn"/>
          <w:sz w:val="12"/>
        </w:rPr>
        <w:t> </w:t>
      </w:r>
      <w:r w:rsidRPr="00DF3FB7">
        <w:t>940</w:t>
      </w:r>
      <w:r w:rsidRPr="00DF3FB7">
        <w:noBreakHyphen/>
        <w:t>4</w:t>
      </w:r>
      <w:r w:rsidRPr="00DF3FB7">
        <w:rPr>
          <w:rFonts w:ascii="Tms Rmn" w:hAnsi="Tms Rmn"/>
          <w:sz w:val="12"/>
        </w:rPr>
        <w:t> </w:t>
      </w:r>
      <w:r w:rsidRPr="00DF3FB7">
        <w:t>990 MHz</w:t>
      </w:r>
      <w:del w:id="327" w:author="Pons Calatayud, Jose Tomas" w:date="2015-10-06T15:11:00Z">
        <w:r w:rsidRPr="00DF3FB7" w:rsidDel="00032D08">
          <w:delText xml:space="preserve"> y 5</w:delText>
        </w:r>
        <w:r w:rsidRPr="00DF3FB7" w:rsidDel="00032D08">
          <w:rPr>
            <w:rFonts w:ascii="Tms Rmn" w:hAnsi="Tms Rmn"/>
            <w:sz w:val="12"/>
          </w:rPr>
          <w:delText> </w:delText>
        </w:r>
        <w:r w:rsidRPr="00DF3FB7" w:rsidDel="00032D08">
          <w:delText>850</w:delText>
        </w:r>
        <w:r w:rsidRPr="00DF3FB7" w:rsidDel="00032D08">
          <w:noBreakHyphen/>
          <w:delText>5</w:delText>
        </w:r>
        <w:r w:rsidRPr="00DF3FB7" w:rsidDel="00032D08">
          <w:rPr>
            <w:rFonts w:ascii="Tms Rmn" w:hAnsi="Tms Rmn"/>
            <w:sz w:val="12"/>
          </w:rPr>
          <w:delText> </w:delText>
        </w:r>
        <w:r w:rsidRPr="00DF3FB7" w:rsidDel="00032D08">
          <w:delText>925 MHz</w:delText>
        </w:r>
      </w:del>
      <w:r w:rsidRPr="00DF3FB7">
        <w:t>;</w:t>
      </w:r>
    </w:p>
    <w:p w:rsidR="00032D08" w:rsidRPr="00DF3FB7" w:rsidRDefault="00032D08" w:rsidP="00301FDC">
      <w:pPr>
        <w:rPr>
          <w:ins w:id="328" w:author="Pons Calatayud, Jose Tomas" w:date="2015-10-06T15:11:00Z"/>
          <w:rPrChange w:id="329" w:author="Hernandez, Felipe" w:date="2015-10-05T14:58:00Z">
            <w:rPr>
              <w:ins w:id="330" w:author="Pons Calatayud, Jose Tomas" w:date="2015-10-06T15:11:00Z"/>
              <w:lang w:val="en-US"/>
            </w:rPr>
          </w:rPrChange>
        </w:rPr>
      </w:pPr>
      <w:ins w:id="331" w:author="Pons Calatayud, Jose Tomas" w:date="2015-10-06T15:11:00Z">
        <w:r w:rsidRPr="00DF3FB7">
          <w:rPr>
            <w:rPrChange w:id="332" w:author="Hernandez, Felipe" w:date="2015-10-05T14:58:00Z">
              <w:rPr>
                <w:lang w:val="en-US"/>
              </w:rPr>
            </w:rPrChange>
          </w:rPr>
          <w:t>4</w:t>
        </w:r>
        <w:r w:rsidRPr="00DF3FB7">
          <w:rPr>
            <w:rPrChange w:id="333" w:author="Hernandez, Felipe" w:date="2015-10-05T14:58:00Z">
              <w:rPr>
                <w:lang w:val="en-US"/>
              </w:rPr>
            </w:rPrChange>
          </w:rPr>
          <w:tab/>
          <w:t>que en la Recomendación UIT-R M.2015 se facilit</w:t>
        </w:r>
      </w:ins>
      <w:ins w:id="334" w:author="Saez Grau, Ricardo" w:date="2015-10-08T09:56:00Z">
        <w:r w:rsidR="00301FDC">
          <w:t>a</w:t>
        </w:r>
      </w:ins>
      <w:ins w:id="335" w:author="Pons Calatayud, Jose Tomas" w:date="2015-10-06T15:11:00Z">
        <w:r w:rsidRPr="00DF3FB7">
          <w:rPr>
            <w:rPrChange w:id="336" w:author="Hernandez, Felipe" w:date="2015-10-05T14:58:00Z">
              <w:rPr>
                <w:lang w:val="en-US"/>
              </w:rPr>
            </w:rPrChange>
          </w:rPr>
          <w:t xml:space="preserve"> información específica sobre la disposición de frecuencias para </w:t>
        </w:r>
        <w:r>
          <w:t>PPDR</w:t>
        </w:r>
        <w:r w:rsidRPr="00DF3FB7">
          <w:rPr>
            <w:rPrChange w:id="337" w:author="Hernandez, Felipe" w:date="2015-10-05T14:58:00Z">
              <w:rPr>
                <w:lang w:val="en-US"/>
              </w:rPr>
            </w:rPrChange>
          </w:rPr>
          <w:t xml:space="preserve"> en dichas gamas, así como </w:t>
        </w:r>
      </w:ins>
      <w:ins w:id="338" w:author="Pons Calatayud, Jose Tomas" w:date="2015-10-06T15:12:00Z">
        <w:r w:rsidR="00484F64">
          <w:t>información detallada</w:t>
        </w:r>
      </w:ins>
      <w:ins w:id="339" w:author="Pons Calatayud, Jose Tomas" w:date="2015-10-06T15:11:00Z">
        <w:r w:rsidRPr="00DF3FB7">
          <w:rPr>
            <w:rPrChange w:id="340" w:author="Hernandez, Felipe" w:date="2015-10-05T14:58:00Z">
              <w:rPr>
                <w:lang w:val="en-US"/>
              </w:rPr>
            </w:rPrChange>
          </w:rPr>
          <w:t xml:space="preserve"> de las </w:t>
        </w:r>
      </w:ins>
      <w:ins w:id="341" w:author="Pons Calatayud, Jose Tomas" w:date="2015-10-06T15:12:00Z">
        <w:r w:rsidR="00484F64">
          <w:t xml:space="preserve">bandas de frecuencias </w:t>
        </w:r>
      </w:ins>
      <w:ins w:id="342" w:author="Pons Calatayud, Jose Tomas" w:date="2015-10-06T15:13:00Z">
        <w:r w:rsidR="00484F64">
          <w:t xml:space="preserve">que emplean o tienen previsto utilizar las diversas </w:t>
        </w:r>
      </w:ins>
      <w:ins w:id="343" w:author="Pons Calatayud, Jose Tomas" w:date="2015-10-06T15:11:00Z">
        <w:r w:rsidRPr="00DF3FB7">
          <w:rPr>
            <w:rPrChange w:id="344" w:author="Hernandez, Felipe" w:date="2015-10-05T14:58:00Z">
              <w:rPr>
                <w:lang w:val="en-US"/>
              </w:rPr>
            </w:rPrChange>
          </w:rPr>
          <w:t>Regiones y/o administraciones;</w:t>
        </w:r>
      </w:ins>
    </w:p>
    <w:p w:rsidR="005B66EB" w:rsidRPr="00DF3FB7" w:rsidRDefault="00B11462">
      <w:del w:id="345" w:author="Hernandez, Felipe" w:date="2015-10-05T14:55:00Z">
        <w:r w:rsidRPr="00DF3FB7" w:rsidDel="00F8478F">
          <w:delText>3</w:delText>
        </w:r>
      </w:del>
      <w:ins w:id="346" w:author="Hernandez, Felipe" w:date="2015-10-05T14:55:00Z">
        <w:r w:rsidR="00F8478F" w:rsidRPr="00DF3FB7">
          <w:t>5</w:t>
        </w:r>
      </w:ins>
      <w:r w:rsidRPr="00DF3FB7">
        <w:tab/>
        <w:t xml:space="preserve">que la </w:t>
      </w:r>
      <w:del w:id="347" w:author="Pons Calatayud, Jose Tomas" w:date="2015-10-06T15:13:00Z">
        <w:r w:rsidRPr="00DF3FB7" w:rsidDel="00840A7E">
          <w:delText xml:space="preserve">identificación </w:delText>
        </w:r>
      </w:del>
      <w:ins w:id="348" w:author="Pons Calatayud, Jose Tomas" w:date="2015-10-06T15:13:00Z">
        <w:r w:rsidR="00840A7E">
          <w:t>inclusión</w:t>
        </w:r>
        <w:r w:rsidR="00840A7E" w:rsidRPr="00DF3FB7">
          <w:t xml:space="preserve"> </w:t>
        </w:r>
      </w:ins>
      <w:r w:rsidRPr="00DF3FB7">
        <w:t xml:space="preserve">de las </w:t>
      </w:r>
      <w:del w:id="349" w:author="Pons Calatayud, Jose Tomas" w:date="2015-10-06T15:13:00Z">
        <w:r w:rsidRPr="00DF3FB7" w:rsidDel="00840A7E">
          <w:delText>bandas/</w:delText>
        </w:r>
      </w:del>
      <w:r w:rsidRPr="00DF3FB7">
        <w:t xml:space="preserve">gamas de </w:t>
      </w:r>
      <w:ins w:id="350" w:author="Pons Calatayud, Jose Tomas" w:date="2015-10-06T15:13:00Z">
        <w:r w:rsidR="00840A7E">
          <w:t xml:space="preserve">sintonización de </w:t>
        </w:r>
      </w:ins>
      <w:r w:rsidRPr="00DF3FB7">
        <w:t xml:space="preserve">frecuencias indicadas para la </w:t>
      </w:r>
      <w:del w:id="351" w:author="Pons Calatayud, Jose Tomas" w:date="2015-10-06T15:13:00Z">
        <w:r w:rsidRPr="00DF3FB7" w:rsidDel="00840A7E">
          <w:delText xml:space="preserve">protección pública y las operaciones de socorro </w:delText>
        </w:r>
      </w:del>
      <w:ins w:id="352" w:author="Pons Calatayud, Jose Tomas" w:date="2015-10-06T15:13:00Z">
        <w:r w:rsidR="00840A7E">
          <w:t xml:space="preserve">PPDR </w:t>
        </w:r>
      </w:ins>
      <w:r w:rsidRPr="00DF3FB7">
        <w:t xml:space="preserve">no excluye la utilización de </w:t>
      </w:r>
      <w:r w:rsidRPr="00DF3FB7">
        <w:lastRenderedPageBreak/>
        <w:t xml:space="preserve">estas </w:t>
      </w:r>
      <w:del w:id="353" w:author="Pons Calatayud, Jose Tomas" w:date="2015-10-06T15:13:00Z">
        <w:r w:rsidRPr="00DF3FB7" w:rsidDel="00840A7E">
          <w:delText xml:space="preserve">bandas/frecuencias </w:delText>
        </w:r>
      </w:del>
      <w:ins w:id="354" w:author="Pons Calatayud, Jose Tomas" w:date="2015-10-06T15:13:00Z">
        <w:r w:rsidR="00840A7E">
          <w:t xml:space="preserve">gamas </w:t>
        </w:r>
      </w:ins>
      <w:r w:rsidRPr="00DF3FB7">
        <w:t xml:space="preserve">para cualquier otra aplicación dentro de los servicios a los que estén atribuidas dichas </w:t>
      </w:r>
      <w:del w:id="355" w:author="Pons Calatayud, Jose Tomas" w:date="2015-10-06T15:14:00Z">
        <w:r w:rsidRPr="00DF3FB7" w:rsidDel="00840A7E">
          <w:delText>bandas/</w:delText>
        </w:r>
      </w:del>
      <w:r w:rsidRPr="00DF3FB7">
        <w:t xml:space="preserve">frecuencias, y no impide la utilización ni establece prioridad por encima de cualesquiera otras frecuencias para las aplicaciones de </w:t>
      </w:r>
      <w:del w:id="356" w:author="Pons Calatayud, Jose Tomas" w:date="2015-10-06T15:14:00Z">
        <w:r w:rsidRPr="00DF3FB7" w:rsidDel="00840A7E">
          <w:delText>protección pública y operaciones de socorro</w:delText>
        </w:r>
      </w:del>
      <w:ins w:id="357" w:author="Pons Calatayud, Jose Tomas" w:date="2015-10-06T15:14:00Z">
        <w:r w:rsidR="00840A7E">
          <w:t>PPDR</w:t>
        </w:r>
      </w:ins>
      <w:r w:rsidRPr="00DF3FB7">
        <w:t>, de conformidad con el Reglamento de Radiocomunicaciones;</w:t>
      </w:r>
    </w:p>
    <w:p w:rsidR="005B66EB" w:rsidRPr="00DF3FB7" w:rsidRDefault="00B11462" w:rsidP="00DF3FB7">
      <w:del w:id="358" w:author="Hernandez, Felipe" w:date="2015-10-05T14:55:00Z">
        <w:r w:rsidRPr="00DF3FB7" w:rsidDel="00F8478F">
          <w:delText>4</w:delText>
        </w:r>
      </w:del>
      <w:ins w:id="359" w:author="Hernandez, Felipe" w:date="2015-10-05T14:55:00Z">
        <w:r w:rsidR="00F8478F" w:rsidRPr="00DF3FB7">
          <w:t>6</w:t>
        </w:r>
      </w:ins>
      <w:r w:rsidRPr="00DF3FB7">
        <w:tab/>
        <w:t>alentar a las administraciones a satisfacer las necesidades temporales en cuanto a frecuencias, además de lo que pueda normalmente preverse en acuerdos con administraciones interesadas, para situaciones de emergencia y operaciones de socorro;</w:t>
      </w:r>
    </w:p>
    <w:p w:rsidR="005B66EB" w:rsidRPr="00DF3FB7" w:rsidRDefault="00B11462">
      <w:del w:id="360" w:author="Hernandez, Felipe" w:date="2015-10-05T14:55:00Z">
        <w:r w:rsidRPr="00DF3FB7" w:rsidDel="00F8478F">
          <w:delText>5</w:delText>
        </w:r>
      </w:del>
      <w:ins w:id="361" w:author="Hernandez, Felipe" w:date="2015-10-05T14:55:00Z">
        <w:r w:rsidR="00F8478F" w:rsidRPr="00DF3FB7">
          <w:t>7</w:t>
        </w:r>
      </w:ins>
      <w:r w:rsidRPr="00DF3FB7">
        <w:tab/>
        <w:t xml:space="preserve">que las administraciones alienten a las entidades y organismos de </w:t>
      </w:r>
      <w:del w:id="362" w:author="Pons Calatayud, Jose Tomas" w:date="2015-10-06T15:14:00Z">
        <w:r w:rsidRPr="00DF3FB7" w:rsidDel="00840A7E">
          <w:delText>protección pública y de operaciones de socorro</w:delText>
        </w:r>
      </w:del>
      <w:ins w:id="363" w:author="Pons Calatayud, Jose Tomas" w:date="2015-10-06T15:14:00Z">
        <w:r w:rsidR="00840A7E">
          <w:t>PPDR</w:t>
        </w:r>
      </w:ins>
      <w:r w:rsidRPr="00DF3FB7">
        <w:t xml:space="preserve"> a utilizar las tecnologías y soluciones actuales y nuevas</w:t>
      </w:r>
      <w:del w:id="364" w:author="Pons Calatayud, Jose Tomas" w:date="2015-10-06T15:14:00Z">
        <w:r w:rsidRPr="00DF3FB7" w:rsidDel="00840A7E">
          <w:delText xml:space="preserve"> (de satélite y terrenales)</w:delText>
        </w:r>
      </w:del>
      <w:r w:rsidRPr="00DF3FB7">
        <w:t xml:space="preserve">, en la medida en que resulte práctico, para satisfacer los requisitos de interoperabilidad y para avanzar hacia los objetivos de la </w:t>
      </w:r>
      <w:del w:id="365" w:author="Pons Calatayud, Jose Tomas" w:date="2015-10-06T15:14:00Z">
        <w:r w:rsidRPr="00DF3FB7" w:rsidDel="00840A7E">
          <w:delText>protección pública y operaciones de socorro</w:delText>
        </w:r>
      </w:del>
      <w:ins w:id="366" w:author="Pons Calatayud, Jose Tomas" w:date="2015-10-06T15:14:00Z">
        <w:r w:rsidR="00840A7E">
          <w:t>PPDR</w:t>
        </w:r>
      </w:ins>
      <w:r w:rsidRPr="00DF3FB7">
        <w:t>;</w:t>
      </w:r>
    </w:p>
    <w:p w:rsidR="005B66EB" w:rsidRPr="00DF3FB7" w:rsidRDefault="00B11462">
      <w:del w:id="367" w:author="Hernandez, Felipe" w:date="2015-10-05T14:55:00Z">
        <w:r w:rsidRPr="00DF3FB7" w:rsidDel="00F8478F">
          <w:delText>6</w:delText>
        </w:r>
      </w:del>
      <w:ins w:id="368" w:author="Hernandez, Felipe" w:date="2015-10-05T14:55:00Z">
        <w:r w:rsidR="00F8478F" w:rsidRPr="00DF3FB7">
          <w:t>8</w:t>
        </w:r>
      </w:ins>
      <w:r w:rsidRPr="00DF3FB7">
        <w:tab/>
        <w:t xml:space="preserve">que las administraciones pueden alentar a las entidades y organismos a utilizar soluciones </w:t>
      </w:r>
      <w:del w:id="369" w:author="Pons Calatayud, Jose Tomas" w:date="2015-10-06T15:15:00Z">
        <w:r w:rsidRPr="00DF3FB7" w:rsidDel="00840A7E">
          <w:delText>inalámbricas avanzadas</w:delText>
        </w:r>
      </w:del>
      <w:ins w:id="370" w:author="Pons Calatayud, Jose Tomas" w:date="2015-10-06T15:15:00Z">
        <w:r w:rsidR="00840A7E">
          <w:t>PPDR de banda ancha</w:t>
        </w:r>
      </w:ins>
      <w:r w:rsidRPr="00DF3FB7">
        <w:t xml:space="preserve">, teniendo en cuenta los </w:t>
      </w:r>
      <w:r w:rsidRPr="00DF3FB7">
        <w:rPr>
          <w:i/>
          <w:iCs/>
        </w:rPr>
        <w:t>considerando</w:t>
      </w:r>
      <w:r w:rsidRPr="00DF3FB7">
        <w:t> </w:t>
      </w:r>
      <w:ins w:id="371" w:author="DG PPDR" w:date="2015-07-29T08:33:00Z">
        <w:r w:rsidR="00293324">
          <w:rPr>
            <w:i/>
          </w:rPr>
          <w:t xml:space="preserve">g), </w:t>
        </w:r>
      </w:ins>
      <w:r w:rsidRPr="00DF3FB7">
        <w:rPr>
          <w:i/>
          <w:iCs/>
        </w:rPr>
        <w:t>h)</w:t>
      </w:r>
      <w:r w:rsidRPr="00DF3FB7">
        <w:t xml:space="preserve"> e </w:t>
      </w:r>
      <w:r w:rsidRPr="00DF3FB7">
        <w:rPr>
          <w:i/>
          <w:iCs/>
        </w:rPr>
        <w:t>i)</w:t>
      </w:r>
      <w:r w:rsidRPr="00DF3FB7">
        <w:t xml:space="preserve">, para aportar un apoyo complementario a las instituciones y organismos de </w:t>
      </w:r>
      <w:del w:id="372" w:author="Pons Calatayud, Jose Tomas" w:date="2015-10-06T15:14:00Z">
        <w:r w:rsidRPr="00DF3FB7" w:rsidDel="00840A7E">
          <w:delText>protección pública y de operaciones de socorro</w:delText>
        </w:r>
      </w:del>
      <w:ins w:id="373" w:author="Pons Calatayud, Jose Tomas" w:date="2015-10-06T15:14:00Z">
        <w:r w:rsidR="00840A7E">
          <w:t>PPDR</w:t>
        </w:r>
      </w:ins>
      <w:r w:rsidRPr="00DF3FB7">
        <w:t>;</w:t>
      </w:r>
    </w:p>
    <w:p w:rsidR="005B66EB" w:rsidRPr="00DF3FB7" w:rsidRDefault="00B11462" w:rsidP="00DF3FB7">
      <w:del w:id="374" w:author="Hernandez, Felipe" w:date="2015-10-05T14:55:00Z">
        <w:r w:rsidRPr="00DF3FB7" w:rsidDel="00F8478F">
          <w:delText>7</w:delText>
        </w:r>
      </w:del>
      <w:ins w:id="375" w:author="Hernandez, Felipe" w:date="2015-10-05T14:55:00Z">
        <w:r w:rsidR="00F8478F" w:rsidRPr="00DF3FB7">
          <w:t>9</w:t>
        </w:r>
      </w:ins>
      <w:r w:rsidRPr="00DF3FB7">
        <w:tab/>
        <w:t>alentar a las administraciones a facilitar la circulación transfronteriza de los equipos de radiocomunicaciones destinados a su utilización en situaciones de emergencia y de ayuda en caso de catástrofe, a través de la cooperación y consultas mutuas, sin afectar a la legislación nacional;</w:t>
      </w:r>
    </w:p>
    <w:p w:rsidR="005B66EB" w:rsidRPr="00DF3FB7" w:rsidRDefault="00B11462">
      <w:del w:id="376" w:author="Hernandez, Felipe" w:date="2015-10-05T14:55:00Z">
        <w:r w:rsidRPr="00DF3FB7" w:rsidDel="00F8478F">
          <w:delText>8</w:delText>
        </w:r>
      </w:del>
      <w:ins w:id="377" w:author="Hernandez, Felipe" w:date="2015-10-05T14:55:00Z">
        <w:r w:rsidR="00F8478F" w:rsidRPr="00DF3FB7">
          <w:t>10</w:t>
        </w:r>
      </w:ins>
      <w:r w:rsidRPr="00DF3FB7">
        <w:tab/>
        <w:t xml:space="preserve">que las administraciones alienten a las instituciones y organizaciones de </w:t>
      </w:r>
      <w:del w:id="378" w:author="Pons Calatayud, Jose Tomas" w:date="2015-10-06T15:15:00Z">
        <w:r w:rsidRPr="00DF3FB7" w:rsidDel="00840A7E">
          <w:delText>protección pública y de operaciones de socorro</w:delText>
        </w:r>
      </w:del>
      <w:ins w:id="379" w:author="Pons Calatayud, Jose Tomas" w:date="2015-10-06T15:15:00Z">
        <w:r w:rsidR="00840A7E">
          <w:t>PPDR</w:t>
        </w:r>
      </w:ins>
      <w:r w:rsidRPr="00DF3FB7">
        <w:t xml:space="preserve"> a utilizar las Recomendaciones </w:t>
      </w:r>
      <w:ins w:id="380" w:author="Hernandez, Felipe" w:date="2015-10-05T15:03:00Z">
        <w:r w:rsidR="00FC6437" w:rsidRPr="00DF3FB7">
          <w:t xml:space="preserve">e Informes </w:t>
        </w:r>
      </w:ins>
      <w:r w:rsidRPr="00DF3FB7">
        <w:t xml:space="preserve">UIT-R pertinentes a la hora de planificar la utilización del espectro e introducir nuevas tecnologías y sistemas destinados a la </w:t>
      </w:r>
      <w:del w:id="381" w:author="Pons Calatayud, Jose Tomas" w:date="2015-10-06T15:15:00Z">
        <w:r w:rsidRPr="00DF3FB7" w:rsidDel="00840A7E">
          <w:delText>protección pública y las operaciones de socorro</w:delText>
        </w:r>
      </w:del>
      <w:ins w:id="382" w:author="Pons Calatayud, Jose Tomas" w:date="2015-10-06T15:15:00Z">
        <w:r w:rsidR="00840A7E">
          <w:t>PPDR</w:t>
        </w:r>
      </w:ins>
      <w:r w:rsidRPr="00DF3FB7">
        <w:t>;</w:t>
      </w:r>
    </w:p>
    <w:p w:rsidR="005B66EB" w:rsidRPr="00DF3FB7" w:rsidRDefault="00B11462">
      <w:del w:id="383" w:author="Hernandez, Felipe" w:date="2015-10-05T14:55:00Z">
        <w:r w:rsidRPr="00DF3FB7" w:rsidDel="00F8478F">
          <w:delText>9</w:delText>
        </w:r>
      </w:del>
      <w:ins w:id="384" w:author="Hernandez, Felipe" w:date="2015-10-05T14:55:00Z">
        <w:r w:rsidR="00F8478F" w:rsidRPr="00DF3FB7">
          <w:t>11</w:t>
        </w:r>
      </w:ins>
      <w:r w:rsidRPr="00DF3FB7">
        <w:tab/>
        <w:t xml:space="preserve">alentar a las administraciones a que continúen trabajando estrechamente con su propia comunidad nacional de </w:t>
      </w:r>
      <w:del w:id="385" w:author="Pons Calatayud, Jose Tomas" w:date="2015-10-06T15:16:00Z">
        <w:r w:rsidRPr="00DF3FB7" w:rsidDel="00840A7E">
          <w:delText>protección pública y operaciones de socorro</w:delText>
        </w:r>
      </w:del>
      <w:ins w:id="386" w:author="Pons Calatayud, Jose Tomas" w:date="2015-10-06T15:16:00Z">
        <w:r w:rsidR="00840A7E">
          <w:t>PPDR</w:t>
        </w:r>
      </w:ins>
      <w:r w:rsidRPr="00DF3FB7">
        <w:t xml:space="preserve"> a fin de seguir perfeccionando los requisitos operaciones para dichas </w:t>
      </w:r>
      <w:del w:id="387" w:author="Pons Calatayud, Jose Tomas" w:date="2015-10-06T15:16:00Z">
        <w:r w:rsidRPr="00DF3FB7" w:rsidDel="00840A7E">
          <w:delText>protección pública y operaciones de socorro</w:delText>
        </w:r>
      </w:del>
      <w:ins w:id="388" w:author="Pons Calatayud, Jose Tomas" w:date="2015-10-06T15:16:00Z">
        <w:r w:rsidR="00840A7E">
          <w:t>actividades de PPDR</w:t>
        </w:r>
      </w:ins>
      <w:del w:id="389" w:author="Hernandez, Felipe" w:date="2015-10-05T14:55:00Z">
        <w:r w:rsidRPr="00DF3FB7" w:rsidDel="00F8478F">
          <w:delText>;</w:delText>
        </w:r>
      </w:del>
      <w:ins w:id="390" w:author="Hernandez, Felipe" w:date="2015-10-05T14:55:00Z">
        <w:r w:rsidR="00F8478F" w:rsidRPr="00DF3FB7">
          <w:t>,</w:t>
        </w:r>
      </w:ins>
    </w:p>
    <w:p w:rsidR="005B66EB" w:rsidRPr="00DF3FB7" w:rsidDel="00F8478F" w:rsidRDefault="00B11462" w:rsidP="00DF3FB7">
      <w:pPr>
        <w:rPr>
          <w:del w:id="391" w:author="Hernandez, Felipe" w:date="2015-10-05T14:55:00Z"/>
        </w:rPr>
      </w:pPr>
      <w:del w:id="392" w:author="Hernandez, Felipe" w:date="2015-10-05T14:55:00Z">
        <w:r w:rsidRPr="00DF3FB7" w:rsidDel="00F8478F">
          <w:delText>10</w:delText>
        </w:r>
        <w:r w:rsidRPr="00DF3FB7" w:rsidDel="00F8478F">
          <w:tab/>
          <w:delText>alentar a los fabricantes a que tengan en cuenta esta Resolución en el diseño de los equipos futuros, incluida la necesidad de explotación que puedan tener las administraciones en las diferentes partes de las bandas identificadas,</w:delText>
        </w:r>
      </w:del>
    </w:p>
    <w:p w:rsidR="005B66EB" w:rsidRPr="00DF3FB7" w:rsidRDefault="00B11462" w:rsidP="00DF3FB7">
      <w:pPr>
        <w:pStyle w:val="Call"/>
      </w:pPr>
      <w:r w:rsidRPr="00DF3FB7">
        <w:t>invita al UIT-R</w:t>
      </w:r>
    </w:p>
    <w:p w:rsidR="005B66EB" w:rsidRPr="00DF3FB7" w:rsidRDefault="00B11462" w:rsidP="00BC4958">
      <w:r w:rsidRPr="00DF3FB7">
        <w:t>1</w:t>
      </w:r>
      <w:r w:rsidRPr="00DF3FB7">
        <w:tab/>
        <w:t xml:space="preserve">a continuar sus estudios técnicos y formular recomendaciones relativas a la aplicación técnica y operacional, según sea necesario, para determinar soluciones avanzadas que permitan satisfacer las necesidades de aplicaciones de radiocomunicaciones para </w:t>
      </w:r>
      <w:del w:id="393" w:author="Pons Calatayud, Jose Tomas" w:date="2015-10-06T15:16:00Z">
        <w:r w:rsidR="00BC4958" w:rsidRPr="00DF3FB7" w:rsidDel="00840A7E">
          <w:delText>protección pública y operaciones de socorro</w:delText>
        </w:r>
      </w:del>
      <w:ins w:id="394" w:author="Pons Calatayud, Jose Tomas" w:date="2015-10-06T15:16:00Z">
        <w:r w:rsidR="00BC4958">
          <w:t>PPDR</w:t>
        </w:r>
      </w:ins>
      <w:r w:rsidRPr="00DF3FB7">
        <w:t xml:space="preserve"> y que tengan en cuenta las capacidades, la evolución, y cualquier requisito de transición resultante, de los sistemas existentes, en particular los de muchos países en desarrollo, para las operaciones nacionales e internacionales;</w:t>
      </w:r>
    </w:p>
    <w:p w:rsidR="00F275AE" w:rsidRPr="00DF3FB7" w:rsidRDefault="00B11462" w:rsidP="009140A5">
      <w:r w:rsidRPr="00DF3FB7">
        <w:t>2</w:t>
      </w:r>
      <w:r w:rsidRPr="00DF3FB7">
        <w:tab/>
      </w:r>
      <w:r w:rsidRPr="00DF3FB7">
        <w:t xml:space="preserve">a </w:t>
      </w:r>
      <w:del w:id="395" w:author="Hernandez, Felipe" w:date="2015-10-05T15:04:00Z">
        <w:r w:rsidRPr="00DF3FB7" w:rsidDel="00FC6437">
          <w:delText>llevar a cabo nuevos estudios técnicos adecuados para la posible identificación adicional de otras gamas de frecuencia que permitan atender a las necesidades particulares de determinados países de la Región 1 que han dado su acuerdo, especialmente para satisfacer las necesidades de radiocomunicación de los organismos de protección pública y operaciones de socorro</w:delText>
        </w:r>
      </w:del>
      <w:ins w:id="396" w:author="Hernandez, Felipe" w:date="2015-10-05T15:04:00Z">
        <w:r w:rsidR="00FC6437" w:rsidRPr="00DF3FB7">
          <w:t>examinar y, si procede, revisar la Recomendación UIT-R M.2015 y otras Recomendaciones e Informes UIT-R pertinentes</w:t>
        </w:r>
      </w:ins>
      <w:r w:rsidR="009140A5">
        <w:t>.</w:t>
      </w:r>
    </w:p>
    <w:p w:rsidR="00FC6437" w:rsidRPr="00DF3FB7" w:rsidRDefault="00B11462" w:rsidP="00A85128">
      <w:pPr>
        <w:pStyle w:val="Reasons"/>
      </w:pPr>
      <w:r w:rsidRPr="00DF3FB7">
        <w:rPr>
          <w:b/>
        </w:rPr>
        <w:t>Motivos:</w:t>
      </w:r>
      <w:r w:rsidRPr="00DF3FB7">
        <w:tab/>
      </w:r>
      <w:r w:rsidR="00840A7E">
        <w:t xml:space="preserve">Las ventajas de armonizar a escala regional o internacional las bandas de frecuencia se señalan en la Resolución </w:t>
      </w:r>
      <w:r w:rsidR="00FC6437" w:rsidRPr="00DF3FB7">
        <w:t xml:space="preserve">646 </w:t>
      </w:r>
      <w:r w:rsidR="00BC1213">
        <w:t>y e</w:t>
      </w:r>
      <w:r w:rsidR="00840A7E">
        <w:t>n numerosos estudios e informes</w:t>
      </w:r>
      <w:r w:rsidR="00FC6437" w:rsidRPr="00DF3FB7">
        <w:t xml:space="preserve">. </w:t>
      </w:r>
      <w:r w:rsidR="00840A7E">
        <w:t>Entre estas ventajas cabe señalar las economías de escala y la mayor disponibilidad de equipos, la posibilidad de aumentar la competencia y la mejor gestión y planificación del espectro</w:t>
      </w:r>
      <w:r w:rsidR="00FC6437" w:rsidRPr="00DF3FB7">
        <w:t xml:space="preserve">. </w:t>
      </w:r>
      <w:r w:rsidR="00840A7E">
        <w:t xml:space="preserve">Desde que se adoptara por primera vez </w:t>
      </w:r>
      <w:r w:rsidR="00840A7E">
        <w:lastRenderedPageBreak/>
        <w:t xml:space="preserve">la Resolución </w:t>
      </w:r>
      <w:r w:rsidR="00FC6437" w:rsidRPr="00DF3FB7">
        <w:t>646</w:t>
      </w:r>
      <w:r w:rsidR="00840A7E">
        <w:t xml:space="preserve"> e</w:t>
      </w:r>
      <w:r w:rsidR="00FC6437" w:rsidRPr="00DF3FB7">
        <w:t xml:space="preserve">n 2003, </w:t>
      </w:r>
      <w:r w:rsidR="00840A7E">
        <w:t>se han producido importantes adelantos tecnológicos en las tecnologías de banda ancha móvil</w:t>
      </w:r>
      <w:r w:rsidR="00FC6437" w:rsidRPr="00DF3FB7">
        <w:t xml:space="preserve">. </w:t>
      </w:r>
      <w:r w:rsidR="00840A7E">
        <w:t xml:space="preserve">En lo últimos años las radiocomunicaciones de </w:t>
      </w:r>
      <w:r w:rsidR="00FC6437" w:rsidRPr="00DF3FB7">
        <w:t xml:space="preserve">PPDR </w:t>
      </w:r>
      <w:r w:rsidR="00840A7E">
        <w:t>se han orientado considerablemente hacia aplicaciones de banda ancha que han cul</w:t>
      </w:r>
      <w:r w:rsidR="00F72828">
        <w:t>minado en la creación del punto </w:t>
      </w:r>
      <w:r w:rsidR="00840A7E">
        <w:t>1.3 del orden del día de la CMR</w:t>
      </w:r>
      <w:r w:rsidR="00FC6437" w:rsidRPr="00DF3FB7">
        <w:t xml:space="preserve">-15, </w:t>
      </w:r>
      <w:r w:rsidR="00840A7E">
        <w:t xml:space="preserve">de conformidad con la Resolución </w:t>
      </w:r>
      <w:r w:rsidR="00FC6437" w:rsidRPr="00DF3FB7">
        <w:t>648 (</w:t>
      </w:r>
      <w:r w:rsidR="00840A7E">
        <w:t>CMR</w:t>
      </w:r>
      <w:r w:rsidR="00FC6437" w:rsidRPr="00DF3FB7">
        <w:t xml:space="preserve">-12). </w:t>
      </w:r>
      <w:r w:rsidR="00840A7E">
        <w:t xml:space="preserve">La Resolución </w:t>
      </w:r>
      <w:r w:rsidR="00FC6437" w:rsidRPr="00DF3FB7">
        <w:t>648 (</w:t>
      </w:r>
      <w:r w:rsidR="00840A7E">
        <w:t>CMR</w:t>
      </w:r>
      <w:r w:rsidR="00FC6437" w:rsidRPr="00DF3FB7">
        <w:t xml:space="preserve">-12) </w:t>
      </w:r>
      <w:r w:rsidR="00840A7E">
        <w:t xml:space="preserve">estipula que </w:t>
      </w:r>
      <w:r w:rsidR="00A85128">
        <w:t>«</w:t>
      </w:r>
      <w:r w:rsidR="00840A7E">
        <w:rPr>
          <w:color w:val="000000"/>
        </w:rPr>
        <w:t>la variación de los requisitos de las aplicaciones PPDR y la demanda incipiente de aplicaciones PPDR de banda ancha, en particular de datos a alta velocidad, el vídeo y los servicios multimedia</w:t>
      </w:r>
      <w:r w:rsidR="004046AC">
        <w:rPr>
          <w:color w:val="000000"/>
        </w:rPr>
        <w:t>»</w:t>
      </w:r>
      <w:r w:rsidR="00840A7E">
        <w:t>, al describir este reciente cambio de orientación hacia aplicaciones de PPDR de banda ancha</w:t>
      </w:r>
      <w:r w:rsidR="00FC6437" w:rsidRPr="00DF3FB7">
        <w:t>.</w:t>
      </w:r>
    </w:p>
    <w:p w:rsidR="00EB5AF9" w:rsidRPr="00DF3FB7" w:rsidRDefault="00840A7E" w:rsidP="00840A7E">
      <w:pPr>
        <w:pStyle w:val="Reasons"/>
      </w:pPr>
      <w:r>
        <w:t xml:space="preserve">En consecuencia, proponemos modificar la Resolución </w:t>
      </w:r>
      <w:r w:rsidR="00FC6437" w:rsidRPr="00DF3FB7">
        <w:t xml:space="preserve">646 </w:t>
      </w:r>
      <w:r>
        <w:t>como se indica más arriba</w:t>
      </w:r>
      <w:r w:rsidR="00FC6437" w:rsidRPr="00DF3FB7">
        <w:t>.</w:t>
      </w:r>
    </w:p>
    <w:p w:rsidR="00EB5AF9" w:rsidRPr="00DF3FB7" w:rsidRDefault="00B11462" w:rsidP="00DF3FB7">
      <w:pPr>
        <w:pStyle w:val="Proposal"/>
      </w:pPr>
      <w:r w:rsidRPr="00DF3FB7">
        <w:t>SUP</w:t>
      </w:r>
      <w:r w:rsidRPr="00DF3FB7">
        <w:tab/>
        <w:t>ASP/32A3/2</w:t>
      </w:r>
    </w:p>
    <w:p w:rsidR="00954CD7" w:rsidRPr="00DF3FB7" w:rsidRDefault="00B11462" w:rsidP="00DF3FB7">
      <w:pPr>
        <w:pStyle w:val="ResNo"/>
        <w:rPr>
          <w:rFonts w:eastAsia="MS Mincho"/>
          <w:lang w:eastAsia="ja-JP"/>
        </w:rPr>
      </w:pPr>
      <w:bookmarkStart w:id="397" w:name="_Toc328141436"/>
      <w:r w:rsidRPr="00DF3FB7">
        <w:t xml:space="preserve">RESOLUCIÓN </w:t>
      </w:r>
      <w:r w:rsidRPr="00DF3FB7">
        <w:rPr>
          <w:rStyle w:val="href"/>
        </w:rPr>
        <w:t>648</w:t>
      </w:r>
      <w:r w:rsidRPr="00DF3FB7">
        <w:t xml:space="preserve"> (CMR-12)</w:t>
      </w:r>
      <w:bookmarkEnd w:id="397"/>
    </w:p>
    <w:p w:rsidR="00954CD7" w:rsidRPr="00DF3FB7" w:rsidRDefault="00B11462" w:rsidP="00DF3FB7">
      <w:pPr>
        <w:pStyle w:val="Restitle"/>
        <w:rPr>
          <w:rFonts w:eastAsia="MS Mincho"/>
          <w:lang w:eastAsia="ja-JP"/>
        </w:rPr>
      </w:pPr>
      <w:bookmarkStart w:id="398" w:name="_Toc328141437"/>
      <w:r w:rsidRPr="00DF3FB7">
        <w:rPr>
          <w:rFonts w:eastAsia="MS Mincho"/>
          <w:lang w:eastAsia="ja-JP"/>
        </w:rPr>
        <w:t>Estudios para apoyar las aplicaciones de banda ancha para protección</w:t>
      </w:r>
      <w:r w:rsidRPr="00DF3FB7">
        <w:rPr>
          <w:rFonts w:eastAsia="MS Mincho"/>
          <w:lang w:eastAsia="ja-JP"/>
        </w:rPr>
        <w:br/>
        <w:t>pública y operaciones de socorro en caso de catástrofe</w:t>
      </w:r>
      <w:bookmarkEnd w:id="398"/>
    </w:p>
    <w:p w:rsidR="00EB5AF9" w:rsidRPr="00DF3FB7" w:rsidRDefault="00B11462" w:rsidP="00B11A39">
      <w:pPr>
        <w:pStyle w:val="Reasons"/>
      </w:pPr>
      <w:r w:rsidRPr="00DF3FB7">
        <w:rPr>
          <w:b/>
        </w:rPr>
        <w:t>Motivos:</w:t>
      </w:r>
      <w:r w:rsidRPr="00DF3FB7">
        <w:tab/>
      </w:r>
      <w:r w:rsidR="00840A7E">
        <w:t xml:space="preserve">Los estudios solicitados en la Resolución </w:t>
      </w:r>
      <w:r w:rsidRPr="00DF3FB7">
        <w:t xml:space="preserve">648 </w:t>
      </w:r>
      <w:r w:rsidR="00B11A39">
        <w:t>han culminado en la preparación de los Informes U</w:t>
      </w:r>
      <w:r w:rsidRPr="00DF3FB7">
        <w:t xml:space="preserve">IT-R M.[PPDR] </w:t>
      </w:r>
      <w:r w:rsidR="00B11A39">
        <w:t>y U</w:t>
      </w:r>
      <w:r w:rsidRPr="00DF3FB7">
        <w:t xml:space="preserve">IT-R M.2291. </w:t>
      </w:r>
      <w:r w:rsidR="00467245">
        <w:t>La modificació</w:t>
      </w:r>
      <w:r w:rsidR="00B11A39">
        <w:t xml:space="preserve">n de la Resolución </w:t>
      </w:r>
      <w:r w:rsidRPr="00DF3FB7">
        <w:t xml:space="preserve">646 </w:t>
      </w:r>
      <w:r w:rsidR="00B11A39">
        <w:t>se propone en otra propuesta común de la APT</w:t>
      </w:r>
      <w:r w:rsidRPr="00DF3FB7">
        <w:t xml:space="preserve">. </w:t>
      </w:r>
      <w:r w:rsidR="00B11A39">
        <w:t>Por consiguiente, esta Resolución puede suprimirse en la CMR</w:t>
      </w:r>
      <w:r w:rsidR="00965649">
        <w:noBreakHyphen/>
      </w:r>
      <w:r w:rsidRPr="00DF3FB7">
        <w:t>15.</w:t>
      </w:r>
    </w:p>
    <w:p w:rsidR="00B11462" w:rsidRPr="00DF3FB7" w:rsidRDefault="00B11462" w:rsidP="00DF3FB7">
      <w:pPr>
        <w:pStyle w:val="Reasons"/>
      </w:pPr>
    </w:p>
    <w:p w:rsidR="00B11462" w:rsidRPr="00DF3FB7" w:rsidRDefault="00B11462" w:rsidP="00DF3FB7">
      <w:pPr>
        <w:jc w:val="center"/>
      </w:pPr>
      <w:r w:rsidRPr="00DF3FB7">
        <w:t>______________</w:t>
      </w:r>
    </w:p>
    <w:sectPr w:rsidR="00B11462" w:rsidRPr="00DF3FB7">
      <w:headerReference w:type="default" r:id="rId13"/>
      <w:footerReference w:type="even" r:id="rId14"/>
      <w:footerReference w:type="default" r:id="rId15"/>
      <w:footerReference w:type="first" r:id="rId16"/>
      <w:type w:val="oddPage"/>
      <w:pgSz w:w="11907" w:h="16840" w:code="9"/>
      <w:pgMar w:top="1418"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ms Rmn">
    <w:panose1 w:val="02020603040505020304"/>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Default="0077084A">
    <w:pPr>
      <w:ind w:right="360"/>
      <w:rPr>
        <w:lang w:val="en-US"/>
      </w:rPr>
    </w:pPr>
    <w:r>
      <w:fldChar w:fldCharType="begin"/>
    </w:r>
    <w:r>
      <w:rPr>
        <w:lang w:val="en-US"/>
      </w:rPr>
      <w:instrText xml:space="preserve"> FILENAME \p  \* MERGEFORMAT </w:instrText>
    </w:r>
    <w:r>
      <w:fldChar w:fldCharType="separate"/>
    </w:r>
    <w:r w:rsidR="0090121B">
      <w:rPr>
        <w:noProof/>
        <w:lang w:val="en-US"/>
      </w:rPr>
      <w:t>Document2</w:t>
    </w:r>
    <w:r>
      <w:fldChar w:fldCharType="end"/>
    </w:r>
    <w:r>
      <w:rPr>
        <w:lang w:val="en-US"/>
      </w:rPr>
      <w:tab/>
    </w:r>
    <w:r>
      <w:fldChar w:fldCharType="begin"/>
    </w:r>
    <w:r>
      <w:instrText xml:space="preserve"> SAVEDATE \@ DD.MM.YY </w:instrText>
    </w:r>
    <w:r>
      <w:fldChar w:fldCharType="separate"/>
    </w:r>
    <w:r w:rsidR="001820BE">
      <w:rPr>
        <w:noProof/>
      </w:rPr>
      <w:t>06.10.15</w:t>
    </w:r>
    <w:r>
      <w:fldChar w:fldCharType="end"/>
    </w:r>
    <w:r>
      <w:rPr>
        <w:lang w:val="en-US"/>
      </w:rPr>
      <w:tab/>
    </w:r>
    <w:r>
      <w:fldChar w:fldCharType="begin"/>
    </w:r>
    <w:r>
      <w:instrText xml:space="preserve"> PRINTDATE \@ DD.MM.YY </w:instrText>
    </w:r>
    <w:r>
      <w:fldChar w:fldCharType="separate"/>
    </w:r>
    <w:r w:rsidR="0090121B">
      <w:rPr>
        <w:noProof/>
      </w:rPr>
      <w:t>19.02.03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F42" w:rsidRPr="00CF5068" w:rsidRDefault="00924F42" w:rsidP="00924F42">
    <w:pPr>
      <w:pStyle w:val="Footer"/>
      <w:rPr>
        <w:lang w:val="en-US"/>
      </w:rPr>
    </w:pPr>
    <w:r>
      <w:fldChar w:fldCharType="begin"/>
    </w:r>
    <w:r w:rsidRPr="00CF5068">
      <w:rPr>
        <w:lang w:val="en-US"/>
      </w:rPr>
      <w:instrText xml:space="preserve"> FILENAME \p  \* MERGEFORMAT </w:instrText>
    </w:r>
    <w:r>
      <w:fldChar w:fldCharType="separate"/>
    </w:r>
    <w:r>
      <w:rPr>
        <w:lang w:val="en-US"/>
      </w:rPr>
      <w:t>P:\ESP\ITU-R\CONF-R\CMR15\000\032ADD03S.docx</w:t>
    </w:r>
    <w:r>
      <w:fldChar w:fldCharType="end"/>
    </w:r>
    <w:r w:rsidRPr="00CF5068">
      <w:rPr>
        <w:lang w:val="en-US"/>
      </w:rPr>
      <w:t xml:space="preserve"> (387297)</w:t>
    </w:r>
    <w:r w:rsidRPr="00CF5068">
      <w:rPr>
        <w:lang w:val="en-US"/>
      </w:rPr>
      <w:tab/>
    </w:r>
    <w:r>
      <w:fldChar w:fldCharType="begin"/>
    </w:r>
    <w:r>
      <w:instrText xml:space="preserve"> SAVEDATE \@ DD.MM.YY </w:instrText>
    </w:r>
    <w:r>
      <w:fldChar w:fldCharType="separate"/>
    </w:r>
    <w:r>
      <w:t>07.10.15</w:t>
    </w:r>
    <w:r>
      <w:fldChar w:fldCharType="end"/>
    </w:r>
    <w:r w:rsidRPr="00CF5068">
      <w:rPr>
        <w:lang w:val="en-US"/>
      </w:rPr>
      <w:tab/>
    </w:r>
    <w:r>
      <w:fldChar w:fldCharType="begin"/>
    </w:r>
    <w:r>
      <w:instrText xml:space="preserve"> PRINTDATE \@ DD.MM.YY </w:instrText>
    </w:r>
    <w:r>
      <w:fldChar w:fldCharType="separate"/>
    </w:r>
    <w:r>
      <w:t>19.02.03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068" w:rsidRPr="00CF5068" w:rsidRDefault="00CF5068">
    <w:pPr>
      <w:pStyle w:val="Footer"/>
      <w:rPr>
        <w:lang w:val="en-US"/>
      </w:rPr>
    </w:pPr>
    <w:r>
      <w:fldChar w:fldCharType="begin"/>
    </w:r>
    <w:r w:rsidRPr="00CF5068">
      <w:rPr>
        <w:lang w:val="en-US"/>
      </w:rPr>
      <w:instrText xml:space="preserve"> FILENAME \p  \* MERGEFORMAT </w:instrText>
    </w:r>
    <w:r>
      <w:fldChar w:fldCharType="separate"/>
    </w:r>
    <w:r w:rsidR="00924F42">
      <w:rPr>
        <w:lang w:val="en-US"/>
      </w:rPr>
      <w:t>P:\ESP\ITU-R\CONF-R\CMR15\000\032ADD03S.docx</w:t>
    </w:r>
    <w:r>
      <w:fldChar w:fldCharType="end"/>
    </w:r>
    <w:r w:rsidRPr="00CF5068">
      <w:rPr>
        <w:lang w:val="en-US"/>
      </w:rPr>
      <w:t xml:space="preserve"> (387297)</w:t>
    </w:r>
    <w:r w:rsidRPr="00CF5068">
      <w:rPr>
        <w:lang w:val="en-US"/>
      </w:rPr>
      <w:tab/>
    </w:r>
    <w:r>
      <w:fldChar w:fldCharType="begin"/>
    </w:r>
    <w:r>
      <w:instrText xml:space="preserve"> SAVEDATE \@ DD.MM.YY </w:instrText>
    </w:r>
    <w:r>
      <w:fldChar w:fldCharType="separate"/>
    </w:r>
    <w:r w:rsidR="00924F42">
      <w:t>07.10.15</w:t>
    </w:r>
    <w:r>
      <w:fldChar w:fldCharType="end"/>
    </w:r>
    <w:r w:rsidRPr="00CF5068">
      <w:rPr>
        <w:lang w:val="en-US"/>
      </w:rPr>
      <w:tab/>
    </w:r>
    <w:r>
      <w:fldChar w:fldCharType="begin"/>
    </w:r>
    <w:r>
      <w:instrText xml:space="preserve"> PRINTDATE \@ DD.MM.YY </w:instrText>
    </w:r>
    <w:r>
      <w:fldChar w:fldCharType="separate"/>
    </w:r>
    <w:r w:rsidR="00924F42">
      <w:t>19.02.03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 w:id="1">
    <w:p w:rsidR="00844BAB" w:rsidRPr="00A00E4D" w:rsidDel="007362E2" w:rsidRDefault="00B11462" w:rsidP="006C5466">
      <w:pPr>
        <w:pStyle w:val="FootnoteText"/>
        <w:spacing w:before="0" w:after="120"/>
        <w:rPr>
          <w:del w:id="54" w:author="Hernandez, Felipe" w:date="2015-10-05T14:20:00Z"/>
          <w:color w:val="000000"/>
          <w:szCs w:val="24"/>
        </w:rPr>
      </w:pPr>
      <w:del w:id="55" w:author="Hernandez, Felipe" w:date="2015-10-05T14:20:00Z">
        <w:r w:rsidDel="007362E2">
          <w:rPr>
            <w:rStyle w:val="FootnoteReference"/>
            <w:color w:val="000000"/>
          </w:rPr>
          <w:delText>1</w:delText>
        </w:r>
        <w:r w:rsidDel="007362E2">
          <w:rPr>
            <w:color w:val="000000"/>
          </w:rPr>
          <w:tab/>
        </w:r>
        <w:r w:rsidRPr="00A00E4D" w:rsidDel="007362E2">
          <w:rPr>
            <w:color w:val="000000"/>
            <w:szCs w:val="24"/>
          </w:rPr>
          <w:delText>Por ejemplo, ha comenzado un programa de normalización conjunto, conocido como proyecto MESA (Movilidad para aplicaciones de emergencia y seguridad) entre el Instituto Europeo de Normalización de Telecomunicaciones (ETSI) y la Asociación de Industrias de Telecomunicaciones (TIA), para la protección pública y las operaciones de socorro en banda ancha. Además, el Grupo de Trabajo sobre telecomunicaciones en situaciones de emergencia (WGET) establecido por la Oficina de Coordinación de Asuntos Humanitarios (OCHA) de las Naciones Unidas, es un foro abierto para facilitar el uso de las telecomunicaciones en los servicios de asistencia humanitaria de los organismos de las Naciones Unidas, las principales organizaciones no gubernamentales, el Comité Internacional de la Cruz Roja (CICR), la UIT y los expertos del sector privado y el mundo universitario. Otra plataforma para coordinar y fomentar la elaboración de normas TDR (Telecomunicaciones para operaciones de socorro) armonizadas en todo el mundo es el Panel de Coordinación de Asociaciones TDR, que se ha creado bajo la coordinación de la UIT y con la participación de proveedores de servicios de telecomunicaciones internacionales y de los órganos estatales, las organizaciones de normalización y las organizaciones correspondientes de apoyo ante desastres.</w:delText>
        </w:r>
      </w:del>
    </w:p>
  </w:footnote>
  <w:footnote w:id="2">
    <w:p w:rsidR="00844BAB" w:rsidRPr="000624EE" w:rsidRDefault="00B11462" w:rsidP="005B66EB">
      <w:pPr>
        <w:pStyle w:val="FootnoteText"/>
        <w:rPr>
          <w:color w:val="000000"/>
          <w:szCs w:val="24"/>
        </w:rPr>
      </w:pPr>
      <w:r>
        <w:rPr>
          <w:rStyle w:val="FootnoteReference"/>
          <w:color w:val="000000"/>
        </w:rPr>
        <w:t>2</w:t>
      </w:r>
      <w:r>
        <w:rPr>
          <w:color w:val="000000"/>
        </w:rPr>
        <w:tab/>
      </w:r>
      <w:r w:rsidRPr="000624EE">
        <w:rPr>
          <w:color w:val="000000"/>
          <w:szCs w:val="24"/>
        </w:rPr>
        <w:t>Teniendo en cuenta, por ejemplo, el Manual del UIT-D</w:t>
      </w:r>
      <w:ins w:id="104" w:author="Saez Grau, Ricardo" w:date="2015-10-08T09:41:00Z">
        <w:r w:rsidR="002F3AE7">
          <w:rPr>
            <w:color w:val="000000"/>
            <w:szCs w:val="24"/>
          </w:rPr>
          <w:t xml:space="preserve"> actualizado</w:t>
        </w:r>
      </w:ins>
      <w:r w:rsidRPr="000624EE">
        <w:rPr>
          <w:color w:val="000000"/>
          <w:szCs w:val="24"/>
        </w:rPr>
        <w:t xml:space="preserve"> sobre operaciones de socorro.</w:t>
      </w:r>
    </w:p>
  </w:footnote>
  <w:footnote w:id="3">
    <w:p w:rsidR="00111F65" w:rsidRPr="00111F65" w:rsidRDefault="00111F65" w:rsidP="00111F65">
      <w:pPr>
        <w:pStyle w:val="FootnoteText"/>
        <w:rPr>
          <w:rPrChange w:id="109" w:author="Currie, Jane" w:date="2015-10-01T08:48:00Z">
            <w:rPr/>
          </w:rPrChange>
        </w:rPr>
        <w:pPrChange w:id="110" w:author="Saez Grau, Ricardo" w:date="2015-10-08T09:34:00Z">
          <w:pPr>
            <w:pStyle w:val="FootnoteText"/>
          </w:pPr>
        </w:pPrChange>
      </w:pPr>
      <w:r>
        <w:rPr>
          <w:rStyle w:val="FootnoteReference"/>
        </w:rPr>
        <w:t>3</w:t>
      </w:r>
      <w:r w:rsidRPr="009A377A">
        <w:tab/>
      </w:r>
      <w:r w:rsidRPr="000624EE">
        <w:rPr>
          <w:color w:val="000000"/>
          <w:szCs w:val="24"/>
        </w:rPr>
        <w:t>3-30, 68-88, 138-144, 148-174, 380-400 MHz</w:t>
      </w:r>
      <w:ins w:id="111" w:author="DG PPDR" w:date="2015-07-29T08:45:00Z">
        <w:r w:rsidRPr="00111F65">
          <w:rPr>
            <w:color w:val="000000"/>
          </w:rPr>
          <w:t>,</w:t>
        </w:r>
      </w:ins>
      <w:del w:id="112" w:author="Saez Grau, Ricardo" w:date="2015-10-08T09:41:00Z">
        <w:r w:rsidRPr="00111F65" w:rsidDel="00C56F85">
          <w:rPr>
            <w:color w:val="000000"/>
          </w:rPr>
          <w:delText xml:space="preserve"> </w:delText>
        </w:r>
      </w:del>
      <w:del w:id="113" w:author="DG PPDR" w:date="2015-07-29T08:45:00Z">
        <w:r w:rsidRPr="00111F65" w:rsidDel="007219B6">
          <w:rPr>
            <w:color w:val="000000"/>
          </w:rPr>
          <w:delText>(</w:delText>
        </w:r>
      </w:del>
      <w:del w:id="114" w:author="Saez Grau, Ricardo" w:date="2015-10-08T09:33:00Z">
        <w:r w:rsidRPr="000624EE" w:rsidDel="00111F65">
          <w:rPr>
            <w:color w:val="000000"/>
            <w:szCs w:val="24"/>
          </w:rPr>
          <w:delText>incluida la designación de la CEPT de 380</w:delText>
        </w:r>
        <w:r w:rsidRPr="000624EE" w:rsidDel="00111F65">
          <w:rPr>
            <w:color w:val="000000"/>
            <w:szCs w:val="24"/>
          </w:rPr>
          <w:noBreakHyphen/>
          <w:delText>385/390</w:delText>
        </w:r>
        <w:r w:rsidRPr="000624EE" w:rsidDel="00111F65">
          <w:rPr>
            <w:color w:val="000000"/>
            <w:szCs w:val="24"/>
          </w:rPr>
          <w:noBreakHyphen/>
          <w:delText>395 MHz</w:delText>
        </w:r>
      </w:del>
      <w:del w:id="115" w:author="DG PPDR" w:date="2015-07-29T08:45:00Z">
        <w:r w:rsidRPr="00111F65" w:rsidDel="007219B6">
          <w:rPr>
            <w:color w:val="000000"/>
          </w:rPr>
          <w:delText>),</w:delText>
        </w:r>
      </w:del>
      <w:r w:rsidRPr="00111F65">
        <w:rPr>
          <w:color w:val="000000"/>
        </w:rPr>
        <w:t xml:space="preserve"> </w:t>
      </w:r>
      <w:r w:rsidRPr="000624EE">
        <w:rPr>
          <w:color w:val="000000"/>
          <w:szCs w:val="24"/>
        </w:rPr>
        <w:t>400-430, 440-470, 764-776, 794-806, y 806</w:t>
      </w:r>
      <w:r w:rsidRPr="000624EE">
        <w:rPr>
          <w:color w:val="000000"/>
          <w:szCs w:val="24"/>
        </w:rPr>
        <w:noBreakHyphen/>
        <w:t>869 MHz</w:t>
      </w:r>
      <w:del w:id="116" w:author="Saez Grau, Ricardo" w:date="2015-10-08T09:41:00Z">
        <w:r w:rsidRPr="000624EE" w:rsidDel="00C56F85">
          <w:rPr>
            <w:color w:val="000000"/>
            <w:szCs w:val="24"/>
          </w:rPr>
          <w:delText xml:space="preserve"> </w:delText>
        </w:r>
      </w:del>
      <w:del w:id="117" w:author="Turnbull, Karen" w:date="2015-10-01T12:45:00Z">
        <w:r w:rsidRPr="00111F65" w:rsidDel="00125B20">
          <w:rPr>
            <w:color w:val="000000"/>
          </w:rPr>
          <w:delText>(</w:delText>
        </w:r>
      </w:del>
      <w:del w:id="118" w:author="Saez Grau, Ricardo" w:date="2015-10-08T09:34:00Z">
        <w:r w:rsidRPr="000624EE" w:rsidDel="00111F65">
          <w:rPr>
            <w:color w:val="000000"/>
            <w:szCs w:val="24"/>
          </w:rPr>
          <w:delText>incluida la designación de CITEL de 821-824/866-869 MHz</w:delText>
        </w:r>
      </w:del>
      <w:del w:id="119" w:author="DG PPDR" w:date="2015-07-29T08:45:00Z">
        <w:r w:rsidRPr="00111F65" w:rsidDel="007219B6">
          <w:rPr>
            <w:color w:val="000000"/>
          </w:rPr>
          <w:delText>)</w:delText>
        </w:r>
      </w:del>
      <w:r w:rsidRPr="00111F65">
        <w:rPr>
          <w:color w:val="000000"/>
        </w:rPr>
        <w:t>.</w:t>
      </w:r>
    </w:p>
  </w:footnote>
  <w:footnote w:id="4">
    <w:p w:rsidR="00844BAB" w:rsidRPr="000624EE" w:rsidDel="00111F65" w:rsidRDefault="00A67420" w:rsidP="005B66EB">
      <w:pPr>
        <w:pStyle w:val="FootnoteText"/>
        <w:rPr>
          <w:del w:id="138" w:author="Saez Grau, Ricardo" w:date="2015-10-08T09:34:00Z"/>
          <w:color w:val="000000"/>
          <w:szCs w:val="24"/>
        </w:rPr>
      </w:pPr>
    </w:p>
  </w:footnote>
  <w:footnote w:id="5">
    <w:p w:rsidR="00844BAB" w:rsidRPr="000624EE" w:rsidRDefault="00B11462" w:rsidP="005B66EB">
      <w:pPr>
        <w:pStyle w:val="FootnoteText"/>
        <w:rPr>
          <w:color w:val="000000"/>
          <w:szCs w:val="24"/>
        </w:rPr>
      </w:pPr>
      <w:r>
        <w:rPr>
          <w:rStyle w:val="FootnoteReference"/>
          <w:color w:val="000000"/>
        </w:rPr>
        <w:t>4</w:t>
      </w:r>
      <w:r>
        <w:rPr>
          <w:color w:val="000000"/>
        </w:rPr>
        <w:tab/>
      </w:r>
      <w:r w:rsidRPr="000624EE">
        <w:rPr>
          <w:color w:val="000000"/>
          <w:szCs w:val="24"/>
        </w:rPr>
        <w:t xml:space="preserve">En el contexto de esta Resolución, «gama de </w:t>
      </w:r>
      <w:ins w:id="163" w:author="Pons Calatayud, Jose Tomas" w:date="2015-10-06T15:13:00Z">
        <w:r w:rsidR="009D3CAC">
          <w:t xml:space="preserve">sintonización de </w:t>
        </w:r>
      </w:ins>
      <w:r w:rsidRPr="000624EE">
        <w:rPr>
          <w:color w:val="000000"/>
          <w:szCs w:val="24"/>
        </w:rPr>
        <w:t>frecuencias» significa una gama de frecuencias en la cual se prevé que un equipo de radiocomunicaciones pueda funcionar, pero limitado a bandas de frecuencias específicas de acuerdo con las condiciones y necesidades nacionales.</w:t>
      </w:r>
    </w:p>
  </w:footnote>
  <w:footnote w:id="6">
    <w:p w:rsidR="00844BAB" w:rsidRPr="00A13A1F" w:rsidRDefault="00B11462" w:rsidP="00935FCF">
      <w:pPr>
        <w:pStyle w:val="FootnoteText"/>
      </w:pPr>
      <w:r>
        <w:rPr>
          <w:rStyle w:val="FootnoteReference"/>
          <w:color w:val="000000"/>
        </w:rPr>
        <w:t>5</w:t>
      </w:r>
      <w:r>
        <w:tab/>
      </w:r>
      <w:r w:rsidRPr="00935FCF">
        <w:rPr>
          <w:szCs w:val="24"/>
        </w:rPr>
        <w:t>Venezuela ha identificado la banda 380-400 MHz para las aplicaciones de protección pública y las operaciones de socorro.</w:t>
      </w:r>
    </w:p>
  </w:footnote>
  <w:footnote w:id="7">
    <w:p w:rsidR="00844BAB" w:rsidRPr="00A13A1F" w:rsidRDefault="00B11462" w:rsidP="00C02F98">
      <w:pPr>
        <w:pStyle w:val="FootnoteText"/>
      </w:pPr>
      <w:r>
        <w:rPr>
          <w:rStyle w:val="FootnoteReference"/>
          <w:color w:val="000000"/>
        </w:rPr>
        <w:t>6</w:t>
      </w:r>
      <w:r>
        <w:tab/>
      </w:r>
      <w:r w:rsidRPr="00935FCF">
        <w:rPr>
          <w:szCs w:val="24"/>
        </w:rPr>
        <w:t xml:space="preserve">Algunos países de la Región 3 también han identificado las bandas </w:t>
      </w:r>
      <w:ins w:id="317" w:author="DG PPDR" w:date="2015-07-29T11:16:00Z">
        <w:r w:rsidR="00C02F98" w:rsidRPr="00FB7E3C">
          <w:rPr>
            <w:rFonts w:eastAsia="BatangChe"/>
            <w:szCs w:val="24"/>
          </w:rPr>
          <w:t>17</w:t>
        </w:r>
        <w:r w:rsidR="00C02F98">
          <w:rPr>
            <w:rFonts w:eastAsia="BatangChe"/>
            <w:szCs w:val="24"/>
          </w:rPr>
          <w:t>4-205</w:t>
        </w:r>
      </w:ins>
      <w:ins w:id="318" w:author="Turnbull, Karen" w:date="2015-10-01T12:38:00Z">
        <w:r w:rsidR="00C02F98">
          <w:t> </w:t>
        </w:r>
      </w:ins>
      <w:ins w:id="319" w:author="DG PPDR" w:date="2015-07-29T11:16:00Z">
        <w:r w:rsidR="00C02F98">
          <w:rPr>
            <w:rFonts w:eastAsia="BatangChe"/>
            <w:szCs w:val="24"/>
          </w:rPr>
          <w:t>MHz, 351-370</w:t>
        </w:r>
      </w:ins>
      <w:ins w:id="320" w:author="Turnbull, Karen" w:date="2015-10-01T12:38:00Z">
        <w:r w:rsidR="00C02F98">
          <w:t> </w:t>
        </w:r>
      </w:ins>
      <w:ins w:id="321" w:author="DG PPDR" w:date="2015-07-29T11:16:00Z">
        <w:r w:rsidR="00C02F98">
          <w:rPr>
            <w:rFonts w:eastAsia="BatangChe"/>
            <w:szCs w:val="24"/>
          </w:rPr>
          <w:t>MHz,</w:t>
        </w:r>
        <w:r w:rsidR="00C02F98" w:rsidRPr="00FB7E3C">
          <w:rPr>
            <w:rFonts w:eastAsia="BatangChe"/>
            <w:szCs w:val="24"/>
          </w:rPr>
          <w:t xml:space="preserve"> </w:t>
        </w:r>
      </w:ins>
      <w:r w:rsidRPr="00935FCF">
        <w:rPr>
          <w:szCs w:val="24"/>
        </w:rPr>
        <w:t>380</w:t>
      </w:r>
      <w:r w:rsidRPr="00935FCF">
        <w:rPr>
          <w:szCs w:val="24"/>
        </w:rPr>
        <w:noBreakHyphen/>
        <w:t>400 MHz y </w:t>
      </w:r>
      <w:del w:id="322" w:author="Saez Grau, Ricardo" w:date="2015-10-08T09:55:00Z">
        <w:r w:rsidRPr="00935FCF" w:rsidDel="00C02F98">
          <w:rPr>
            <w:szCs w:val="24"/>
          </w:rPr>
          <w:delText>746</w:delText>
        </w:r>
        <w:r w:rsidRPr="00935FCF" w:rsidDel="00C02F98">
          <w:rPr>
            <w:szCs w:val="24"/>
          </w:rPr>
          <w:noBreakHyphen/>
          <w:delText>806</w:delText>
        </w:r>
      </w:del>
      <w:ins w:id="323" w:author="DG PPDR" w:date="2015-07-29T11:16:00Z">
        <w:r w:rsidR="00C02F98" w:rsidRPr="00FB7E3C">
          <w:rPr>
            <w:rFonts w:eastAsia="BatangChe"/>
            <w:szCs w:val="24"/>
          </w:rPr>
          <w:t>1 447-1 467</w:t>
        </w:r>
      </w:ins>
      <w:r w:rsidR="00C02F98" w:rsidRPr="00935FCF">
        <w:rPr>
          <w:szCs w:val="24"/>
        </w:rPr>
        <w:t> </w:t>
      </w:r>
      <w:r w:rsidRPr="00935FCF">
        <w:rPr>
          <w:szCs w:val="24"/>
        </w:rPr>
        <w:t>MHz para aplicaciones de protección pública y operaciones de socorro.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A67420">
      <w:rPr>
        <w:rStyle w:val="PageNumber"/>
        <w:noProof/>
      </w:rPr>
      <w:t>9</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32(Add.3)-</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rnandez, Felipe">
    <w15:presenceInfo w15:providerId="AD" w15:userId="S-1-5-21-8740799-900759487-1415713722-35274"/>
  </w15:person>
  <w15:person w15:author="Pons Calatayud, Jose Tomas">
    <w15:presenceInfo w15:providerId="AD" w15:userId="S-1-5-21-8740799-900759487-1415713722-6474"/>
  </w15:person>
  <w15:person w15:author="Spanish">
    <w15:presenceInfo w15:providerId="None" w15:userId="Spanish"/>
  </w15:person>
  <w15:person w15:author="Saez Grau, Ricardo">
    <w15:presenceInfo w15:providerId="AD" w15:userId="S-1-5-21-8740799-900759487-1415713722-35409"/>
  </w15:person>
  <w15:person w15:author="Turnbull, Karen">
    <w15:presenceInfo w15:providerId="AD" w15:userId="S-1-5-21-8740799-900759487-1415713722-6120"/>
  </w15:person>
  <w15:person w15:author="Currie, Jane">
    <w15:presenceInfo w15:providerId="AD" w15:userId="S-1-5-21-8740799-900759487-1415713722-3261"/>
  </w15:person>
  <w15:person w15:author="Bonnici, Adrienne">
    <w15:presenceInfo w15:providerId="AD" w15:userId="S-1-5-21-8740799-900759487-1415713722-6919"/>
  </w15:person>
  <w15:person w15:author="Marin Matas, Juan Gabriel">
    <w15:presenceInfo w15:providerId="AD" w15:userId="S-1-5-21-8740799-900759487-1415713722-520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048A2"/>
    <w:rsid w:val="0000622A"/>
    <w:rsid w:val="000075A9"/>
    <w:rsid w:val="0002785D"/>
    <w:rsid w:val="00032D08"/>
    <w:rsid w:val="00041C6E"/>
    <w:rsid w:val="00056A33"/>
    <w:rsid w:val="00087AE8"/>
    <w:rsid w:val="000A5B9A"/>
    <w:rsid w:val="000B4344"/>
    <w:rsid w:val="000E1E61"/>
    <w:rsid w:val="000E5BF9"/>
    <w:rsid w:val="000F0E6D"/>
    <w:rsid w:val="00111F65"/>
    <w:rsid w:val="00121170"/>
    <w:rsid w:val="00123CC5"/>
    <w:rsid w:val="0015142D"/>
    <w:rsid w:val="001567AE"/>
    <w:rsid w:val="001616DC"/>
    <w:rsid w:val="00163962"/>
    <w:rsid w:val="00166825"/>
    <w:rsid w:val="001820BE"/>
    <w:rsid w:val="00191A97"/>
    <w:rsid w:val="001A083F"/>
    <w:rsid w:val="001C41FA"/>
    <w:rsid w:val="001C4B70"/>
    <w:rsid w:val="001C67E7"/>
    <w:rsid w:val="001E2B52"/>
    <w:rsid w:val="001E3F27"/>
    <w:rsid w:val="00213AE0"/>
    <w:rsid w:val="00236D2A"/>
    <w:rsid w:val="00247F97"/>
    <w:rsid w:val="00255F12"/>
    <w:rsid w:val="00262C09"/>
    <w:rsid w:val="002902EA"/>
    <w:rsid w:val="00293324"/>
    <w:rsid w:val="002A791F"/>
    <w:rsid w:val="002B7E1F"/>
    <w:rsid w:val="002C1B26"/>
    <w:rsid w:val="002C5D6C"/>
    <w:rsid w:val="002E701F"/>
    <w:rsid w:val="002F3AE7"/>
    <w:rsid w:val="00301FDC"/>
    <w:rsid w:val="003248A9"/>
    <w:rsid w:val="00324FFA"/>
    <w:rsid w:val="0032680B"/>
    <w:rsid w:val="0034609A"/>
    <w:rsid w:val="00363A65"/>
    <w:rsid w:val="00367F06"/>
    <w:rsid w:val="0037631C"/>
    <w:rsid w:val="0038012C"/>
    <w:rsid w:val="003B1E8C"/>
    <w:rsid w:val="003B7B03"/>
    <w:rsid w:val="003C2508"/>
    <w:rsid w:val="003D0AA3"/>
    <w:rsid w:val="003D14ED"/>
    <w:rsid w:val="004046AC"/>
    <w:rsid w:val="00440B3A"/>
    <w:rsid w:val="0045384C"/>
    <w:rsid w:val="00454553"/>
    <w:rsid w:val="00462CAE"/>
    <w:rsid w:val="00467245"/>
    <w:rsid w:val="004807BB"/>
    <w:rsid w:val="00484F64"/>
    <w:rsid w:val="004B124A"/>
    <w:rsid w:val="004D00C0"/>
    <w:rsid w:val="004D4A7B"/>
    <w:rsid w:val="004D69AC"/>
    <w:rsid w:val="0051010C"/>
    <w:rsid w:val="005133B5"/>
    <w:rsid w:val="00532097"/>
    <w:rsid w:val="00544806"/>
    <w:rsid w:val="00582F37"/>
    <w:rsid w:val="0058350F"/>
    <w:rsid w:val="00583C7E"/>
    <w:rsid w:val="005C7F16"/>
    <w:rsid w:val="005D46FB"/>
    <w:rsid w:val="005F2605"/>
    <w:rsid w:val="005F3B0E"/>
    <w:rsid w:val="005F559C"/>
    <w:rsid w:val="006611D0"/>
    <w:rsid w:val="00662BA0"/>
    <w:rsid w:val="00681FDE"/>
    <w:rsid w:val="00692AAE"/>
    <w:rsid w:val="00693582"/>
    <w:rsid w:val="006B2E33"/>
    <w:rsid w:val="006C793A"/>
    <w:rsid w:val="006D6E67"/>
    <w:rsid w:val="006E1A13"/>
    <w:rsid w:val="00701C20"/>
    <w:rsid w:val="00702F3D"/>
    <w:rsid w:val="0070518E"/>
    <w:rsid w:val="0073177A"/>
    <w:rsid w:val="007354E9"/>
    <w:rsid w:val="007362E2"/>
    <w:rsid w:val="007609C1"/>
    <w:rsid w:val="00765578"/>
    <w:rsid w:val="0077084A"/>
    <w:rsid w:val="0077773C"/>
    <w:rsid w:val="00794F77"/>
    <w:rsid w:val="007952C7"/>
    <w:rsid w:val="007C0B95"/>
    <w:rsid w:val="007C2317"/>
    <w:rsid w:val="007D330A"/>
    <w:rsid w:val="007D5821"/>
    <w:rsid w:val="007E0AA5"/>
    <w:rsid w:val="00812343"/>
    <w:rsid w:val="00814395"/>
    <w:rsid w:val="00840A7E"/>
    <w:rsid w:val="00866AE6"/>
    <w:rsid w:val="008750A8"/>
    <w:rsid w:val="00890E6C"/>
    <w:rsid w:val="008B3AEB"/>
    <w:rsid w:val="008C0433"/>
    <w:rsid w:val="008C66CF"/>
    <w:rsid w:val="008E5AF2"/>
    <w:rsid w:val="0090121B"/>
    <w:rsid w:val="009140A5"/>
    <w:rsid w:val="009144C9"/>
    <w:rsid w:val="00924F42"/>
    <w:rsid w:val="00925D9E"/>
    <w:rsid w:val="0094091F"/>
    <w:rsid w:val="00941D0B"/>
    <w:rsid w:val="00956ABE"/>
    <w:rsid w:val="00965649"/>
    <w:rsid w:val="00973754"/>
    <w:rsid w:val="009758D7"/>
    <w:rsid w:val="009C0BED"/>
    <w:rsid w:val="009D3CAC"/>
    <w:rsid w:val="009E11EC"/>
    <w:rsid w:val="00A118DB"/>
    <w:rsid w:val="00A21C43"/>
    <w:rsid w:val="00A4450C"/>
    <w:rsid w:val="00A67420"/>
    <w:rsid w:val="00A85128"/>
    <w:rsid w:val="00AA5E6C"/>
    <w:rsid w:val="00AC62B6"/>
    <w:rsid w:val="00AE5677"/>
    <w:rsid w:val="00AE658F"/>
    <w:rsid w:val="00AF2F78"/>
    <w:rsid w:val="00B11462"/>
    <w:rsid w:val="00B11A39"/>
    <w:rsid w:val="00B239A8"/>
    <w:rsid w:val="00B239FA"/>
    <w:rsid w:val="00B4395F"/>
    <w:rsid w:val="00B52D55"/>
    <w:rsid w:val="00B8288C"/>
    <w:rsid w:val="00BC1213"/>
    <w:rsid w:val="00BC4958"/>
    <w:rsid w:val="00BE2E80"/>
    <w:rsid w:val="00BE5EDD"/>
    <w:rsid w:val="00BE6A1F"/>
    <w:rsid w:val="00C006F4"/>
    <w:rsid w:val="00C012B8"/>
    <w:rsid w:val="00C02F98"/>
    <w:rsid w:val="00C126C4"/>
    <w:rsid w:val="00C56F85"/>
    <w:rsid w:val="00C63EB5"/>
    <w:rsid w:val="00C86A21"/>
    <w:rsid w:val="00CB69C7"/>
    <w:rsid w:val="00CC01E0"/>
    <w:rsid w:val="00CC5471"/>
    <w:rsid w:val="00CD12C3"/>
    <w:rsid w:val="00CD5FEE"/>
    <w:rsid w:val="00CE60D2"/>
    <w:rsid w:val="00CE7431"/>
    <w:rsid w:val="00CF2DC0"/>
    <w:rsid w:val="00CF5068"/>
    <w:rsid w:val="00D0288A"/>
    <w:rsid w:val="00D11874"/>
    <w:rsid w:val="00D47281"/>
    <w:rsid w:val="00D524BB"/>
    <w:rsid w:val="00D544DB"/>
    <w:rsid w:val="00D66BC8"/>
    <w:rsid w:val="00D725A3"/>
    <w:rsid w:val="00D72A5D"/>
    <w:rsid w:val="00D72E9C"/>
    <w:rsid w:val="00DC629B"/>
    <w:rsid w:val="00DF3FB7"/>
    <w:rsid w:val="00E05BFF"/>
    <w:rsid w:val="00E125EA"/>
    <w:rsid w:val="00E13200"/>
    <w:rsid w:val="00E262F1"/>
    <w:rsid w:val="00E272AE"/>
    <w:rsid w:val="00E3176A"/>
    <w:rsid w:val="00E4530A"/>
    <w:rsid w:val="00E54754"/>
    <w:rsid w:val="00E56BD3"/>
    <w:rsid w:val="00E714CD"/>
    <w:rsid w:val="00E71D14"/>
    <w:rsid w:val="00E77E3F"/>
    <w:rsid w:val="00E92603"/>
    <w:rsid w:val="00EB5AF9"/>
    <w:rsid w:val="00EB5EC3"/>
    <w:rsid w:val="00EF05A4"/>
    <w:rsid w:val="00F66597"/>
    <w:rsid w:val="00F675D0"/>
    <w:rsid w:val="00F72828"/>
    <w:rsid w:val="00F8150C"/>
    <w:rsid w:val="00F8478F"/>
    <w:rsid w:val="00FC35B9"/>
    <w:rsid w:val="00FC6437"/>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2D045221-5ECE-4B79-88FA-8C5BFE745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Style 13,o,fr,FR,Style 17,Appel note de bas de p + 11 pt,Italic,Appel note de bas de p1,Appel note de bas de p2,Style 3,Footnote,R"/>
    <w:basedOn w:val="DefaultParagraphFont"/>
    <w:qFormat/>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fn"/>
    <w:basedOn w:val="Normal"/>
    <w:link w:val="FootnoteTextChar"/>
    <w:qFormat/>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DD5F56"/>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7362E2"/>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R15-WRC15-C-0032!A3!MSW-S</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879B2-5D8A-4C71-BF87-240F62571573}">
  <ds:schemaRefs>
    <ds:schemaRef ds:uri="http://schemas.microsoft.com/office/2006/metadata/properties"/>
    <ds:schemaRef ds:uri="http://purl.org/dc/term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32a1a8c5-2265-4ebc-b7a0-2071e2c5c9bb"/>
    <ds:schemaRef ds:uri="996b2e75-67fd-4955-a3b0-5ab9934cb50b"/>
    <ds:schemaRef ds:uri="http://purl.org/dc/dcmitype/"/>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4.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9B69F5-84E5-4C16-B237-67DCE107E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1035</TotalTime>
  <Pages>9</Pages>
  <Words>3606</Words>
  <Characters>19838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R15-WRC15-C-0032!A3!MSW-S</vt:lpstr>
    </vt:vector>
  </TitlesOfParts>
  <Manager>Secretaría General - Pool</Manager>
  <Company>Unión Internacional de Telecomunicaciones (UIT)</Company>
  <LinksUpToDate>false</LinksUpToDate>
  <CharactersWithSpaces>23398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R15-WRC15-C-0032!A3!MSW-S</dc:title>
  <dc:subject>Conferencia Mundial de Radiocomunicaciones - 2015</dc:subject>
  <dc:creator>Documents Proposals Manager (DPM)</dc:creator>
  <cp:keywords>DPM_v5.2015.9.16_prod</cp:keywords>
  <dc:description/>
  <cp:lastModifiedBy>Saez Grau, Ricardo</cp:lastModifiedBy>
  <cp:revision>80</cp:revision>
  <cp:lastPrinted>2003-02-19T20:20:00Z</cp:lastPrinted>
  <dcterms:created xsi:type="dcterms:W3CDTF">2015-10-07T14:15:00Z</dcterms:created>
  <dcterms:modified xsi:type="dcterms:W3CDTF">2015-10-08T08:21:00Z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