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2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25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2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E1F73" w:rsidRDefault="00690C7B" w:rsidP="00690C7B">
            <w:pPr>
              <w:pStyle w:val="Source"/>
              <w:rPr>
                <w:lang w:val="fr-CH"/>
              </w:rPr>
            </w:pPr>
            <w:bookmarkStart w:id="3" w:name="dsource" w:colFirst="0" w:colLast="0"/>
            <w:r w:rsidRPr="002E1F73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E1F73" w:rsidRDefault="002E1F73" w:rsidP="00690C7B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3"/>
            <w:r w:rsidRPr="002E1F73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E1F73" w:rsidRDefault="00690C7B" w:rsidP="00690C7B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6" w:name="dtitle3" w:colFirst="0" w:colLast="0"/>
            <w:bookmarkEnd w:id="5"/>
            <w:r w:rsidRPr="006D4724">
              <w:t>Point GFT(PP-14) de l</w:t>
            </w:r>
            <w:r w:rsidR="00CB2BB2">
              <w:t>'</w:t>
            </w:r>
            <w:r w:rsidRPr="006D4724">
              <w:t>ordre du jour</w:t>
            </w:r>
          </w:p>
        </w:tc>
      </w:tr>
    </w:tbl>
    <w:bookmarkEnd w:id="6"/>
    <w:p w:rsidR="00A92BC4" w:rsidRPr="009B3441" w:rsidRDefault="00494F89" w:rsidP="00C95C1C">
      <w:pPr>
        <w:rPr>
          <w:lang w:val="fr-CH"/>
        </w:rPr>
      </w:pPr>
      <w:r>
        <w:rPr>
          <w:lang w:val="fr-CH"/>
        </w:rPr>
        <w:t xml:space="preserve">Résolution 185 (Busan, 2014) </w:t>
      </w:r>
      <w:r>
        <w:rPr>
          <w:lang w:val="fr-CH"/>
        </w:rPr>
        <w:tab/>
      </w:r>
      <w:r w:rsidRPr="009B3441">
        <w:rPr>
          <w:rFonts w:hint="eastAsia"/>
          <w:lang w:val="fr-CH"/>
        </w:rPr>
        <w:t>Suivi des vols à l</w:t>
      </w:r>
      <w:r w:rsidR="00CB2BB2">
        <w:rPr>
          <w:lang w:val="fr-CH"/>
        </w:rPr>
        <w:t>'</w:t>
      </w:r>
      <w:r w:rsidRPr="009B3441">
        <w:rPr>
          <w:rFonts w:hint="eastAsia"/>
          <w:lang w:val="fr-CH"/>
        </w:rPr>
        <w:t>échelle m</w:t>
      </w:r>
      <w:r w:rsidR="00127158">
        <w:rPr>
          <w:rFonts w:hint="eastAsia"/>
          <w:lang w:val="fr-CH"/>
        </w:rPr>
        <w:t>ondiale pour l</w:t>
      </w:r>
      <w:r w:rsidR="00CB2BB2">
        <w:rPr>
          <w:lang w:val="fr-CH"/>
        </w:rPr>
        <w:t>'</w:t>
      </w:r>
      <w:r w:rsidR="00127158">
        <w:rPr>
          <w:rFonts w:hint="eastAsia"/>
          <w:lang w:val="fr-CH"/>
        </w:rPr>
        <w:t xml:space="preserve">aviation civile </w:t>
      </w:r>
      <w:r w:rsidR="00127158" w:rsidRPr="00127158">
        <w:rPr>
          <w:rFonts w:asciiTheme="majorBidi" w:hAnsiTheme="majorBidi" w:cstheme="majorBidi"/>
          <w:b/>
          <w:bCs/>
          <w:szCs w:val="24"/>
        </w:rPr>
        <w:sym w:font="Symbol" w:char="F02D"/>
      </w:r>
      <w:r w:rsidR="00127158">
        <w:rPr>
          <w:rFonts w:hint="eastAsia"/>
          <w:lang w:val="fr-CH"/>
        </w:rPr>
        <w:t xml:space="preserve"> La</w:t>
      </w:r>
      <w:r w:rsidR="00127158">
        <w:rPr>
          <w:lang w:val="fr-CH"/>
        </w:rPr>
        <w:t> </w:t>
      </w:r>
      <w:r w:rsidRPr="009B3441">
        <w:rPr>
          <w:rFonts w:hint="eastAsia"/>
          <w:lang w:val="fr-CH"/>
        </w:rPr>
        <w:t>Conférence de plénipotentiaires de l</w:t>
      </w:r>
      <w:r w:rsidR="00CB2BB2">
        <w:rPr>
          <w:lang w:val="fr-CH"/>
        </w:rPr>
        <w:t>'</w:t>
      </w:r>
      <w:r w:rsidRPr="009B3441">
        <w:rPr>
          <w:rFonts w:hint="eastAsia"/>
          <w:lang w:val="fr-CH"/>
        </w:rPr>
        <w:t>Union internationale</w:t>
      </w:r>
      <w:r w:rsidR="009349FF">
        <w:rPr>
          <w:rFonts w:hint="eastAsia"/>
          <w:lang w:val="fr-CH"/>
        </w:rPr>
        <w:t xml:space="preserve"> des télécommunications (Busan,</w:t>
      </w:r>
      <w:r w:rsidR="009349FF">
        <w:rPr>
          <w:lang w:val="fr-CH"/>
        </w:rPr>
        <w:t> </w:t>
      </w:r>
      <w:r>
        <w:rPr>
          <w:rFonts w:hint="eastAsia"/>
          <w:lang w:val="fr-CH"/>
        </w:rPr>
        <w:t>2014), décide de charger la CMR</w:t>
      </w:r>
      <w:r>
        <w:rPr>
          <w:lang w:val="fr-CH"/>
        </w:rPr>
        <w:t>-</w:t>
      </w:r>
      <w:r w:rsidRPr="009B3441">
        <w:rPr>
          <w:rFonts w:hint="eastAsia"/>
          <w:lang w:val="fr-CH"/>
        </w:rPr>
        <w:t>15, conformément au</w:t>
      </w:r>
      <w:r w:rsidR="009349FF">
        <w:rPr>
          <w:rFonts w:hint="eastAsia"/>
          <w:lang w:val="fr-CH"/>
        </w:rPr>
        <w:t xml:space="preserve"> numéro 119 de la Convention de</w:t>
      </w:r>
      <w:r w:rsidR="009349FF">
        <w:rPr>
          <w:lang w:val="fr-CH"/>
        </w:rPr>
        <w:t> </w:t>
      </w:r>
      <w:r w:rsidRPr="009B3441">
        <w:rPr>
          <w:rFonts w:hint="eastAsia"/>
          <w:lang w:val="fr-CH"/>
        </w:rPr>
        <w:t>l</w:t>
      </w:r>
      <w:r w:rsidR="00CB2BB2">
        <w:rPr>
          <w:lang w:val="fr-CH"/>
        </w:rPr>
        <w:t>'</w:t>
      </w:r>
      <w:r w:rsidRPr="009B3441">
        <w:rPr>
          <w:rFonts w:hint="eastAsia"/>
          <w:lang w:val="fr-CH"/>
        </w:rPr>
        <w:t>UIT, d</w:t>
      </w:r>
      <w:r w:rsidR="00CB2BB2">
        <w:rPr>
          <w:lang w:val="fr-CH"/>
        </w:rPr>
        <w:t>'</w:t>
      </w:r>
      <w:r w:rsidRPr="009B3441">
        <w:rPr>
          <w:rFonts w:hint="eastAsia"/>
          <w:lang w:val="fr-CH"/>
        </w:rPr>
        <w:t>inscrire, d</w:t>
      </w:r>
      <w:r w:rsidR="00CB2BB2">
        <w:rPr>
          <w:lang w:val="fr-CH"/>
        </w:rPr>
        <w:t>'</w:t>
      </w:r>
      <w:r w:rsidRPr="009B3441">
        <w:rPr>
          <w:rFonts w:hint="eastAsia"/>
          <w:lang w:val="fr-CH"/>
        </w:rPr>
        <w:t>urgence, à son ordre du jour la question du suivi des vols à l</w:t>
      </w:r>
      <w:r w:rsidR="00CB2BB2">
        <w:rPr>
          <w:lang w:val="fr-CH"/>
        </w:rPr>
        <w:t>'</w:t>
      </w:r>
      <w:r w:rsidRPr="009B3441">
        <w:rPr>
          <w:rFonts w:hint="eastAsia"/>
          <w:lang w:val="fr-CH"/>
        </w:rPr>
        <w:t>échelle mondiale, y compris, s</w:t>
      </w:r>
      <w:r w:rsidR="00CB2BB2">
        <w:rPr>
          <w:lang w:val="fr-CH"/>
        </w:rPr>
        <w:t>'</w:t>
      </w:r>
      <w:r w:rsidRPr="009B3441">
        <w:rPr>
          <w:rFonts w:hint="eastAsia"/>
          <w:lang w:val="fr-CH"/>
        </w:rPr>
        <w:t>il y a lieu et conformément aux pratiques suivies par l</w:t>
      </w:r>
      <w:r w:rsidR="00CB2BB2">
        <w:rPr>
          <w:lang w:val="fr-CH"/>
        </w:rPr>
        <w:t>'</w:t>
      </w:r>
      <w:r w:rsidRPr="009B3441">
        <w:rPr>
          <w:rFonts w:hint="eastAsia"/>
          <w:lang w:val="fr-CH"/>
        </w:rPr>
        <w:t>UIT, divers aspects de cette question, compte tenu des études de l</w:t>
      </w:r>
      <w:r w:rsidR="00CB2BB2">
        <w:rPr>
          <w:lang w:val="fr-CH"/>
        </w:rPr>
        <w:t>'</w:t>
      </w:r>
      <w:r w:rsidRPr="009B3441">
        <w:rPr>
          <w:rFonts w:hint="eastAsia"/>
          <w:lang w:val="fr-CH"/>
        </w:rPr>
        <w:t>UIT</w:t>
      </w:r>
      <w:r>
        <w:rPr>
          <w:rFonts w:hint="eastAsia"/>
          <w:lang w:val="fr-CH"/>
        </w:rPr>
        <w:t>-</w:t>
      </w:r>
      <w:r w:rsidRPr="009B3441">
        <w:rPr>
          <w:rFonts w:hint="eastAsia"/>
          <w:lang w:val="fr-CH"/>
        </w:rPr>
        <w:t>R,</w:t>
      </w:r>
    </w:p>
    <w:p w:rsidR="003A583E" w:rsidRPr="001F3878" w:rsidRDefault="002E1F73" w:rsidP="002E1F73">
      <w:pPr>
        <w:pStyle w:val="Headingb"/>
        <w:rPr>
          <w:lang w:val="fr-CH"/>
        </w:rPr>
      </w:pPr>
      <w:r w:rsidRPr="001F3878">
        <w:rPr>
          <w:lang w:val="fr-CH"/>
        </w:rPr>
        <w:t>Introduction</w:t>
      </w:r>
    </w:p>
    <w:p w:rsidR="002E1F73" w:rsidRPr="006B1983" w:rsidRDefault="006B1983" w:rsidP="001F3878">
      <w:pPr>
        <w:rPr>
          <w:lang w:val="fr-CH"/>
        </w:rPr>
      </w:pPr>
      <w:r w:rsidRPr="006B1983">
        <w:rPr>
          <w:rFonts w:eastAsia="MS Mincho"/>
          <w:lang w:val="fr-CH" w:eastAsia="ja-JP"/>
        </w:rPr>
        <w:t>Les Membres de l</w:t>
      </w:r>
      <w:r w:rsidR="00CB2BB2">
        <w:rPr>
          <w:rFonts w:eastAsia="MS Mincho"/>
          <w:lang w:val="fr-CH" w:eastAsia="ja-JP"/>
        </w:rPr>
        <w:t>'</w:t>
      </w:r>
      <w:r w:rsidR="002E1F73" w:rsidRPr="006B1983">
        <w:rPr>
          <w:rFonts w:eastAsia="MS Mincho"/>
          <w:lang w:val="fr-CH" w:eastAsia="ja-JP"/>
        </w:rPr>
        <w:t xml:space="preserve">APT </w:t>
      </w:r>
      <w:r>
        <w:rPr>
          <w:rFonts w:eastAsia="MS Mincho"/>
          <w:lang w:val="fr-CH" w:eastAsia="ja-JP"/>
        </w:rPr>
        <w:t>sont fav</w:t>
      </w:r>
      <w:r w:rsidRPr="006B1983">
        <w:rPr>
          <w:rFonts w:eastAsia="MS Mincho"/>
          <w:lang w:val="fr-CH" w:eastAsia="ja-JP"/>
        </w:rPr>
        <w:t>orables à ce qui suit</w:t>
      </w:r>
      <w:r w:rsidR="002E1F73" w:rsidRPr="006B1983">
        <w:rPr>
          <w:lang w:val="fr-CH"/>
        </w:rPr>
        <w:t>:</w:t>
      </w:r>
    </w:p>
    <w:p w:rsidR="002E1F73" w:rsidRPr="006B1983" w:rsidRDefault="0001720A" w:rsidP="00DC27A1">
      <w:pPr>
        <w:pStyle w:val="enumlev1"/>
        <w:rPr>
          <w:lang w:val="fr-CH"/>
        </w:rPr>
      </w:pPr>
      <w:r w:rsidRPr="006B1983">
        <w:rPr>
          <w:lang w:val="fr-CH"/>
        </w:rPr>
        <w:t>–</w:t>
      </w:r>
      <w:r w:rsidR="002E1F73" w:rsidRPr="006B1983">
        <w:rPr>
          <w:lang w:val="fr-CH"/>
        </w:rPr>
        <w:tab/>
      </w:r>
      <w:r w:rsidR="006B1983" w:rsidRPr="006B1983">
        <w:rPr>
          <w:lang w:val="fr-CH"/>
        </w:rPr>
        <w:t>examen</w:t>
      </w:r>
      <w:r w:rsidR="006B1983">
        <w:rPr>
          <w:lang w:val="fr-CH"/>
        </w:rPr>
        <w:t xml:space="preserve">, à la CMR-15, </w:t>
      </w:r>
      <w:r w:rsidR="006B1983" w:rsidRPr="006B1983">
        <w:rPr>
          <w:lang w:val="fr-CH"/>
        </w:rPr>
        <w:t xml:space="preserve">de la question </w:t>
      </w:r>
      <w:r w:rsidR="006B1983">
        <w:rPr>
          <w:lang w:val="fr-CH"/>
        </w:rPr>
        <w:t>du s</w:t>
      </w:r>
      <w:r w:rsidR="006B1983" w:rsidRPr="006B1983">
        <w:rPr>
          <w:lang w:val="fr-CH"/>
        </w:rPr>
        <w:t>uivi des vols à l</w:t>
      </w:r>
      <w:r w:rsidR="00CB2BB2">
        <w:rPr>
          <w:lang w:val="fr-CH"/>
        </w:rPr>
        <w:t>'</w:t>
      </w:r>
      <w:r w:rsidR="006B1983" w:rsidRPr="006B1983">
        <w:rPr>
          <w:lang w:val="fr-CH"/>
        </w:rPr>
        <w:t>échelle mondiale pour l</w:t>
      </w:r>
      <w:r w:rsidR="00CB2BB2">
        <w:rPr>
          <w:lang w:val="fr-CH"/>
        </w:rPr>
        <w:t>'</w:t>
      </w:r>
      <w:r w:rsidR="006B1983" w:rsidRPr="006B1983">
        <w:rPr>
          <w:lang w:val="fr-CH"/>
        </w:rPr>
        <w:t>aviation civile, conformément</w:t>
      </w:r>
      <w:r w:rsidR="006B1983">
        <w:rPr>
          <w:lang w:val="fr-CH"/>
        </w:rPr>
        <w:t xml:space="preserve"> à la Résolution</w:t>
      </w:r>
      <w:r w:rsidR="002E1F73" w:rsidRPr="006B1983">
        <w:rPr>
          <w:lang w:val="fr-CH"/>
        </w:rPr>
        <w:t>185 (Busan, 2014)</w:t>
      </w:r>
      <w:r w:rsidR="006B1983">
        <w:rPr>
          <w:lang w:val="fr-CH"/>
        </w:rPr>
        <w:t xml:space="preserve"> de la Conférence de plénipotentiaires</w:t>
      </w:r>
      <w:r w:rsidR="002E1F73" w:rsidRPr="006B1983">
        <w:rPr>
          <w:lang w:val="fr-CH"/>
        </w:rPr>
        <w:t>;</w:t>
      </w:r>
    </w:p>
    <w:p w:rsidR="002E1F73" w:rsidRPr="006B1983" w:rsidRDefault="0001720A" w:rsidP="001F3878">
      <w:pPr>
        <w:pStyle w:val="enumlev1"/>
        <w:rPr>
          <w:lang w:val="fr-CH"/>
        </w:rPr>
      </w:pPr>
      <w:r w:rsidRPr="006B1983">
        <w:rPr>
          <w:lang w:val="fr-CH"/>
        </w:rPr>
        <w:t>–</w:t>
      </w:r>
      <w:r w:rsidR="002E1F73" w:rsidRPr="006B1983">
        <w:rPr>
          <w:lang w:val="fr-CH"/>
        </w:rPr>
        <w:tab/>
      </w:r>
      <w:r w:rsidR="006B1983" w:rsidRPr="006B1983">
        <w:rPr>
          <w:lang w:val="fr-CH"/>
        </w:rPr>
        <w:t>études relatives au suivi des vols à l</w:t>
      </w:r>
      <w:r w:rsidR="00CB2BB2">
        <w:rPr>
          <w:lang w:val="fr-CH"/>
        </w:rPr>
        <w:t>'</w:t>
      </w:r>
      <w:r w:rsidR="006B1983" w:rsidRPr="006B1983">
        <w:rPr>
          <w:lang w:val="fr-CH"/>
        </w:rPr>
        <w:t>échelle mondiale pour l</w:t>
      </w:r>
      <w:r w:rsidR="00CB2BB2">
        <w:rPr>
          <w:lang w:val="fr-CH"/>
        </w:rPr>
        <w:t>'</w:t>
      </w:r>
      <w:r w:rsidR="006B1983" w:rsidRPr="006B1983">
        <w:rPr>
          <w:lang w:val="fr-CH"/>
        </w:rPr>
        <w:t xml:space="preserve">aviation civile qui sont actuellement en cours </w:t>
      </w:r>
      <w:r w:rsidR="001F3878">
        <w:rPr>
          <w:lang w:val="fr-CH"/>
        </w:rPr>
        <w:t>au sein du</w:t>
      </w:r>
      <w:r w:rsidR="006B1983" w:rsidRPr="006B1983">
        <w:rPr>
          <w:lang w:val="fr-CH"/>
        </w:rPr>
        <w:t xml:space="preserve"> Secteur des radiocommunica</w:t>
      </w:r>
      <w:r w:rsidR="006B1983">
        <w:rPr>
          <w:lang w:val="fr-CH"/>
        </w:rPr>
        <w:t>t</w:t>
      </w:r>
      <w:r w:rsidR="006B1983" w:rsidRPr="006B1983">
        <w:rPr>
          <w:lang w:val="fr-CH"/>
        </w:rPr>
        <w:t>ions</w:t>
      </w:r>
      <w:r w:rsidR="001F3878">
        <w:rPr>
          <w:lang w:val="fr-CH"/>
        </w:rPr>
        <w:t xml:space="preserve"> (UIT-R) de l</w:t>
      </w:r>
      <w:r w:rsidR="00CB2BB2">
        <w:rPr>
          <w:lang w:val="fr-CH"/>
        </w:rPr>
        <w:t>'</w:t>
      </w:r>
      <w:r w:rsidR="009349FF">
        <w:rPr>
          <w:lang w:val="fr-CH"/>
        </w:rPr>
        <w:t>UIT, y </w:t>
      </w:r>
      <w:r w:rsidR="001F3878">
        <w:rPr>
          <w:lang w:val="fr-CH"/>
        </w:rPr>
        <w:t>compris d</w:t>
      </w:r>
      <w:r w:rsidR="006B1983">
        <w:rPr>
          <w:lang w:val="fr-CH"/>
        </w:rPr>
        <w:t xml:space="preserve">es Groupes de travail </w:t>
      </w:r>
      <w:r w:rsidR="002E1F73" w:rsidRPr="006B1983">
        <w:rPr>
          <w:lang w:val="fr-CH"/>
        </w:rPr>
        <w:t xml:space="preserve">5B </w:t>
      </w:r>
      <w:r w:rsidR="00C756AF">
        <w:rPr>
          <w:lang w:val="fr-CH"/>
        </w:rPr>
        <w:t>et</w:t>
      </w:r>
      <w:r w:rsidR="002E1F73" w:rsidRPr="006B1983">
        <w:rPr>
          <w:lang w:val="fr-CH"/>
        </w:rPr>
        <w:t xml:space="preserve"> 4C</w:t>
      </w:r>
      <w:r w:rsidR="00C756AF">
        <w:rPr>
          <w:lang w:val="fr-CH"/>
        </w:rPr>
        <w:t xml:space="preserve">, </w:t>
      </w:r>
      <w:r w:rsidR="001F3878">
        <w:rPr>
          <w:lang w:val="fr-CH"/>
        </w:rPr>
        <w:t>étant entendu qu</w:t>
      </w:r>
      <w:r w:rsidR="00CB2BB2">
        <w:rPr>
          <w:lang w:val="fr-CH"/>
        </w:rPr>
        <w:t>'</w:t>
      </w:r>
      <w:r w:rsidR="001F3878">
        <w:rPr>
          <w:lang w:val="fr-CH"/>
        </w:rPr>
        <w:t xml:space="preserve">il faut assurer </w:t>
      </w:r>
      <w:r w:rsidR="00C756AF">
        <w:rPr>
          <w:lang w:val="fr-CH"/>
        </w:rPr>
        <w:t>une protection adéquate pour les services existants</w:t>
      </w:r>
      <w:r w:rsidR="002E1F73" w:rsidRPr="006B1983">
        <w:rPr>
          <w:lang w:val="fr-CH"/>
        </w:rPr>
        <w:t>;</w:t>
      </w:r>
    </w:p>
    <w:p w:rsidR="002E1F73" w:rsidRPr="00C756AF" w:rsidRDefault="0001720A" w:rsidP="001F3878">
      <w:pPr>
        <w:pStyle w:val="enumlev1"/>
        <w:rPr>
          <w:lang w:val="fr-CH"/>
        </w:rPr>
      </w:pPr>
      <w:r w:rsidRPr="00C756AF">
        <w:rPr>
          <w:lang w:val="fr-CH"/>
        </w:rPr>
        <w:t>–</w:t>
      </w:r>
      <w:r w:rsidR="002E1F73" w:rsidRPr="00C756AF">
        <w:rPr>
          <w:lang w:val="fr-CH"/>
        </w:rPr>
        <w:tab/>
      </w:r>
      <w:r w:rsidR="00C756AF" w:rsidRPr="00C756AF">
        <w:rPr>
          <w:lang w:val="fr-CH"/>
        </w:rPr>
        <w:t>les dispos</w:t>
      </w:r>
      <w:r w:rsidR="00C756AF">
        <w:rPr>
          <w:lang w:val="fr-CH"/>
        </w:rPr>
        <w:t>i</w:t>
      </w:r>
      <w:r w:rsidR="00C756AF" w:rsidRPr="00C756AF">
        <w:rPr>
          <w:lang w:val="fr-CH"/>
        </w:rPr>
        <w:t>tions relatives au suivi des vols à l</w:t>
      </w:r>
      <w:r w:rsidR="00CB2BB2">
        <w:rPr>
          <w:lang w:val="fr-CH"/>
        </w:rPr>
        <w:t>'</w:t>
      </w:r>
      <w:r w:rsidR="00C756AF" w:rsidRPr="00C756AF">
        <w:rPr>
          <w:lang w:val="fr-CH"/>
        </w:rPr>
        <w:t>échelle mondiale ne devra</w:t>
      </w:r>
      <w:r w:rsidR="00C756AF">
        <w:rPr>
          <w:lang w:val="fr-CH"/>
        </w:rPr>
        <w:t>i</w:t>
      </w:r>
      <w:r w:rsidR="00C756AF" w:rsidRPr="00C756AF">
        <w:rPr>
          <w:lang w:val="fr-CH"/>
        </w:rPr>
        <w:t>ent p</w:t>
      </w:r>
      <w:r w:rsidR="00C756AF">
        <w:rPr>
          <w:lang w:val="fr-CH"/>
        </w:rPr>
        <w:t>a</w:t>
      </w:r>
      <w:r w:rsidR="00C756AF" w:rsidRPr="00C756AF">
        <w:rPr>
          <w:lang w:val="fr-CH"/>
        </w:rPr>
        <w:t>s</w:t>
      </w:r>
      <w:r w:rsidR="00C756AF">
        <w:rPr>
          <w:lang w:val="fr-CH"/>
        </w:rPr>
        <w:t xml:space="preserve"> imposer de contraintes aux systèmes fonctionnant dans les services de sécurité aéronautique existants</w:t>
      </w:r>
      <w:r w:rsidR="002E1F73" w:rsidRPr="00C756AF">
        <w:rPr>
          <w:lang w:val="fr-CH"/>
        </w:rPr>
        <w:t>;</w:t>
      </w:r>
    </w:p>
    <w:p w:rsidR="002E1F73" w:rsidRPr="00C756AF" w:rsidRDefault="0001720A" w:rsidP="001F3878">
      <w:pPr>
        <w:pStyle w:val="enumlev1"/>
        <w:rPr>
          <w:lang w:val="fr-CH"/>
        </w:rPr>
      </w:pPr>
      <w:r w:rsidRPr="00C756AF">
        <w:rPr>
          <w:lang w:val="fr-CH"/>
        </w:rPr>
        <w:t>–</w:t>
      </w:r>
      <w:r w:rsidR="002E1F73" w:rsidRPr="00C756AF">
        <w:rPr>
          <w:lang w:val="fr-CH"/>
        </w:rPr>
        <w:tab/>
      </w:r>
      <w:r w:rsidR="00C756AF" w:rsidRPr="00C756AF">
        <w:rPr>
          <w:lang w:val="fr-CH"/>
        </w:rPr>
        <w:t>examen d</w:t>
      </w:r>
      <w:r w:rsidR="00CB2BB2">
        <w:rPr>
          <w:lang w:val="fr-CH"/>
        </w:rPr>
        <w:t>'</w:t>
      </w:r>
      <w:r w:rsidR="00C756AF" w:rsidRPr="00C756AF">
        <w:rPr>
          <w:lang w:val="fr-CH"/>
        </w:rPr>
        <w:t>une méthode, de technologies ou d</w:t>
      </w:r>
      <w:r w:rsidR="00CB2BB2">
        <w:rPr>
          <w:lang w:val="fr-CH"/>
        </w:rPr>
        <w:t>'</w:t>
      </w:r>
      <w:r w:rsidR="00C756AF" w:rsidRPr="00C756AF">
        <w:rPr>
          <w:lang w:val="fr-CH"/>
        </w:rPr>
        <w:t xml:space="preserve">une solution qui pourraient faciliter </w:t>
      </w:r>
      <w:r w:rsidR="00C756AF">
        <w:rPr>
          <w:lang w:val="fr-CH"/>
        </w:rPr>
        <w:t>le suivi des vols à l</w:t>
      </w:r>
      <w:r w:rsidR="00CB2BB2">
        <w:rPr>
          <w:lang w:val="fr-CH"/>
        </w:rPr>
        <w:t>'</w:t>
      </w:r>
      <w:r w:rsidR="00C756AF">
        <w:rPr>
          <w:lang w:val="fr-CH"/>
        </w:rPr>
        <w:t>échelle mondiale</w:t>
      </w:r>
      <w:r w:rsidR="002E1F73" w:rsidRPr="00C756AF">
        <w:rPr>
          <w:lang w:val="fr-CH"/>
        </w:rPr>
        <w:t>.</w:t>
      </w:r>
    </w:p>
    <w:p w:rsidR="002E1F73" w:rsidRPr="001F3878" w:rsidRDefault="002E1F73" w:rsidP="00DC27A1">
      <w:pPr>
        <w:pStyle w:val="Headingb"/>
        <w:keepLines/>
        <w:rPr>
          <w:lang w:val="fr-CH"/>
        </w:rPr>
      </w:pPr>
      <w:r w:rsidRPr="001F3878">
        <w:rPr>
          <w:lang w:val="fr-CH"/>
        </w:rPr>
        <w:lastRenderedPageBreak/>
        <w:t>Proposition</w:t>
      </w:r>
    </w:p>
    <w:p w:rsidR="00BC3932" w:rsidRPr="001F3878" w:rsidRDefault="00494F89" w:rsidP="00DC27A1">
      <w:pPr>
        <w:pStyle w:val="Proposal"/>
        <w:keepLines/>
        <w:rPr>
          <w:lang w:val="fr-CH"/>
        </w:rPr>
      </w:pPr>
      <w:r w:rsidRPr="001F3878">
        <w:rPr>
          <w:lang w:val="fr-CH"/>
        </w:rPr>
        <w:tab/>
        <w:t>ASP/32A25/1</w:t>
      </w:r>
    </w:p>
    <w:p w:rsidR="002E1F73" w:rsidRDefault="00C756AF" w:rsidP="00B063D1">
      <w:pPr>
        <w:keepNext/>
        <w:keepLines/>
        <w:rPr>
          <w:lang w:val="fr-CH"/>
        </w:rPr>
      </w:pPr>
      <w:r w:rsidRPr="006B78DF">
        <w:rPr>
          <w:lang w:val="fr-CH"/>
        </w:rPr>
        <w:t xml:space="preserve">Compte tenu de ce qui </w:t>
      </w:r>
      <w:r w:rsidR="006B78DF" w:rsidRPr="006B78DF">
        <w:rPr>
          <w:lang w:val="fr-CH"/>
        </w:rPr>
        <w:t>précède</w:t>
      </w:r>
      <w:r w:rsidRPr="006B78DF">
        <w:rPr>
          <w:lang w:val="fr-CH"/>
        </w:rPr>
        <w:t>, les Membres de l</w:t>
      </w:r>
      <w:r w:rsidR="00CB2BB2">
        <w:rPr>
          <w:lang w:val="fr-CH"/>
        </w:rPr>
        <w:t>'</w:t>
      </w:r>
      <w:r w:rsidR="002E1F73" w:rsidRPr="006B78DF">
        <w:rPr>
          <w:lang w:val="fr-CH"/>
        </w:rPr>
        <w:t xml:space="preserve">APT </w:t>
      </w:r>
      <w:r w:rsidRPr="006B78DF">
        <w:rPr>
          <w:lang w:val="fr-CH"/>
        </w:rPr>
        <w:t>invite</w:t>
      </w:r>
      <w:r w:rsidR="00E531A8">
        <w:rPr>
          <w:lang w:val="fr-CH"/>
        </w:rPr>
        <w:t>nt</w:t>
      </w:r>
      <w:r w:rsidRPr="006B78DF">
        <w:rPr>
          <w:lang w:val="fr-CH"/>
        </w:rPr>
        <w:t xml:space="preserve"> la CMR-15 à reconnaître que la question du suivi des vols à l</w:t>
      </w:r>
      <w:r w:rsidR="00CB2BB2">
        <w:rPr>
          <w:lang w:val="fr-CH"/>
        </w:rPr>
        <w:t>'</w:t>
      </w:r>
      <w:r w:rsidRPr="006B78DF">
        <w:rPr>
          <w:lang w:val="fr-CH"/>
        </w:rPr>
        <w:t xml:space="preserve">échelle mondiale est une question </w:t>
      </w:r>
      <w:r w:rsidR="006B78DF" w:rsidRPr="006B78DF">
        <w:rPr>
          <w:lang w:val="fr-CH"/>
        </w:rPr>
        <w:t>importante</w:t>
      </w:r>
      <w:r w:rsidRPr="006B78DF">
        <w:rPr>
          <w:lang w:val="fr-CH"/>
        </w:rPr>
        <w:t xml:space="preserve"> qui doit être </w:t>
      </w:r>
      <w:r w:rsidR="006B78DF" w:rsidRPr="006B78DF">
        <w:rPr>
          <w:lang w:val="fr-CH"/>
        </w:rPr>
        <w:t>traitée de toute urgence, au vu des résultats des études disponibles à ce jour et du rapport du Directeur du Burea</w:t>
      </w:r>
      <w:r w:rsidR="006B78DF">
        <w:rPr>
          <w:lang w:val="fr-CH"/>
        </w:rPr>
        <w:t>u des radiocommunications</w:t>
      </w:r>
      <w:r w:rsidR="00E531A8">
        <w:rPr>
          <w:lang w:val="fr-CH"/>
        </w:rPr>
        <w:t xml:space="preserve">, </w:t>
      </w:r>
      <w:r w:rsidR="006B78DF">
        <w:rPr>
          <w:lang w:val="fr-CH"/>
        </w:rPr>
        <w:t>afin de répondre à l</w:t>
      </w:r>
      <w:r w:rsidR="00CB2BB2">
        <w:rPr>
          <w:lang w:val="fr-CH"/>
        </w:rPr>
        <w:t>'</w:t>
      </w:r>
      <w:r w:rsidR="006B78DF">
        <w:rPr>
          <w:lang w:val="fr-CH"/>
        </w:rPr>
        <w:t>instru</w:t>
      </w:r>
      <w:r w:rsidR="00B063D1">
        <w:rPr>
          <w:lang w:val="fr-CH"/>
        </w:rPr>
        <w:t>ction donnée dans la Résolution </w:t>
      </w:r>
      <w:r w:rsidR="002E1F73" w:rsidRPr="006B78DF">
        <w:rPr>
          <w:lang w:val="fr-CH"/>
        </w:rPr>
        <w:t>185 (Busan, 2014)</w:t>
      </w:r>
      <w:r w:rsidR="006B78DF">
        <w:rPr>
          <w:lang w:val="fr-CH"/>
        </w:rPr>
        <w:t xml:space="preserve"> de la Conférence de plénipotentiaires</w:t>
      </w:r>
      <w:r w:rsidR="002E1F73" w:rsidRPr="006B78DF">
        <w:rPr>
          <w:lang w:val="fr-CH"/>
        </w:rPr>
        <w:t>.</w:t>
      </w:r>
    </w:p>
    <w:p w:rsidR="000A546C" w:rsidRDefault="000A546C" w:rsidP="00A9732E">
      <w:pPr>
        <w:pStyle w:val="Reasons"/>
        <w:rPr>
          <w:lang w:val="fr-CH"/>
        </w:rPr>
      </w:pPr>
    </w:p>
    <w:p w:rsidR="000A546C" w:rsidRPr="006B78DF" w:rsidRDefault="000A546C" w:rsidP="000A546C">
      <w:pPr>
        <w:keepNext/>
        <w:keepLines/>
        <w:jc w:val="center"/>
        <w:rPr>
          <w:lang w:val="fr-CH"/>
        </w:rPr>
      </w:pPr>
      <w:r>
        <w:rPr>
          <w:lang w:val="fr-CH"/>
        </w:rPr>
        <w:t>______________</w:t>
      </w:r>
    </w:p>
    <w:p w:rsidR="002E1F73" w:rsidRPr="002E1F73" w:rsidRDefault="002E1F73" w:rsidP="002E1F73">
      <w:pPr>
        <w:spacing w:line="480" w:lineRule="auto"/>
        <w:rPr>
          <w:lang w:val="en-US"/>
        </w:rPr>
      </w:pPr>
    </w:p>
    <w:sectPr w:rsidR="002E1F73" w:rsidRPr="002E1F73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9354C">
      <w:rPr>
        <w:noProof/>
        <w:lang w:val="en-US"/>
      </w:rPr>
      <w:t>P:\FRA\ITU-R\CONF-R\CMR15\000\032ADD25F.docx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9354C">
      <w:rPr>
        <w:noProof/>
      </w:rPr>
      <w:t>09.10.15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9354C">
      <w:rPr>
        <w:noProof/>
      </w:rPr>
      <w:t>09.10.15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9354C">
      <w:rPr>
        <w:lang w:val="en-US"/>
      </w:rPr>
      <w:t>P:\FRA\ITU-R\CONF-R\CMR15\000\032ADD25F.docx</w:t>
    </w:r>
    <w:r>
      <w:fldChar w:fldCharType="end"/>
    </w:r>
    <w:r w:rsidR="00494F89">
      <w:t xml:space="preserve"> (387361)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9354C">
      <w:t>09.10.15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9354C">
      <w:t>09.10.15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9354C">
      <w:rPr>
        <w:lang w:val="en-US"/>
      </w:rPr>
      <w:t>P:\FRA\ITU-R\CONF-R\CMR15\000\032ADD25F.docx</w:t>
    </w:r>
    <w:r>
      <w:fldChar w:fldCharType="end"/>
    </w:r>
    <w:r w:rsidR="00494F89">
      <w:t xml:space="preserve"> (387361)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9354C">
      <w:t>09.10.15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9354C">
      <w:t>09.10.15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9354C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32(Add.25)-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1720A"/>
    <w:rsid w:val="0003522F"/>
    <w:rsid w:val="00080E2C"/>
    <w:rsid w:val="000A4755"/>
    <w:rsid w:val="000A546C"/>
    <w:rsid w:val="000B2E0C"/>
    <w:rsid w:val="000B3D0C"/>
    <w:rsid w:val="001167B9"/>
    <w:rsid w:val="00116FA2"/>
    <w:rsid w:val="001267A0"/>
    <w:rsid w:val="00127158"/>
    <w:rsid w:val="0015203F"/>
    <w:rsid w:val="00160C64"/>
    <w:rsid w:val="0018169B"/>
    <w:rsid w:val="0019352B"/>
    <w:rsid w:val="001960D0"/>
    <w:rsid w:val="001F17E8"/>
    <w:rsid w:val="001F3878"/>
    <w:rsid w:val="00201F18"/>
    <w:rsid w:val="00204306"/>
    <w:rsid w:val="00232FD2"/>
    <w:rsid w:val="0026554E"/>
    <w:rsid w:val="002A4622"/>
    <w:rsid w:val="002A6F8F"/>
    <w:rsid w:val="002B17E5"/>
    <w:rsid w:val="002C0EBF"/>
    <w:rsid w:val="002C28A4"/>
    <w:rsid w:val="002E1F73"/>
    <w:rsid w:val="00315AFE"/>
    <w:rsid w:val="003606A6"/>
    <w:rsid w:val="0036650C"/>
    <w:rsid w:val="00372D64"/>
    <w:rsid w:val="0039354C"/>
    <w:rsid w:val="00393ACD"/>
    <w:rsid w:val="003A583E"/>
    <w:rsid w:val="003E112B"/>
    <w:rsid w:val="003E1D1C"/>
    <w:rsid w:val="003E7B05"/>
    <w:rsid w:val="00466211"/>
    <w:rsid w:val="004834A9"/>
    <w:rsid w:val="00494F8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B1983"/>
    <w:rsid w:val="006B78DF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49FF"/>
    <w:rsid w:val="00936D25"/>
    <w:rsid w:val="00941EA5"/>
    <w:rsid w:val="00964700"/>
    <w:rsid w:val="0096566C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9732E"/>
    <w:rsid w:val="00AA7507"/>
    <w:rsid w:val="00AE36A0"/>
    <w:rsid w:val="00B00294"/>
    <w:rsid w:val="00B063D1"/>
    <w:rsid w:val="00B64FD0"/>
    <w:rsid w:val="00BA5BD0"/>
    <w:rsid w:val="00BB1D82"/>
    <w:rsid w:val="00BC3932"/>
    <w:rsid w:val="00BF26E7"/>
    <w:rsid w:val="00C53FCA"/>
    <w:rsid w:val="00C756AF"/>
    <w:rsid w:val="00C76BAF"/>
    <w:rsid w:val="00C814B9"/>
    <w:rsid w:val="00CB2BB2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27A1"/>
    <w:rsid w:val="00DC402B"/>
    <w:rsid w:val="00DE0932"/>
    <w:rsid w:val="00E03A27"/>
    <w:rsid w:val="00E049F1"/>
    <w:rsid w:val="00E37A25"/>
    <w:rsid w:val="00E531A8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1A232D8A-8B73-4FC1-B19C-302AC4B2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R15-WRC15-C-0032!A25!MSW-F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94B5B-3FB3-4C8A-B4F2-8D126623A66D}">
  <ds:schemaRefs>
    <ds:schemaRef ds:uri="http://schemas.microsoft.com/office/2006/metadata/properties"/>
    <ds:schemaRef ds:uri="996b2e75-67fd-4955-a3b0-5ab9934cb50b"/>
    <ds:schemaRef ds:uri="http://purl.org/dc/elements/1.1/"/>
    <ds:schemaRef ds:uri="http://schemas.microsoft.com/office/2006/documentManagement/types"/>
    <ds:schemaRef ds:uri="http://purl.org/dc/terms/"/>
    <ds:schemaRef ds:uri="32a1a8c5-2265-4ebc-b7a0-2071e2c5c9b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328</Words>
  <Characters>1866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R15-WRC15-C-0032!A25!MSW-F</vt:lpstr>
    </vt:vector>
  </TitlesOfParts>
  <Manager>Secrétariat général - Pool</Manager>
  <Company>Union internationale des télécommunications (UIT)</Company>
  <LinksUpToDate>false</LinksUpToDate>
  <CharactersWithSpaces>2180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R15-WRC15-C-0032!A25!MSW-F</dc:title>
  <dc:subject>Conférence mondiale des radiocommunications - 2015</dc:subject>
  <dc:creator>Documents Proposals Manager (DPM)</dc:creator>
  <cp:keywords>DPM_v5.2015.9.16_prod</cp:keywords>
  <dc:description/>
  <cp:lastModifiedBy>Germain, Catherine</cp:lastModifiedBy>
  <cp:revision>14</cp:revision>
  <cp:lastPrinted>2015-10-09T07:07:00Z</cp:lastPrinted>
  <dcterms:created xsi:type="dcterms:W3CDTF">2015-10-08T12:08:00Z</dcterms:created>
  <dcterms:modified xsi:type="dcterms:W3CDTF">2015-10-09T07:07:00Z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