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529A2" w:rsidTr="001226EC">
        <w:trPr>
          <w:cantSplit/>
        </w:trPr>
        <w:tc>
          <w:tcPr>
            <w:tcW w:w="6771" w:type="dxa"/>
          </w:tcPr>
          <w:p w:rsidR="005651C9" w:rsidRPr="006529A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529A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6529A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529A2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529A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6529A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529A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6529A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529A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6529A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6529A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529A2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6529A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6529A2" w:rsidRDefault="003C21A5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Дополнительный документ </w:t>
            </w:r>
            <w:r w:rsidRPr="003C21A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1</w:t>
            </w:r>
            <w:r w:rsidR="005A295E" w:rsidRPr="006529A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Pr="003C21A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(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Add</w:t>
            </w:r>
            <w:r w:rsidRPr="003C21A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.</w:t>
            </w:r>
            <w:r w:rsidRPr="008762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23)</w:t>
            </w:r>
            <w:r w:rsidR="005651C9" w:rsidRPr="006529A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6529A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529A2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6529A2" w:rsidTr="001226EC">
        <w:trPr>
          <w:cantSplit/>
        </w:trPr>
        <w:tc>
          <w:tcPr>
            <w:tcW w:w="6771" w:type="dxa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529A2" w:rsidTr="009546EA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6529A2">
            <w:pPr>
              <w:pStyle w:val="Source"/>
            </w:pPr>
            <w:bookmarkStart w:id="4" w:name="dsource" w:colFirst="0" w:colLast="0"/>
            <w:r w:rsidRPr="006529A2">
              <w:t>Общие предложения Азиатско-Тихоокеанского сообщества электросвязи</w:t>
            </w: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6529A2" w:rsidP="006529A2">
            <w:pPr>
              <w:pStyle w:val="Title1"/>
            </w:pPr>
            <w:bookmarkStart w:id="5" w:name="dtitle1" w:colFirst="0" w:colLast="0"/>
            <w:bookmarkEnd w:id="4"/>
            <w:r w:rsidRPr="006529A2">
              <w:t>предложения</w:t>
            </w:r>
            <w:r>
              <w:t xml:space="preserve"> для работы конференции</w:t>
            </w: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8762C6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529A2">
              <w:rPr>
                <w:lang w:val="ru-RU"/>
              </w:rPr>
              <w:t>Пункт 9</w:t>
            </w:r>
            <w:r w:rsidR="008762C6">
              <w:rPr>
                <w:lang w:val="ru-RU"/>
              </w:rPr>
              <w:t>.1</w:t>
            </w:r>
            <w:r w:rsidRPr="006529A2">
              <w:rPr>
                <w:lang w:val="ru-RU"/>
              </w:rPr>
              <w:t xml:space="preserve"> повестки дня</w:t>
            </w:r>
          </w:p>
        </w:tc>
      </w:tr>
    </w:tbl>
    <w:bookmarkEnd w:id="7"/>
    <w:p w:rsidR="008762C6" w:rsidRPr="00233D76" w:rsidRDefault="008762C6" w:rsidP="00B2161C">
      <w:pPr>
        <w:pStyle w:val="Normalaftertitle"/>
      </w:pPr>
      <w:r>
        <w:t>9</w:t>
      </w:r>
      <w:r>
        <w:tab/>
      </w:r>
      <w:r w:rsidRPr="00233D76">
        <w:t>рассмотреть и утвердить Отчет Директора Бюро радиосвязи в соответствии со Статьей 7 Конвенции:</w:t>
      </w:r>
    </w:p>
    <w:p w:rsidR="009E4FB7" w:rsidRPr="006529A2" w:rsidRDefault="008762C6" w:rsidP="008762C6">
      <w:r w:rsidRPr="00233D76">
        <w:t>9.1</w:t>
      </w:r>
      <w:r w:rsidRPr="00233D76">
        <w:tab/>
        <w:t>о деятельности Сектора радиосвязи в период после ВКР-12;</w:t>
      </w:r>
    </w:p>
    <w:p w:rsidR="009E4FB7" w:rsidRPr="005D0EFB" w:rsidRDefault="005D0EFB" w:rsidP="00B2161C">
      <w:r>
        <w:t>Общие</w:t>
      </w:r>
      <w:r w:rsidRPr="005D0EFB">
        <w:t xml:space="preserve"> </w:t>
      </w:r>
      <w:r>
        <w:t>предложения</w:t>
      </w:r>
      <w:r w:rsidRPr="005D0EFB">
        <w:t xml:space="preserve"> </w:t>
      </w:r>
      <w:r>
        <w:t>АТСЭ</w:t>
      </w:r>
      <w:r w:rsidRPr="005D0EFB">
        <w:t xml:space="preserve"> </w:t>
      </w:r>
      <w:r>
        <w:t>(</w:t>
      </w:r>
      <w:r>
        <w:rPr>
          <w:lang w:val="en-US"/>
        </w:rPr>
        <w:t>ACP</w:t>
      </w:r>
      <w:r w:rsidRPr="005D0EFB">
        <w:t xml:space="preserve">) </w:t>
      </w:r>
      <w:r>
        <w:t>по</w:t>
      </w:r>
      <w:r w:rsidRPr="005D0EFB">
        <w:t xml:space="preserve"> </w:t>
      </w:r>
      <w:r>
        <w:t>пункту</w:t>
      </w:r>
      <w:r w:rsidR="009E4FB7" w:rsidRPr="005D0EFB">
        <w:t xml:space="preserve"> 9</w:t>
      </w:r>
      <w:r w:rsidR="008762C6">
        <w:t>.1</w:t>
      </w:r>
      <w:r w:rsidRPr="005D0EFB">
        <w:t xml:space="preserve"> </w:t>
      </w:r>
      <w:r>
        <w:t>повестки</w:t>
      </w:r>
      <w:r w:rsidRPr="005D0EFB">
        <w:t xml:space="preserve"> </w:t>
      </w:r>
      <w:r w:rsidRPr="00B2161C">
        <w:t>дня</w:t>
      </w:r>
      <w:r w:rsidRPr="005D0EFB">
        <w:t xml:space="preserve"> </w:t>
      </w:r>
      <w:r>
        <w:t>содержатся</w:t>
      </w:r>
      <w:r w:rsidRPr="005D0EFB">
        <w:t xml:space="preserve"> </w:t>
      </w:r>
      <w:r>
        <w:t>в</w:t>
      </w:r>
      <w:r w:rsidRPr="005D0EFB">
        <w:t xml:space="preserve"> </w:t>
      </w:r>
      <w:r>
        <w:t>следующих</w:t>
      </w:r>
      <w:r w:rsidRPr="005D0EFB">
        <w:t xml:space="preserve"> </w:t>
      </w:r>
      <w:r>
        <w:t>дополнительных документах, перечисленных в таблице, ниже</w:t>
      </w:r>
      <w:r w:rsidR="009E4FB7" w:rsidRPr="005D0EFB">
        <w:t>:</w:t>
      </w:r>
    </w:p>
    <w:p w:rsidR="009E4FB7" w:rsidRPr="00B2161C" w:rsidRDefault="009E4FB7" w:rsidP="00B2161C">
      <w:pPr>
        <w:spacing w:before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9E4FB7" w:rsidRPr="00B2161C" w:rsidTr="00D71375">
        <w:tc>
          <w:tcPr>
            <w:tcW w:w="1255" w:type="dxa"/>
          </w:tcPr>
          <w:p w:rsidR="009E4FB7" w:rsidRPr="00B2161C" w:rsidRDefault="008762C6" w:rsidP="00B2161C">
            <w:pPr>
              <w:pStyle w:val="Tablehead"/>
            </w:pPr>
            <w:r w:rsidRPr="00B2161C">
              <w:t>Вопросы</w:t>
            </w:r>
          </w:p>
        </w:tc>
        <w:tc>
          <w:tcPr>
            <w:tcW w:w="5040" w:type="dxa"/>
          </w:tcPr>
          <w:p w:rsidR="009E4FB7" w:rsidRPr="00B2161C" w:rsidRDefault="000860CA" w:rsidP="00B2161C">
            <w:pPr>
              <w:pStyle w:val="Tablehead"/>
            </w:pPr>
            <w:r w:rsidRPr="00B2161C">
              <w:t>Название</w:t>
            </w:r>
          </w:p>
        </w:tc>
        <w:tc>
          <w:tcPr>
            <w:tcW w:w="1530" w:type="dxa"/>
          </w:tcPr>
          <w:p w:rsidR="009E4FB7" w:rsidRPr="00B2161C" w:rsidRDefault="009E4FB7" w:rsidP="00B2161C">
            <w:pPr>
              <w:pStyle w:val="Tablehead"/>
            </w:pPr>
            <w:r w:rsidRPr="00B2161C">
              <w:t>Доп. док. №</w:t>
            </w:r>
          </w:p>
        </w:tc>
        <w:tc>
          <w:tcPr>
            <w:tcW w:w="1804" w:type="dxa"/>
          </w:tcPr>
          <w:p w:rsidR="009E4FB7" w:rsidRPr="00B2161C" w:rsidRDefault="009E4FB7" w:rsidP="00B2161C">
            <w:pPr>
              <w:pStyle w:val="Tablehead"/>
            </w:pPr>
            <w:r w:rsidRPr="00B2161C">
              <w:t xml:space="preserve">ACP </w:t>
            </w:r>
            <w:r w:rsidR="006529A2" w:rsidRPr="00B2161C">
              <w:t>№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9.1.1</w:t>
            </w:r>
          </w:p>
        </w:tc>
        <w:tc>
          <w:tcPr>
            <w:tcW w:w="5040" w:type="dxa"/>
          </w:tcPr>
          <w:p w:rsidR="008762C6" w:rsidRPr="00B2161C" w:rsidRDefault="004D0A57" w:rsidP="00B2161C">
            <w:pPr>
              <w:pStyle w:val="Tabletext"/>
            </w:pPr>
            <w:r w:rsidRPr="00B2161C">
              <w:rPr>
                <w:rFonts w:eastAsia="TimesNewRoman,Bold-Identity-H"/>
              </w:rPr>
              <w:t xml:space="preserve">Резолюция </w:t>
            </w:r>
            <w:r w:rsidRPr="00B2161C">
              <w:rPr>
                <w:rFonts w:eastAsia="TimesNewRoman,Bold-Identity-H"/>
                <w:b/>
                <w:bCs/>
              </w:rPr>
              <w:t>205 (</w:t>
            </w:r>
            <w:proofErr w:type="spellStart"/>
            <w:r w:rsidRPr="00B2161C">
              <w:rPr>
                <w:rFonts w:eastAsia="TimesNewRoman,Bold-Identity-H"/>
                <w:b/>
                <w:bCs/>
              </w:rPr>
              <w:t>Пересм</w:t>
            </w:r>
            <w:proofErr w:type="spellEnd"/>
            <w:r w:rsidRPr="00B2161C">
              <w:rPr>
                <w:rFonts w:eastAsia="TimesNewRoman,Bold-Identity-H"/>
                <w:b/>
                <w:bCs/>
              </w:rPr>
              <w:t>. ВКР-12)</w:t>
            </w:r>
            <w:r w:rsidRPr="00B2161C">
              <w:rPr>
                <w:rFonts w:eastAsia="TimesNewRoman,Bold-Identity-H"/>
              </w:rPr>
              <w:t xml:space="preserve"> </w:t>
            </w:r>
            <w:r w:rsidR="00046D0A" w:rsidRPr="00B2161C">
              <w:rPr>
                <w:rFonts w:eastAsia="TimesNewRoman,Bold-Identity-H"/>
              </w:rPr>
              <w:t>"</w:t>
            </w:r>
            <w:r w:rsidRPr="00B2161C">
              <w:rPr>
                <w:rFonts w:eastAsia="TimesNewRoman,Italic-Identity-H"/>
              </w:rPr>
              <w:t>Защита систем, работающих в подвижной спутниковой службе в полосе частот 406−406,1 МГц</w:t>
            </w:r>
            <w:r w:rsidR="00046D0A" w:rsidRPr="00B2161C">
              <w:rPr>
                <w:rFonts w:eastAsia="TimesNewRoman,Italic-Identity-H"/>
              </w:rPr>
              <w:t>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A23-A1-A1</w:t>
            </w:r>
          </w:p>
        </w:tc>
        <w:tc>
          <w:tcPr>
            <w:tcW w:w="1804" w:type="dxa"/>
          </w:tcPr>
          <w:p w:rsidR="008762C6" w:rsidRPr="00B2161C" w:rsidRDefault="00B83531" w:rsidP="00B2161C">
            <w:pPr>
              <w:pStyle w:val="Tabletext"/>
            </w:pPr>
            <w:r>
              <w:t>A23-A1-A1/1–</w:t>
            </w:r>
            <w:r w:rsidR="008762C6" w:rsidRPr="00B2161C">
              <w:t>3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9.1.3</w:t>
            </w:r>
          </w:p>
        </w:tc>
        <w:tc>
          <w:tcPr>
            <w:tcW w:w="5040" w:type="dxa"/>
          </w:tcPr>
          <w:p w:rsidR="008762C6" w:rsidRPr="00B2161C" w:rsidRDefault="00046D0A" w:rsidP="00B2161C">
            <w:pPr>
              <w:pStyle w:val="Tabletext"/>
            </w:pPr>
            <w:r w:rsidRPr="00B2161C">
              <w:t xml:space="preserve">Резолюция </w:t>
            </w:r>
            <w:r w:rsidRPr="00B2161C">
              <w:rPr>
                <w:b/>
                <w:bCs/>
              </w:rPr>
              <w:t>11 (ВКР-12)</w:t>
            </w:r>
            <w:r w:rsidRPr="00B2161C">
              <w:t xml:space="preserve"> "Использование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A23-A1-A3</w:t>
            </w:r>
          </w:p>
        </w:tc>
        <w:tc>
          <w:tcPr>
            <w:tcW w:w="1804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A23-A1-A3/1 и 2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9.1.4</w:t>
            </w:r>
          </w:p>
        </w:tc>
        <w:tc>
          <w:tcPr>
            <w:tcW w:w="5040" w:type="dxa"/>
          </w:tcPr>
          <w:p w:rsidR="008762C6" w:rsidRPr="00B2161C" w:rsidRDefault="00046D0A" w:rsidP="00B2161C">
            <w:pPr>
              <w:pStyle w:val="Tabletext"/>
            </w:pPr>
            <w:r w:rsidRPr="00B2161C">
              <w:t xml:space="preserve">Резолюция </w:t>
            </w:r>
            <w:r w:rsidRPr="00B2161C">
              <w:rPr>
                <w:b/>
                <w:bCs/>
              </w:rPr>
              <w:t>67 (ВКР-12)</w:t>
            </w:r>
            <w:r w:rsidRPr="00B2161C">
              <w:t xml:space="preserve"> "Обновление и реорганизация Регл</w:t>
            </w:r>
            <w:bookmarkStart w:id="8" w:name="_GoBack"/>
            <w:bookmarkEnd w:id="8"/>
            <w:r w:rsidRPr="00B2161C">
              <w:t>амента радиосвязи"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A23-A1-A4</w:t>
            </w:r>
          </w:p>
        </w:tc>
        <w:tc>
          <w:tcPr>
            <w:tcW w:w="1804" w:type="dxa"/>
          </w:tcPr>
          <w:p w:rsidR="008762C6" w:rsidRPr="00B2161C" w:rsidRDefault="00B83531" w:rsidP="00B2161C">
            <w:pPr>
              <w:pStyle w:val="Tabletext"/>
            </w:pPr>
            <w:r>
              <w:t>A23-A1-A4/1–</w:t>
            </w:r>
            <w:r w:rsidR="008762C6" w:rsidRPr="00B2161C">
              <w:t>13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9.1.6</w:t>
            </w:r>
          </w:p>
        </w:tc>
        <w:tc>
          <w:tcPr>
            <w:tcW w:w="5040" w:type="dxa"/>
          </w:tcPr>
          <w:p w:rsidR="008762C6" w:rsidRPr="00B2161C" w:rsidRDefault="00046D0A" w:rsidP="00B2161C">
            <w:pPr>
              <w:pStyle w:val="Tabletext"/>
            </w:pPr>
            <w:r w:rsidRPr="00B2161C">
              <w:t xml:space="preserve">Резолюция </w:t>
            </w:r>
            <w:r w:rsidRPr="00B2161C">
              <w:rPr>
                <w:b/>
                <w:bCs/>
              </w:rPr>
              <w:t>957 (ВКР-12)</w:t>
            </w:r>
            <w:r w:rsidRPr="00B2161C">
              <w:t xml:space="preserve"> "Исследования, направленные на рассмотрение определений терминов фиксированная служба, фиксированная станция и подвижная станция"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A23-A1-A6</w:t>
            </w:r>
          </w:p>
        </w:tc>
        <w:tc>
          <w:tcPr>
            <w:tcW w:w="1804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A23-A1-A6/1 и 2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9.1.7</w:t>
            </w:r>
          </w:p>
        </w:tc>
        <w:tc>
          <w:tcPr>
            <w:tcW w:w="5040" w:type="dxa"/>
          </w:tcPr>
          <w:p w:rsidR="008762C6" w:rsidRPr="00B2161C" w:rsidRDefault="00046D0A" w:rsidP="00B2161C">
            <w:pPr>
              <w:pStyle w:val="Tabletext"/>
            </w:pPr>
            <w:r w:rsidRPr="00B2161C">
              <w:t xml:space="preserve">Резолюция </w:t>
            </w:r>
            <w:r w:rsidRPr="00B2161C">
              <w:rPr>
                <w:b/>
                <w:bCs/>
              </w:rPr>
              <w:t>647 (</w:t>
            </w:r>
            <w:proofErr w:type="spellStart"/>
            <w:r w:rsidRPr="00B2161C">
              <w:rPr>
                <w:b/>
                <w:bCs/>
              </w:rPr>
              <w:t>Пересм</w:t>
            </w:r>
            <w:proofErr w:type="spellEnd"/>
            <w:r w:rsidRPr="00B2161C">
              <w:rPr>
                <w:b/>
                <w:bCs/>
              </w:rPr>
              <w:t>. ВКР-12)</w:t>
            </w:r>
            <w:r w:rsidRPr="00B2161C">
              <w:t xml:space="preserve"> "Руководящие указания по управлению использованием спектра для радиосвязи в чрезвычайных ситуациях и для оказания помощи при бедствиях"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A23-A1-A7</w:t>
            </w:r>
          </w:p>
        </w:tc>
        <w:tc>
          <w:tcPr>
            <w:tcW w:w="1804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A23-A1-A7/1</w:t>
            </w:r>
          </w:p>
        </w:tc>
      </w:tr>
      <w:tr w:rsidR="008762C6" w:rsidRPr="00B2161C" w:rsidTr="00D71375">
        <w:tc>
          <w:tcPr>
            <w:tcW w:w="1255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9.1.8</w:t>
            </w:r>
          </w:p>
        </w:tc>
        <w:tc>
          <w:tcPr>
            <w:tcW w:w="5040" w:type="dxa"/>
          </w:tcPr>
          <w:p w:rsidR="008762C6" w:rsidRPr="00B2161C" w:rsidRDefault="00046D0A" w:rsidP="00B2161C">
            <w:pPr>
              <w:pStyle w:val="Tabletext"/>
            </w:pPr>
            <w:r w:rsidRPr="00B2161C">
              <w:t xml:space="preserve">Резолюция </w:t>
            </w:r>
            <w:r w:rsidRPr="00B2161C">
              <w:rPr>
                <w:b/>
                <w:bCs/>
              </w:rPr>
              <w:t>757 (ВКР-12)</w:t>
            </w:r>
            <w:r w:rsidRPr="00B2161C">
              <w:t xml:space="preserve"> "</w:t>
            </w:r>
            <w:proofErr w:type="spellStart"/>
            <w:r w:rsidRPr="00B2161C">
              <w:t>Регламентарные</w:t>
            </w:r>
            <w:proofErr w:type="spellEnd"/>
            <w:r w:rsidRPr="00B2161C">
              <w:t xml:space="preserve"> аспекты для нано- и </w:t>
            </w:r>
            <w:proofErr w:type="spellStart"/>
            <w:r w:rsidRPr="00B2161C">
              <w:t>пикоспутников</w:t>
            </w:r>
            <w:proofErr w:type="spellEnd"/>
            <w:r w:rsidRPr="00B2161C">
              <w:t>"</w:t>
            </w:r>
          </w:p>
        </w:tc>
        <w:tc>
          <w:tcPr>
            <w:tcW w:w="1530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A23-A1-A8</w:t>
            </w:r>
          </w:p>
        </w:tc>
        <w:tc>
          <w:tcPr>
            <w:tcW w:w="1804" w:type="dxa"/>
          </w:tcPr>
          <w:p w:rsidR="008762C6" w:rsidRPr="00B2161C" w:rsidRDefault="008762C6" w:rsidP="00B2161C">
            <w:pPr>
              <w:pStyle w:val="Tabletext"/>
            </w:pPr>
            <w:r w:rsidRPr="00B2161C">
              <w:t>A23-A1-A8/1</w:t>
            </w:r>
          </w:p>
        </w:tc>
      </w:tr>
    </w:tbl>
    <w:p w:rsidR="000860CA" w:rsidRDefault="000860CA" w:rsidP="000860CA">
      <w:pPr>
        <w:spacing w:before="720"/>
        <w:jc w:val="center"/>
      </w:pPr>
      <w:r>
        <w:t>______________</w:t>
      </w:r>
    </w:p>
    <w:sectPr w:rsidR="000860C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9A6BA6" w:rsidRDefault="00567276">
    <w:pPr>
      <w:ind w:right="360"/>
      <w:rPr>
        <w:lang w:val="en-US"/>
      </w:rPr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C3B1F">
      <w:rPr>
        <w:noProof/>
        <w:lang w:val="en-US"/>
      </w:rPr>
      <w:t>P:\RUS\ITU-R\CONF-R\CMR15\000\032ADD23ADD01R.docx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3B1F">
      <w:rPr>
        <w:noProof/>
      </w:rPr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3B1F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C3B1F">
      <w:rPr>
        <w:lang w:val="en-US"/>
      </w:rPr>
      <w:t>P:\RUS\ITU-R\CONF-R\CMR15\000\032ADD23ADD01R.docx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3B1F"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3B1F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A6BA6" w:rsidRDefault="00567276" w:rsidP="00B2161C">
    <w:pPr>
      <w:pStyle w:val="Footer"/>
      <w:rPr>
        <w:lang w:val="en-US"/>
      </w:rPr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C3B1F">
      <w:rPr>
        <w:lang w:val="en-US"/>
      </w:rPr>
      <w:t>P:\RUS\ITU-R\CONF-R\CMR15\000\032ADD23ADD01R.docx</w:t>
    </w:r>
    <w:r>
      <w:fldChar w:fldCharType="end"/>
    </w:r>
    <w:r w:rsidR="000860CA" w:rsidRPr="009A6BA6">
      <w:rPr>
        <w:lang w:val="en-US"/>
      </w:rPr>
      <w:t xml:space="preserve"> (3873</w:t>
    </w:r>
    <w:r w:rsidR="00B2161C" w:rsidRPr="00B2161C">
      <w:t>46</w:t>
    </w:r>
    <w:r w:rsidR="000860CA" w:rsidRPr="009A6BA6">
      <w:rPr>
        <w:lang w:val="en-US"/>
      </w:rPr>
      <w:t>)</w:t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3B1F"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3B1F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2161C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6D0A"/>
    <w:rsid w:val="000860C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21A5"/>
    <w:rsid w:val="003C583C"/>
    <w:rsid w:val="003F0078"/>
    <w:rsid w:val="00411C21"/>
    <w:rsid w:val="00434A7C"/>
    <w:rsid w:val="0044704F"/>
    <w:rsid w:val="0045143A"/>
    <w:rsid w:val="004A58F4"/>
    <w:rsid w:val="004B716F"/>
    <w:rsid w:val="004C47ED"/>
    <w:rsid w:val="004D0A57"/>
    <w:rsid w:val="004F3B0D"/>
    <w:rsid w:val="0051315E"/>
    <w:rsid w:val="00514E1F"/>
    <w:rsid w:val="005305D5"/>
    <w:rsid w:val="00540D1E"/>
    <w:rsid w:val="0056155A"/>
    <w:rsid w:val="005651C9"/>
    <w:rsid w:val="00567276"/>
    <w:rsid w:val="005755E2"/>
    <w:rsid w:val="00597005"/>
    <w:rsid w:val="005A295E"/>
    <w:rsid w:val="005D0EFB"/>
    <w:rsid w:val="005D1879"/>
    <w:rsid w:val="005D79A3"/>
    <w:rsid w:val="005E61DD"/>
    <w:rsid w:val="006023DF"/>
    <w:rsid w:val="006115BE"/>
    <w:rsid w:val="00614771"/>
    <w:rsid w:val="00620DD7"/>
    <w:rsid w:val="006529A2"/>
    <w:rsid w:val="00657DE0"/>
    <w:rsid w:val="00692C06"/>
    <w:rsid w:val="006A6E9B"/>
    <w:rsid w:val="006C550C"/>
    <w:rsid w:val="00721AF9"/>
    <w:rsid w:val="00763F4F"/>
    <w:rsid w:val="00775720"/>
    <w:rsid w:val="007917AE"/>
    <w:rsid w:val="007A08B5"/>
    <w:rsid w:val="00811633"/>
    <w:rsid w:val="00812452"/>
    <w:rsid w:val="00815749"/>
    <w:rsid w:val="00872FC8"/>
    <w:rsid w:val="008762C6"/>
    <w:rsid w:val="008B43F2"/>
    <w:rsid w:val="008C3257"/>
    <w:rsid w:val="009119CC"/>
    <w:rsid w:val="00917C0A"/>
    <w:rsid w:val="00941A02"/>
    <w:rsid w:val="009A6BA6"/>
    <w:rsid w:val="009B5CC2"/>
    <w:rsid w:val="009E4FB7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4DD7"/>
    <w:rsid w:val="00B2161C"/>
    <w:rsid w:val="00B468A6"/>
    <w:rsid w:val="00B75113"/>
    <w:rsid w:val="00B83531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72036"/>
    <w:rsid w:val="00E93CEB"/>
    <w:rsid w:val="00E976C1"/>
    <w:rsid w:val="00EC3B1F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A3A500-7A95-4D99-9151-99E6A33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1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9E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184CEC-AF4D-4A4F-8AF1-C4918CFE4FED}">
  <ds:schemaRefs>
    <ds:schemaRef ds:uri="32a1a8c5-2265-4ebc-b7a0-2071e2c5c9bb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1461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R15-WRC15-C-0032!A9!MSW-R</vt:lpstr>
    </vt:vector>
  </TitlesOfParts>
  <Manager>General Secretariat - Pool</Manager>
  <Company>International Telecommunication Union (ITU)</Company>
  <LinksUpToDate>false</LinksUpToDate>
  <CharactersWithSpaces>1623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11</cp:revision>
  <cp:lastPrinted>2015-10-06T07:19:00Z</cp:lastPrinted>
  <dcterms:created xsi:type="dcterms:W3CDTF">2015-10-02T12:08:00Z</dcterms:created>
  <dcterms:modified xsi:type="dcterms:W3CDTF">2015-10-06T07:20:00Z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