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7692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AA0C1D" w:rsidRDefault="00280E04" w:rsidP="00D7692C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D7692C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AA0C1D" w:rsidRDefault="003E1608" w:rsidP="00D7692C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AA0C1D">
              <w:rPr>
                <w:rFonts w:ascii="Verdana" w:hAnsi="Verdana"/>
                <w:rtl/>
              </w:rPr>
              <w:t xml:space="preserve">الإضافة </w:t>
            </w:r>
            <w:r w:rsidRPr="00AA0C1D">
              <w:rPr>
                <w:rFonts w:ascii="Verdana" w:hAnsi="Verdana"/>
              </w:rPr>
              <w:t>23</w:t>
            </w:r>
            <w:r w:rsidRPr="00AA0C1D">
              <w:rPr>
                <w:rFonts w:ascii="Verdana" w:hAnsi="Verdana"/>
              </w:rPr>
              <w:br/>
            </w:r>
            <w:r w:rsidRPr="00AA0C1D">
              <w:rPr>
                <w:rFonts w:ascii="Verdana" w:hAnsi="Verdana"/>
                <w:rtl/>
              </w:rPr>
              <w:t xml:space="preserve">للوثيقة </w:t>
            </w:r>
            <w:r w:rsidRPr="00AA0C1D">
              <w:rPr>
                <w:rFonts w:ascii="Verdana" w:hAnsi="Verdana"/>
              </w:rPr>
              <w:t>32-</w:t>
            </w:r>
            <w:r w:rsidR="00AA0C1D">
              <w:rPr>
                <w:rFonts w:ascii="Verdana" w:hAnsi="Verdana"/>
              </w:rPr>
              <w:t>A</w:t>
            </w:r>
            <w:r w:rsidRPr="00AA0C1D">
              <w:rPr>
                <w:rFonts w:ascii="Verdana" w:hAnsi="Verdana"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7692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AA0C1D" w:rsidRDefault="00764079" w:rsidP="00D7692C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AA0C1D">
              <w:rPr>
                <w:rFonts w:ascii="Verdana" w:eastAsia="SimSun" w:hAnsi="Verdana"/>
              </w:rPr>
              <w:t>29</w:t>
            </w:r>
            <w:r w:rsidRPr="00AA0C1D">
              <w:rPr>
                <w:rFonts w:ascii="Verdana" w:eastAsia="SimSun" w:hAnsi="Verdana"/>
                <w:rtl/>
              </w:rPr>
              <w:t xml:space="preserve"> سبتمبر </w:t>
            </w:r>
            <w:r w:rsidRPr="00AA0C1D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7692C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AA0C1D" w:rsidRDefault="00764079" w:rsidP="00D7692C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AA0C1D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AA0C1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6C1A96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AA0C1D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AA0C1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AA0C1D">
              <w:t>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B72281" w:rsidP="00435BA7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AA0C1D" w:rsidRPr="00AD5F7E" w:rsidRDefault="00AA0C1D" w:rsidP="00435BA7">
      <w:pPr>
        <w:rPr>
          <w:rtl/>
        </w:rPr>
      </w:pPr>
      <w:r>
        <w:t>1.9</w:t>
      </w:r>
      <w:r w:rsidRPr="00AD5F7E">
        <w:rPr>
          <w:rFonts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AD5F7E">
        <w:t>2012</w:t>
      </w:r>
      <w:r w:rsidRPr="00AD5F7E">
        <w:rPr>
          <w:rFonts w:hint="cs"/>
          <w:rtl/>
        </w:rPr>
        <w:t>؛</w:t>
      </w:r>
    </w:p>
    <w:p w:rsidR="00AA0C1D" w:rsidRPr="00AD5F7E" w:rsidRDefault="00AA0C1D" w:rsidP="00435BA7">
      <w:pPr>
        <w:rPr>
          <w:rtl/>
        </w:rPr>
      </w:pPr>
      <w:r w:rsidRPr="00AD5F7E">
        <w:t>2.9</w:t>
      </w:r>
      <w:r w:rsidRPr="00AD5F7E">
        <w:rPr>
          <w:rFonts w:hint="cs"/>
          <w:rtl/>
        </w:rPr>
        <w:tab/>
        <w:t>بشأن أي صعوبات أو حالات تضارب ووجهت في تطبيق لوائح الراديو؛</w:t>
      </w:r>
    </w:p>
    <w:p w:rsidR="00AA0C1D" w:rsidRDefault="00AA0C1D" w:rsidP="00435BA7">
      <w:r w:rsidRPr="00AD5F7E">
        <w:t>3.9</w:t>
      </w:r>
      <w:r w:rsidRPr="00AD5F7E">
        <w:rPr>
          <w:rFonts w:hint="cs"/>
          <w:rtl/>
        </w:rPr>
        <w:tab/>
        <w:t>بشأن اتخاذ إجراء استجابة</w:t>
      </w:r>
      <w:r>
        <w:rPr>
          <w:rFonts w:hint="cs"/>
          <w:rtl/>
        </w:rPr>
        <w:t>ً</w:t>
      </w:r>
      <w:r w:rsidRPr="00AD5F7E">
        <w:rPr>
          <w:rFonts w:hint="cs"/>
          <w:rtl/>
        </w:rPr>
        <w:t xml:space="preserve"> للقرار </w:t>
      </w:r>
      <w:r>
        <w:rPr>
          <w:b/>
          <w:bCs/>
        </w:rPr>
        <w:t>80 </w:t>
      </w:r>
      <w:r w:rsidRPr="00AD5F7E">
        <w:rPr>
          <w:b/>
          <w:bCs/>
        </w:rPr>
        <w:t>(Rev.WRC-07)</w:t>
      </w:r>
      <w:r w:rsidRPr="00AD5F7E">
        <w:rPr>
          <w:rFonts w:hint="cs"/>
          <w:rtl/>
        </w:rPr>
        <w:t>؛</w:t>
      </w:r>
    </w:p>
    <w:p w:rsidR="00D7692C" w:rsidRDefault="00D7692C" w:rsidP="00D7692C">
      <w:pPr>
        <w:spacing w:before="0"/>
        <w:rPr>
          <w:rFonts w:hint="cs"/>
          <w:rtl/>
          <w:lang w:bidi="ar-EG"/>
        </w:rPr>
      </w:pPr>
    </w:p>
    <w:p w:rsidR="00AA0C1D" w:rsidRDefault="00435BA7" w:rsidP="002D4B91">
      <w:pPr>
        <w:spacing w:after="120"/>
      </w:pPr>
      <w:r>
        <w:rPr>
          <w:rFonts w:hint="cs"/>
          <w:rtl/>
        </w:rPr>
        <w:t xml:space="preserve">يمكن الاطلاع على المقترحات المشتركة المقدمة من </w:t>
      </w:r>
      <w:r w:rsidRPr="008204AC">
        <w:rPr>
          <w:rtl/>
        </w:rPr>
        <w:t>جماعة آسيا والمحيط الهادئ للاتصالات</w:t>
      </w:r>
      <w:r>
        <w:rPr>
          <w:rFonts w:hint="cs"/>
          <w:rtl/>
        </w:rPr>
        <w:t xml:space="preserve"> في الإضافات التالية لهذه الوثيقة المبينة في</w:t>
      </w:r>
      <w:r w:rsidR="002D4B91">
        <w:rPr>
          <w:rFonts w:hint="eastAsia"/>
          <w:rtl/>
        </w:rPr>
        <w:t> </w:t>
      </w:r>
      <w:r>
        <w:rPr>
          <w:rFonts w:hint="cs"/>
          <w:rtl/>
        </w:rPr>
        <w:t>الجدول التالي: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4830"/>
        <w:gridCol w:w="1417"/>
        <w:gridCol w:w="2127"/>
      </w:tblGrid>
      <w:tr w:rsidR="00AA0C1D" w:rsidRPr="00AA0C1D" w:rsidTr="00D7692C">
        <w:trPr>
          <w:jc w:val="center"/>
        </w:trPr>
        <w:tc>
          <w:tcPr>
            <w:tcW w:w="1255" w:type="dxa"/>
          </w:tcPr>
          <w:p w:rsidR="00AA0C1D" w:rsidRPr="00435BA7" w:rsidRDefault="00435BA7" w:rsidP="001E40CE">
            <w:pPr>
              <w:pStyle w:val="Tablehead"/>
              <w:rPr>
                <w:rtl/>
              </w:rPr>
            </w:pPr>
            <w:r w:rsidRPr="00435BA7">
              <w:rPr>
                <w:rFonts w:hint="cs"/>
                <w:rtl/>
              </w:rPr>
              <w:t>البند الفرعي</w:t>
            </w:r>
            <w:r w:rsidRPr="00435BA7">
              <w:rPr>
                <w:rtl/>
              </w:rPr>
              <w:br/>
            </w:r>
            <w:r w:rsidRPr="00435BA7">
              <w:rPr>
                <w:rFonts w:hint="cs"/>
                <w:rtl/>
              </w:rPr>
              <w:t>من جدول</w:t>
            </w:r>
            <w:r w:rsidRPr="00435BA7">
              <w:rPr>
                <w:rtl/>
              </w:rPr>
              <w:br/>
            </w:r>
            <w:r w:rsidRPr="00435BA7">
              <w:rPr>
                <w:rFonts w:hint="cs"/>
                <w:rtl/>
              </w:rPr>
              <w:t>الأعمال</w:t>
            </w:r>
          </w:p>
        </w:tc>
        <w:tc>
          <w:tcPr>
            <w:tcW w:w="4830" w:type="dxa"/>
          </w:tcPr>
          <w:p w:rsidR="00AA0C1D" w:rsidRPr="00AA0C1D" w:rsidRDefault="00435BA7" w:rsidP="001E40CE">
            <w:pPr>
              <w:pStyle w:val="Tablehead"/>
              <w:rPr>
                <w:highlight w:val="yellow"/>
              </w:rPr>
            </w:pPr>
            <w:r w:rsidRPr="00435BA7">
              <w:rPr>
                <w:rFonts w:hint="cs"/>
                <w:rtl/>
              </w:rPr>
              <w:t>العنوان</w:t>
            </w:r>
          </w:p>
        </w:tc>
        <w:tc>
          <w:tcPr>
            <w:tcW w:w="1417" w:type="dxa"/>
          </w:tcPr>
          <w:p w:rsidR="00AA0C1D" w:rsidRPr="00435BA7" w:rsidRDefault="00435BA7" w:rsidP="001E40CE">
            <w:pPr>
              <w:pStyle w:val="Tablehead"/>
            </w:pPr>
            <w:r w:rsidRPr="00435BA7">
              <w:rPr>
                <w:rFonts w:hint="cs"/>
                <w:rtl/>
              </w:rPr>
              <w:t>رقم الإضافة</w:t>
            </w:r>
          </w:p>
        </w:tc>
        <w:tc>
          <w:tcPr>
            <w:tcW w:w="2127" w:type="dxa"/>
          </w:tcPr>
          <w:p w:rsidR="00AA0C1D" w:rsidRPr="00435BA7" w:rsidRDefault="00435BA7" w:rsidP="001E40CE">
            <w:pPr>
              <w:pStyle w:val="Tablehead"/>
            </w:pPr>
            <w:r w:rsidRPr="00435BA7">
              <w:rPr>
                <w:rFonts w:hint="cs"/>
                <w:rtl/>
              </w:rPr>
              <w:t>رقم المقترح المشترك المقدم من</w:t>
            </w:r>
            <w:r w:rsidR="00D7692C">
              <w:rPr>
                <w:rFonts w:hint="cs"/>
                <w:rtl/>
              </w:rPr>
              <w:t xml:space="preserve"> </w:t>
            </w:r>
            <w:r w:rsidRPr="00435BA7">
              <w:rPr>
                <w:rtl/>
              </w:rPr>
              <w:t>جماعة آسيا والمحيط</w:t>
            </w:r>
            <w:r w:rsidR="00D7692C">
              <w:rPr>
                <w:rFonts w:hint="cs"/>
                <w:rtl/>
              </w:rPr>
              <w:t xml:space="preserve"> </w:t>
            </w:r>
            <w:r w:rsidRPr="00435BA7">
              <w:rPr>
                <w:rtl/>
              </w:rPr>
              <w:t>الهادئ للاتصالات</w:t>
            </w:r>
          </w:p>
        </w:tc>
      </w:tr>
      <w:tr w:rsidR="00AA0C1D" w:rsidRPr="00AA0C1D" w:rsidTr="00D7692C">
        <w:trPr>
          <w:jc w:val="center"/>
        </w:trPr>
        <w:tc>
          <w:tcPr>
            <w:tcW w:w="1255" w:type="dxa"/>
          </w:tcPr>
          <w:p w:rsidR="00AA0C1D" w:rsidRPr="00AA0C1D" w:rsidRDefault="00435BA7" w:rsidP="001E40CE">
            <w:pPr>
              <w:pStyle w:val="Tabletext"/>
              <w:bidi/>
              <w:spacing w:before="60" w:after="60"/>
            </w:pPr>
            <w:r>
              <w:t>1.9</w:t>
            </w:r>
          </w:p>
        </w:tc>
        <w:tc>
          <w:tcPr>
            <w:tcW w:w="4830" w:type="dxa"/>
          </w:tcPr>
          <w:p w:rsidR="00AA0C1D" w:rsidRPr="00AA0C1D" w:rsidRDefault="00AA0C1D" w:rsidP="001E40CE">
            <w:pPr>
              <w:pStyle w:val="Tabletext"/>
              <w:bidi/>
              <w:spacing w:before="60" w:after="60"/>
            </w:pPr>
            <w:r w:rsidRPr="00AA0C1D">
              <w:rPr>
                <w:rFonts w:hint="cs"/>
                <w:rtl/>
              </w:rPr>
              <w:t xml:space="preserve">بشأن أنشطة قطاع الاتصالات الراديوية منذ المؤتمر العالمي للاتصالات الراديوية لعام </w:t>
            </w:r>
            <w:r w:rsidRPr="00AA0C1D">
              <w:t>2012</w:t>
            </w:r>
            <w:r w:rsidRPr="00AA0C1D">
              <w:rPr>
                <w:rFonts w:hint="cs"/>
                <w:rtl/>
              </w:rPr>
              <w:t>؛</w:t>
            </w:r>
            <w:bookmarkStart w:id="1" w:name="_GoBack"/>
            <w:bookmarkEnd w:id="1"/>
          </w:p>
        </w:tc>
        <w:tc>
          <w:tcPr>
            <w:tcW w:w="1417" w:type="dxa"/>
          </w:tcPr>
          <w:p w:rsidR="00AA0C1D" w:rsidRPr="00BD1FE2" w:rsidRDefault="00AA0C1D" w:rsidP="001E40CE">
            <w:pPr>
              <w:pStyle w:val="Tabletext"/>
              <w:bidi/>
              <w:spacing w:before="60" w:after="60"/>
            </w:pPr>
            <w:r w:rsidRPr="00BD1FE2">
              <w:t>A23-A1</w:t>
            </w:r>
          </w:p>
        </w:tc>
        <w:tc>
          <w:tcPr>
            <w:tcW w:w="2127" w:type="dxa"/>
          </w:tcPr>
          <w:p w:rsidR="00AA0C1D" w:rsidRPr="00BD1FE2" w:rsidRDefault="00435BA7" w:rsidP="001E40CE">
            <w:pPr>
              <w:pStyle w:val="Tabletext"/>
              <w:bidi/>
              <w:spacing w:before="60" w:after="60"/>
            </w:pPr>
            <w:r w:rsidRPr="00BD1FE2">
              <w:rPr>
                <w:rFonts w:hint="cs"/>
                <w:rtl/>
              </w:rPr>
              <w:t>انظر</w:t>
            </w:r>
            <w:r w:rsidR="00D7692C">
              <w:rPr>
                <w:rFonts w:hint="cs"/>
                <w:rtl/>
              </w:rPr>
              <w:t xml:space="preserve"> </w:t>
            </w:r>
            <w:r w:rsidR="00D7692C">
              <w:t xml:space="preserve"> </w:t>
            </w:r>
            <w:r w:rsidR="00AA0C1D" w:rsidRPr="00BD1FE2">
              <w:t>A23-A1</w:t>
            </w:r>
          </w:p>
        </w:tc>
      </w:tr>
      <w:tr w:rsidR="00AA0C1D" w:rsidRPr="00AA0C1D" w:rsidTr="00D7692C">
        <w:trPr>
          <w:jc w:val="center"/>
        </w:trPr>
        <w:tc>
          <w:tcPr>
            <w:tcW w:w="1255" w:type="dxa"/>
          </w:tcPr>
          <w:p w:rsidR="00AA0C1D" w:rsidRPr="00AA0C1D" w:rsidRDefault="00435BA7" w:rsidP="001E40CE">
            <w:pPr>
              <w:pStyle w:val="Tabletext"/>
              <w:bidi/>
              <w:spacing w:before="60" w:after="60"/>
            </w:pPr>
            <w:r>
              <w:t>2.9</w:t>
            </w:r>
          </w:p>
        </w:tc>
        <w:tc>
          <w:tcPr>
            <w:tcW w:w="4830" w:type="dxa"/>
          </w:tcPr>
          <w:p w:rsidR="00AA0C1D" w:rsidRPr="001E40CE" w:rsidRDefault="00AA0C1D" w:rsidP="001E40CE">
            <w:pPr>
              <w:pStyle w:val="Tabletext"/>
              <w:bidi/>
              <w:spacing w:before="60" w:after="60"/>
              <w:rPr>
                <w:spacing w:val="-2"/>
              </w:rPr>
            </w:pPr>
            <w:r w:rsidRPr="001E40CE">
              <w:rPr>
                <w:rFonts w:hint="cs"/>
                <w:spacing w:val="-2"/>
                <w:rtl/>
              </w:rPr>
              <w:t>بشأن أي صعوبات أو حالات تضارب ووجهت في تطبيق لوائح الراديو؛</w:t>
            </w:r>
          </w:p>
        </w:tc>
        <w:tc>
          <w:tcPr>
            <w:tcW w:w="3544" w:type="dxa"/>
            <w:gridSpan w:val="2"/>
          </w:tcPr>
          <w:p w:rsidR="00AA0C1D" w:rsidRPr="00BD1FE2" w:rsidRDefault="00435BA7" w:rsidP="001E40CE">
            <w:pPr>
              <w:pStyle w:val="Tabletext"/>
              <w:bidi/>
              <w:spacing w:before="60" w:after="60"/>
            </w:pPr>
            <w:r w:rsidRPr="00BD1FE2">
              <w:rPr>
                <w:rFonts w:hint="cs"/>
                <w:rtl/>
              </w:rPr>
              <w:t>لا</w:t>
            </w:r>
            <w:r w:rsidRPr="00BD1FE2">
              <w:rPr>
                <w:rFonts w:hint="eastAsia"/>
                <w:rtl/>
              </w:rPr>
              <w:t> </w:t>
            </w:r>
            <w:r w:rsidRPr="00BD1FE2">
              <w:rPr>
                <w:rFonts w:hint="cs"/>
                <w:rtl/>
              </w:rPr>
              <w:t>يوجد مقترحات</w:t>
            </w:r>
          </w:p>
        </w:tc>
      </w:tr>
      <w:tr w:rsidR="00AA0C1D" w:rsidRPr="00AA0C1D" w:rsidTr="00D7692C">
        <w:trPr>
          <w:jc w:val="center"/>
        </w:trPr>
        <w:tc>
          <w:tcPr>
            <w:tcW w:w="1255" w:type="dxa"/>
          </w:tcPr>
          <w:p w:rsidR="00AA0C1D" w:rsidRPr="00AA0C1D" w:rsidRDefault="00435BA7" w:rsidP="001E40CE">
            <w:pPr>
              <w:pStyle w:val="Tabletext"/>
              <w:bidi/>
              <w:spacing w:before="60" w:after="60"/>
            </w:pPr>
            <w:r>
              <w:t>3.9</w:t>
            </w:r>
          </w:p>
        </w:tc>
        <w:tc>
          <w:tcPr>
            <w:tcW w:w="4830" w:type="dxa"/>
          </w:tcPr>
          <w:p w:rsidR="00AA0C1D" w:rsidRPr="00AA0C1D" w:rsidRDefault="00AA0C1D" w:rsidP="001E40CE">
            <w:pPr>
              <w:pStyle w:val="Tabletext"/>
              <w:bidi/>
              <w:spacing w:before="60" w:after="60"/>
            </w:pPr>
            <w:r w:rsidRPr="00AA0C1D">
              <w:rPr>
                <w:rFonts w:hint="cs"/>
                <w:rtl/>
              </w:rPr>
              <w:t xml:space="preserve">بشأن اتخاذ إجراء استجابةً للقرار </w:t>
            </w:r>
            <w:r w:rsidRPr="00D7692C">
              <w:t>80 (Rev.WRC-07)</w:t>
            </w:r>
          </w:p>
        </w:tc>
        <w:tc>
          <w:tcPr>
            <w:tcW w:w="3544" w:type="dxa"/>
            <w:gridSpan w:val="2"/>
          </w:tcPr>
          <w:p w:rsidR="00AA0C1D" w:rsidRPr="00BD1FE2" w:rsidRDefault="00435BA7" w:rsidP="001E40CE">
            <w:pPr>
              <w:pStyle w:val="Tabletext"/>
              <w:bidi/>
              <w:spacing w:before="60" w:after="60"/>
            </w:pPr>
            <w:r w:rsidRPr="00BD1FE2">
              <w:rPr>
                <w:rFonts w:hint="cs"/>
                <w:rtl/>
              </w:rPr>
              <w:t>لا</w:t>
            </w:r>
            <w:r w:rsidRPr="00BD1FE2">
              <w:rPr>
                <w:rFonts w:hint="eastAsia"/>
                <w:rtl/>
              </w:rPr>
              <w:t> </w:t>
            </w:r>
            <w:r w:rsidRPr="00BD1FE2">
              <w:rPr>
                <w:rFonts w:hint="cs"/>
                <w:rtl/>
              </w:rPr>
              <w:t>يوجد مقترحات</w:t>
            </w:r>
          </w:p>
        </w:tc>
      </w:tr>
    </w:tbl>
    <w:p w:rsidR="00D7692C" w:rsidRPr="00D7692C" w:rsidRDefault="00D7692C" w:rsidP="00D7692C">
      <w:pPr>
        <w:pStyle w:val="Reasons"/>
        <w:rPr>
          <w:b w:val="0"/>
          <w:bCs w:val="0"/>
        </w:rPr>
      </w:pPr>
    </w:p>
    <w:p w:rsidR="002919E1" w:rsidRPr="002919E1" w:rsidRDefault="00AA0C1D" w:rsidP="00AA0C1D">
      <w:pPr>
        <w:spacing w:before="600"/>
        <w:jc w:val="center"/>
        <w:rPr>
          <w:noProof/>
          <w:rtl/>
          <w:lang w:bidi="ar-EG"/>
        </w:rPr>
      </w:pPr>
      <w:r>
        <w:rPr>
          <w:rFonts w:hint="cs"/>
          <w:noProof/>
          <w:rtl/>
          <w:lang w:bidi="ar-EG"/>
        </w:rPr>
        <w:t>___________</w:t>
      </w:r>
    </w:p>
    <w:sectPr w:rsidR="002919E1" w:rsidRPr="002919E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8E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8657CB">
      <w:rPr>
        <w:noProof/>
        <w:lang w:val="es-ES"/>
      </w:rPr>
      <w:t>C:\WRC12-DocumentsProposals\DPManager\Templates\WRC12-A.docx</w:t>
    </w:r>
    <w:r w:rsidRPr="00CB4300">
      <w:fldChar w:fldCharType="end"/>
    </w:r>
    <w:r w:rsidRPr="00CB4300">
      <w:rPr>
        <w:lang w:val="es-ES"/>
      </w:rPr>
      <w:t xml:space="preserve">  (</w:t>
    </w:r>
    <w:proofErr w:type="spellStart"/>
    <w:r w:rsidRPr="00CB4300">
      <w:rPr>
        <w:lang w:val="es-ES"/>
      </w:rPr>
      <w:t>xxxxxx</w:t>
    </w:r>
    <w:proofErr w:type="spellEnd"/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C1A96">
      <w:rPr>
        <w:noProof/>
      </w:rPr>
      <w:t>13.10.15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35BA7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35BA7">
      <w:rPr>
        <w:noProof/>
        <w:lang w:val="es-ES"/>
      </w:rPr>
      <w:t>P:\ARA\ITU-R\CONF-R\CMR15\000\032ADD23A.docx</w:t>
    </w:r>
    <w:r>
      <w:fldChar w:fldCharType="end"/>
    </w:r>
    <w:r w:rsidRPr="00CB4300">
      <w:rPr>
        <w:lang w:val="es-ES"/>
      </w:rPr>
      <w:t xml:space="preserve">   (</w:t>
    </w:r>
    <w:r w:rsidR="00435BA7">
      <w:rPr>
        <w:lang w:val="es-ES"/>
      </w:rPr>
      <w:t>387344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C1A96">
      <w:rPr>
        <w:noProof/>
      </w:rPr>
      <w:t>13.10.15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35BA7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7692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03C7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40CE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4B91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35BA7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A5713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C1A96"/>
    <w:rsid w:val="006C7507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A0C1D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72281"/>
    <w:rsid w:val="00B81CB5"/>
    <w:rsid w:val="00B8351F"/>
    <w:rsid w:val="00B86C44"/>
    <w:rsid w:val="00B9727C"/>
    <w:rsid w:val="00BA610A"/>
    <w:rsid w:val="00BA7D44"/>
    <w:rsid w:val="00BD1FE2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7692C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70D5DBF0-2672-4E32-867E-36D6EDC3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Tabletext">
    <w:name w:val="Table_text"/>
    <w:basedOn w:val="Normal"/>
    <w:rsid w:val="00AA0C1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60" w:lineRule="exact"/>
      <w:jc w:val="left"/>
      <w:textAlignment w:val="baseline"/>
    </w:pPr>
    <w:rPr>
      <w:sz w:val="20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E51E4-7433-4B7D-B411-E35C00845261}">
  <ds:schemaRefs>
    <ds:schemaRef ds:uri="32a1a8c5-2265-4ebc-b7a0-2071e2c5c9bb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1DC1A9-A0BD-4315-87E6-281E75C0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R15-WRC15-C-0032!A23!MSW-A</vt:lpstr>
    </vt:vector>
  </TitlesOfParts>
  <Manager>General Secretariat - Pool</Manager>
  <Company>International Telecommunication Union (ITU)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R15-WRC15-C-0032!A23!MSW-A</dc:title>
  <dc:creator>Documents Proposals Manager (DPM)</dc:creator>
  <cp:keywords>DPM_v5.2015.9.16_prod</cp:keywords>
  <cp:lastModifiedBy>Awad, Samy</cp:lastModifiedBy>
  <cp:revision>9</cp:revision>
  <cp:lastPrinted>2011-11-07T13:53:00Z</cp:lastPrinted>
  <dcterms:created xsi:type="dcterms:W3CDTF">2015-10-13T13:12:00Z</dcterms:created>
  <dcterms:modified xsi:type="dcterms:W3CDTF">2015-10-14T18:47:00Z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