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936241">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32(Add.18)</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29</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亚太电信组织共同提案</w:t>
            </w:r>
          </w:p>
        </w:tc>
      </w:tr>
      <w:tr w:rsidR="008221A4">
        <w:trPr>
          <w:cantSplit/>
        </w:trPr>
        <w:tc>
          <w:tcPr>
            <w:tcW w:w="10031" w:type="dxa"/>
            <w:gridSpan w:val="2"/>
          </w:tcPr>
          <w:p w:rsidR="008221A4" w:rsidRDefault="00B33A23" w:rsidP="008221A4">
            <w:pPr>
              <w:pStyle w:val="Title1"/>
            </w:pPr>
            <w:bookmarkStart w:id="5" w:name="dtitle1" w:colFirst="0" w:colLast="0"/>
            <w:bookmarkEnd w:id="4"/>
            <w:r w:rsidRPr="00B33A23">
              <w:rPr>
                <w:rFonts w:hint="eastAsia"/>
              </w:rPr>
              <w:t>有关大会工作的提案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1.18</w:t>
            </w:r>
          </w:p>
        </w:tc>
      </w:tr>
    </w:tbl>
    <w:bookmarkEnd w:id="7"/>
    <w:p w:rsidR="008B60D0" w:rsidRPr="00D556E6" w:rsidRDefault="00EA3F36" w:rsidP="00220022">
      <w:pPr>
        <w:pStyle w:val="Normalaftertitle0"/>
        <w:rPr>
          <w:lang w:eastAsia="zh-CN"/>
        </w:rPr>
      </w:pPr>
      <w:r w:rsidRPr="009C33AA">
        <w:rPr>
          <w:lang w:eastAsia="zh-CN"/>
        </w:rPr>
        <w:t>1.18</w:t>
      </w:r>
      <w:r w:rsidRPr="009C33AA">
        <w:rPr>
          <w:lang w:eastAsia="zh-CN"/>
        </w:rPr>
        <w:tab/>
      </w:r>
      <w:r w:rsidRPr="009C33AA">
        <w:rPr>
          <w:rFonts w:hint="eastAsia"/>
          <w:lang w:eastAsia="zh-CN"/>
        </w:rPr>
        <w:t>根据第</w:t>
      </w:r>
      <w:r w:rsidRPr="009C33AA">
        <w:rPr>
          <w:b/>
          <w:bCs/>
          <w:lang w:eastAsia="zh-CN"/>
        </w:rPr>
        <w:t>654</w:t>
      </w:r>
      <w:r w:rsidRPr="009C33AA">
        <w:rPr>
          <w:rFonts w:hint="eastAsia"/>
          <w:lang w:eastAsia="zh-CN"/>
        </w:rPr>
        <w:t>号决议</w:t>
      </w:r>
      <w:r w:rsidRPr="009C33AA">
        <w:rPr>
          <w:rFonts w:hint="eastAsia"/>
          <w:b/>
          <w:bCs/>
          <w:lang w:eastAsia="zh-CN"/>
        </w:rPr>
        <w:t>（</w:t>
      </w:r>
      <w:r w:rsidRPr="009C33AA">
        <w:rPr>
          <w:b/>
          <w:bCs/>
          <w:lang w:eastAsia="zh-CN"/>
        </w:rPr>
        <w:t>WRC-12</w:t>
      </w:r>
      <w:r w:rsidRPr="009C33AA">
        <w:rPr>
          <w:rFonts w:hint="eastAsia"/>
          <w:b/>
          <w:bCs/>
          <w:lang w:eastAsia="zh-CN"/>
        </w:rPr>
        <w:t>）</w:t>
      </w:r>
      <w:r w:rsidRPr="009C33AA">
        <w:rPr>
          <w:rFonts w:hint="eastAsia"/>
          <w:lang w:eastAsia="zh-CN"/>
        </w:rPr>
        <w:t>，考虑在</w:t>
      </w:r>
      <w:r w:rsidRPr="009C33AA">
        <w:rPr>
          <w:lang w:eastAsia="zh-CN"/>
        </w:rPr>
        <w:t>77.5-78.0 GHz</w:t>
      </w:r>
      <w:r w:rsidRPr="009C33AA">
        <w:rPr>
          <w:rFonts w:hint="eastAsia"/>
          <w:lang w:eastAsia="zh-CN"/>
        </w:rPr>
        <w:t>频段为无线电定位业务的汽车应用做出主要业务划分；</w:t>
      </w:r>
    </w:p>
    <w:p w:rsidR="00622560" w:rsidRDefault="00622560" w:rsidP="0083672D">
      <w:pPr>
        <w:rPr>
          <w:lang w:eastAsia="zh-CN"/>
        </w:rPr>
      </w:pPr>
    </w:p>
    <w:p w:rsidR="00AD029A" w:rsidRPr="005C275C" w:rsidRDefault="00AD029A" w:rsidP="00AD029A">
      <w:pPr>
        <w:pStyle w:val="Headingb"/>
        <w:rPr>
          <w:lang w:eastAsia="zh-CN"/>
        </w:rPr>
      </w:pPr>
      <w:r>
        <w:rPr>
          <w:rFonts w:hint="eastAsia"/>
          <w:lang w:eastAsia="zh-CN"/>
        </w:rPr>
        <w:t>引言</w:t>
      </w:r>
    </w:p>
    <w:p w:rsidR="00E7539C" w:rsidRPr="00E7539C" w:rsidRDefault="00355D50" w:rsidP="00E7539C">
      <w:pPr>
        <w:ind w:firstLineChars="200" w:firstLine="480"/>
        <w:rPr>
          <w:lang w:eastAsia="zh-CN"/>
        </w:rPr>
      </w:pPr>
      <w:r>
        <w:rPr>
          <w:rFonts w:hint="eastAsia"/>
          <w:lang w:val="en-US" w:eastAsia="zh-CN"/>
        </w:rPr>
        <w:t>在全球范围内，在</w:t>
      </w:r>
      <w:r w:rsidRPr="004E5092">
        <w:rPr>
          <w:lang w:val="en-US" w:eastAsia="ja-JP"/>
        </w:rPr>
        <w:t>77.5</w:t>
      </w:r>
      <w:r>
        <w:rPr>
          <w:rFonts w:hint="eastAsia"/>
          <w:lang w:val="en-US" w:eastAsia="zh-CN"/>
        </w:rPr>
        <w:t>至</w:t>
      </w:r>
      <w:r w:rsidRPr="004E5092">
        <w:rPr>
          <w:lang w:val="en-US" w:eastAsia="ja-JP"/>
        </w:rPr>
        <w:t>78 GHz</w:t>
      </w:r>
      <w:r>
        <w:rPr>
          <w:rFonts w:hint="eastAsia"/>
          <w:lang w:val="en-US" w:eastAsia="zh-CN"/>
        </w:rPr>
        <w:t>范围内，对</w:t>
      </w:r>
      <w:r w:rsidR="00AD029A" w:rsidRPr="004E5092">
        <w:rPr>
          <w:lang w:val="en-US" w:eastAsia="ja-JP"/>
        </w:rPr>
        <w:t>RLS</w:t>
      </w:r>
      <w:r>
        <w:rPr>
          <w:rFonts w:hint="eastAsia"/>
          <w:lang w:val="en-US" w:eastAsia="zh-CN"/>
        </w:rPr>
        <w:t>增加主要划分，限于雷达应用。</w:t>
      </w:r>
      <w:r w:rsidR="00E7539C" w:rsidRPr="00E7539C">
        <w:rPr>
          <w:rFonts w:hint="eastAsia"/>
          <w:lang w:eastAsia="zh-CN"/>
        </w:rPr>
        <w:t>最新版</w:t>
      </w:r>
      <w:r w:rsidR="00E7539C" w:rsidRPr="00E7539C">
        <w:rPr>
          <w:lang w:eastAsia="zh-CN"/>
        </w:rPr>
        <w:t>ITU-R M.2057</w:t>
      </w:r>
      <w:r w:rsidR="00E7539C" w:rsidRPr="00E7539C">
        <w:rPr>
          <w:rFonts w:hint="eastAsia"/>
          <w:lang w:eastAsia="zh-CN"/>
        </w:rPr>
        <w:t>建议书给出了有关雷达应用的技术特性。</w:t>
      </w:r>
    </w:p>
    <w:p w:rsidR="00AD029A" w:rsidRPr="00E7539C" w:rsidRDefault="00AD029A" w:rsidP="007111DB">
      <w:pPr>
        <w:pStyle w:val="Headingb"/>
        <w:rPr>
          <w:lang w:eastAsia="zh-CN"/>
        </w:rPr>
      </w:pPr>
      <w:r w:rsidRPr="00E7539C">
        <w:rPr>
          <w:rFonts w:hint="eastAsia"/>
          <w:lang w:eastAsia="zh-CN"/>
        </w:rPr>
        <w:t>提案</w:t>
      </w:r>
    </w:p>
    <w:p w:rsidR="00220022" w:rsidRDefault="00220022" w:rsidP="0083672D">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DB1CAC" w:rsidRDefault="00EA3F36" w:rsidP="004709FF">
      <w:pPr>
        <w:pStyle w:val="ArtNo"/>
        <w:rPr>
          <w:lang w:eastAsia="zh-CN"/>
        </w:rPr>
      </w:pPr>
      <w:bookmarkStart w:id="8" w:name="_Toc329768662"/>
      <w:r>
        <w:rPr>
          <w:rFonts w:hint="eastAsia"/>
          <w:lang w:eastAsia="zh-CN"/>
        </w:rPr>
        <w:lastRenderedPageBreak/>
        <w:t>第</w:t>
      </w:r>
      <w:r w:rsidRPr="001F276D">
        <w:rPr>
          <w:rStyle w:val="href"/>
          <w:rFonts w:hint="eastAsia"/>
          <w:lang w:eastAsia="zh-CN"/>
        </w:rPr>
        <w:t>5</w:t>
      </w:r>
      <w:r>
        <w:rPr>
          <w:rFonts w:hint="eastAsia"/>
          <w:lang w:eastAsia="zh-CN"/>
        </w:rPr>
        <w:t>条</w:t>
      </w:r>
      <w:bookmarkEnd w:id="8"/>
    </w:p>
    <w:p w:rsidR="00DB1CAC" w:rsidRDefault="00EA3F36" w:rsidP="00DB1CAC">
      <w:pPr>
        <w:pStyle w:val="Arttitle"/>
        <w:rPr>
          <w:lang w:eastAsia="zh-CN"/>
        </w:rPr>
      </w:pPr>
      <w:bookmarkStart w:id="9" w:name="_Toc329768663"/>
      <w:r>
        <w:rPr>
          <w:rFonts w:hint="eastAsia"/>
          <w:lang w:eastAsia="zh-CN"/>
        </w:rPr>
        <w:t>频率划分</w:t>
      </w:r>
      <w:bookmarkEnd w:id="9"/>
    </w:p>
    <w:p w:rsidR="00DB1CAC" w:rsidRDefault="00EA3F36" w:rsidP="00CA120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9B276D" w:rsidRDefault="00EA3F36">
      <w:pPr>
        <w:pStyle w:val="Proposal"/>
      </w:pPr>
      <w:r>
        <w:t>MOD</w:t>
      </w:r>
      <w:r>
        <w:tab/>
        <w:t>ASP/32A18/1</w:t>
      </w:r>
    </w:p>
    <w:p w:rsidR="00DB1CAC" w:rsidRDefault="00EA3F36" w:rsidP="00DB1CAC">
      <w:pPr>
        <w:pStyle w:val="Tabletitle"/>
        <w:rPr>
          <w:lang w:eastAsia="zh-CN"/>
        </w:rPr>
      </w:pPr>
      <w:r>
        <w:rPr>
          <w:lang w:eastAsia="zh-CN"/>
        </w:rPr>
        <w:t>66-81 GHz</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DB1CAC" w:rsidTr="007A4FA8">
        <w:trPr>
          <w:cantSplit/>
        </w:trPr>
        <w:tc>
          <w:tcPr>
            <w:tcW w:w="9354" w:type="dxa"/>
            <w:gridSpan w:val="3"/>
          </w:tcPr>
          <w:p w:rsidR="00DB1CAC" w:rsidRDefault="00EA3F36" w:rsidP="00DE3DED">
            <w:pPr>
              <w:pStyle w:val="Tablehead"/>
            </w:pPr>
            <w:r>
              <w:t>划分给以下业务</w:t>
            </w:r>
          </w:p>
        </w:tc>
      </w:tr>
      <w:tr w:rsidR="00DB1CAC" w:rsidTr="007A4FA8">
        <w:trPr>
          <w:cantSplit/>
        </w:trPr>
        <w:tc>
          <w:tcPr>
            <w:tcW w:w="3118" w:type="dxa"/>
          </w:tcPr>
          <w:p w:rsidR="00DB1CAC" w:rsidRDefault="00EA3F36" w:rsidP="00DE3DED">
            <w:pPr>
              <w:pStyle w:val="Tablehead"/>
            </w:pPr>
            <w:r>
              <w:t>1</w:t>
            </w:r>
            <w:r>
              <w:t>区</w:t>
            </w:r>
          </w:p>
        </w:tc>
        <w:tc>
          <w:tcPr>
            <w:tcW w:w="3118" w:type="dxa"/>
          </w:tcPr>
          <w:p w:rsidR="00DB1CAC" w:rsidRDefault="00EA3F36" w:rsidP="00DE3DED">
            <w:pPr>
              <w:pStyle w:val="Tablehead"/>
            </w:pPr>
            <w:r>
              <w:t>2</w:t>
            </w:r>
            <w:r>
              <w:t>区</w:t>
            </w:r>
          </w:p>
        </w:tc>
        <w:tc>
          <w:tcPr>
            <w:tcW w:w="3118" w:type="dxa"/>
          </w:tcPr>
          <w:p w:rsidR="00DB1CAC" w:rsidRDefault="00EA3F36" w:rsidP="00DE3DED">
            <w:pPr>
              <w:pStyle w:val="Tablehead"/>
            </w:pPr>
            <w:r>
              <w:t>3</w:t>
            </w:r>
            <w:r>
              <w:t>区</w:t>
            </w:r>
          </w:p>
        </w:tc>
      </w:tr>
      <w:tr w:rsidR="00DB1CAC" w:rsidTr="007A4FA8">
        <w:trPr>
          <w:cantSplit/>
        </w:trPr>
        <w:tc>
          <w:tcPr>
            <w:tcW w:w="9354" w:type="dxa"/>
            <w:gridSpan w:val="3"/>
          </w:tcPr>
          <w:p w:rsidR="00DB1CAC" w:rsidRPr="008E2DCC" w:rsidRDefault="00EA3F36" w:rsidP="00DE3DED">
            <w:pPr>
              <w:pStyle w:val="TableTextS5"/>
              <w:tabs>
                <w:tab w:val="clear" w:pos="3119"/>
                <w:tab w:val="left" w:pos="2977"/>
              </w:tabs>
              <w:spacing w:before="20" w:after="10"/>
              <w:rPr>
                <w:b/>
                <w:bCs/>
                <w:lang w:eastAsia="zh-CN"/>
              </w:rPr>
            </w:pPr>
            <w:r w:rsidRPr="008E2DCC">
              <w:rPr>
                <w:rStyle w:val="Tablefreq"/>
                <w:lang w:eastAsia="zh-CN"/>
              </w:rPr>
              <w:t>77.5-78</w:t>
            </w:r>
            <w:r w:rsidRPr="008E2DCC">
              <w:rPr>
                <w:lang w:eastAsia="zh-CN"/>
              </w:rPr>
              <w:tab/>
            </w:r>
            <w:r w:rsidRPr="00633FC9">
              <w:rPr>
                <w:rStyle w:val="capS5"/>
              </w:rPr>
              <w:t>业余</w:t>
            </w:r>
          </w:p>
          <w:p w:rsidR="00DB1CAC" w:rsidRDefault="00EA3F36" w:rsidP="00DE3DED">
            <w:pPr>
              <w:pStyle w:val="TableTextS5"/>
              <w:tabs>
                <w:tab w:val="clear" w:pos="3119"/>
                <w:tab w:val="left" w:pos="2977"/>
              </w:tabs>
              <w:spacing w:before="20" w:after="10"/>
              <w:rPr>
                <w:rStyle w:val="capS5"/>
              </w:rPr>
            </w:pPr>
            <w:r w:rsidRPr="008E2DCC">
              <w:rPr>
                <w:b/>
                <w:bCs/>
                <w:lang w:eastAsia="zh-CN"/>
              </w:rPr>
              <w:tab/>
            </w:r>
            <w:r w:rsidRPr="008E2DCC">
              <w:rPr>
                <w:b/>
                <w:bCs/>
                <w:lang w:eastAsia="zh-CN"/>
              </w:rPr>
              <w:tab/>
            </w:r>
            <w:r w:rsidRPr="00633FC9">
              <w:rPr>
                <w:rStyle w:val="capS5"/>
              </w:rPr>
              <w:t>卫星业余</w:t>
            </w:r>
          </w:p>
          <w:p w:rsidR="00EA3F36" w:rsidRPr="00633FC9" w:rsidRDefault="00EA3F36" w:rsidP="00936241">
            <w:pPr>
              <w:pStyle w:val="TableTextS5"/>
              <w:tabs>
                <w:tab w:val="clear" w:pos="3119"/>
                <w:tab w:val="left" w:pos="2977"/>
              </w:tabs>
              <w:spacing w:before="20" w:after="10"/>
              <w:rPr>
                <w:rStyle w:val="capS5"/>
              </w:rPr>
            </w:pPr>
            <w:r>
              <w:rPr>
                <w:rStyle w:val="capS5"/>
              </w:rPr>
              <w:tab/>
            </w:r>
            <w:r>
              <w:rPr>
                <w:rStyle w:val="capS5"/>
              </w:rPr>
              <w:tab/>
            </w:r>
            <w:ins w:id="10" w:author="Zheng, Bingyue" w:date="2015-10-06T14:47:00Z">
              <w:r w:rsidR="00936241" w:rsidRPr="00936241">
                <w:rPr>
                  <w:rFonts w:ascii="SimHei" w:eastAsia="SimHei" w:hAnsi="SimHei" w:hint="eastAsia"/>
                  <w:b/>
                  <w:bCs/>
                  <w:lang w:eastAsia="zh-CN"/>
                </w:rPr>
                <w:t>无线电定位</w:t>
              </w:r>
              <w:r w:rsidR="00936241">
                <w:rPr>
                  <w:rFonts w:hint="eastAsia"/>
                  <w:lang w:eastAsia="zh-CN"/>
                </w:rPr>
                <w:t xml:space="preserve"> </w:t>
              </w:r>
            </w:ins>
            <w:ins w:id="11" w:author="Bonnici, Adrienne" w:date="2015-09-29T14:09:00Z">
              <w:r w:rsidRPr="005C275C">
                <w:rPr>
                  <w:color w:val="000000"/>
                  <w:lang w:val="fr-CH" w:eastAsia="zh-CN"/>
                </w:rPr>
                <w:t>ADD 5.A118</w:t>
              </w:r>
            </w:ins>
          </w:p>
          <w:p w:rsidR="00DB1CAC" w:rsidRPr="008E2DCC" w:rsidRDefault="00EA3F36" w:rsidP="00DE3DED">
            <w:pPr>
              <w:pStyle w:val="TableTextS5"/>
              <w:tabs>
                <w:tab w:val="clear" w:pos="3119"/>
                <w:tab w:val="left" w:pos="2977"/>
              </w:tabs>
              <w:spacing w:before="20" w:after="10"/>
              <w:rPr>
                <w:lang w:eastAsia="zh-CN"/>
              </w:rPr>
            </w:pPr>
            <w:r w:rsidRPr="008E2DCC">
              <w:rPr>
                <w:lang w:eastAsia="zh-CN"/>
              </w:rPr>
              <w:tab/>
            </w:r>
            <w:r w:rsidRPr="008E2DCC">
              <w:rPr>
                <w:lang w:eastAsia="zh-CN"/>
              </w:rPr>
              <w:tab/>
            </w:r>
            <w:r w:rsidRPr="008E2DCC">
              <w:rPr>
                <w:lang w:eastAsia="zh-CN"/>
              </w:rPr>
              <w:t>射电天文</w:t>
            </w:r>
          </w:p>
          <w:p w:rsidR="00DB1CAC" w:rsidRPr="008E2DCC" w:rsidRDefault="00EA3F36" w:rsidP="00DE3DED">
            <w:pPr>
              <w:pStyle w:val="TableTextS5"/>
              <w:tabs>
                <w:tab w:val="clear" w:pos="3119"/>
                <w:tab w:val="left" w:pos="2977"/>
              </w:tabs>
              <w:spacing w:before="20" w:after="10"/>
              <w:rPr>
                <w:lang w:eastAsia="zh-CN"/>
              </w:rPr>
            </w:pPr>
            <w:r w:rsidRPr="008E2DCC">
              <w:rPr>
                <w:lang w:eastAsia="zh-CN"/>
              </w:rPr>
              <w:tab/>
            </w:r>
            <w:r w:rsidRPr="008E2DCC">
              <w:rPr>
                <w:lang w:eastAsia="zh-CN"/>
              </w:rPr>
              <w:tab/>
            </w:r>
            <w:r w:rsidRPr="008E2DCC">
              <w:rPr>
                <w:lang w:eastAsia="zh-CN"/>
              </w:rPr>
              <w:t>空间研究（空对地）</w:t>
            </w:r>
          </w:p>
          <w:p w:rsidR="00DB1CAC" w:rsidRPr="008E2DCC" w:rsidRDefault="00EA3F36" w:rsidP="00DE3DED">
            <w:pPr>
              <w:pStyle w:val="TableTextS5"/>
              <w:tabs>
                <w:tab w:val="clear" w:pos="3119"/>
                <w:tab w:val="left" w:pos="2977"/>
              </w:tabs>
              <w:spacing w:before="20" w:after="10"/>
            </w:pPr>
            <w:r w:rsidRPr="008E2DCC">
              <w:rPr>
                <w:lang w:eastAsia="zh-CN"/>
              </w:rPr>
              <w:tab/>
            </w:r>
            <w:r w:rsidRPr="008E2DCC">
              <w:rPr>
                <w:lang w:eastAsia="zh-CN"/>
              </w:rPr>
              <w:tab/>
            </w:r>
            <w:r w:rsidRPr="008E2DCC">
              <w:t>5.149</w:t>
            </w:r>
          </w:p>
        </w:tc>
      </w:tr>
    </w:tbl>
    <w:p w:rsidR="009B276D" w:rsidRDefault="009B276D">
      <w:pPr>
        <w:pStyle w:val="Reasons"/>
      </w:pPr>
    </w:p>
    <w:p w:rsidR="009B276D" w:rsidRDefault="00EA3F36">
      <w:pPr>
        <w:pStyle w:val="Proposal"/>
      </w:pPr>
      <w:r>
        <w:t>ADD</w:t>
      </w:r>
      <w:r>
        <w:tab/>
        <w:t>ASP/32A18/2</w:t>
      </w:r>
    </w:p>
    <w:p w:rsidR="00E7539C" w:rsidRPr="00E7539C" w:rsidRDefault="00EA3F36" w:rsidP="00E7539C">
      <w:pPr>
        <w:rPr>
          <w:lang w:eastAsia="zh-CN"/>
        </w:rPr>
      </w:pPr>
      <w:r>
        <w:rPr>
          <w:rStyle w:val="Artdef"/>
          <w:lang w:eastAsia="zh-CN"/>
        </w:rPr>
        <w:t>5.A118</w:t>
      </w:r>
      <w:r>
        <w:rPr>
          <w:lang w:eastAsia="zh-CN"/>
        </w:rPr>
        <w:tab/>
      </w:r>
      <w:r w:rsidR="00E7539C" w:rsidRPr="00E7539C">
        <w:rPr>
          <w:rFonts w:hint="eastAsia"/>
          <w:lang w:eastAsia="zh-CN"/>
        </w:rPr>
        <w:t>无线电定位业务对</w:t>
      </w:r>
      <w:r w:rsidR="00E7539C" w:rsidRPr="00E7539C">
        <w:rPr>
          <w:lang w:eastAsia="zh-CN"/>
        </w:rPr>
        <w:t>77.5-78 GHz</w:t>
      </w:r>
      <w:r w:rsidR="00E7539C" w:rsidRPr="00E7539C">
        <w:rPr>
          <w:rFonts w:hint="eastAsia"/>
          <w:lang w:eastAsia="zh-CN"/>
        </w:rPr>
        <w:t>频段的使用限于</w:t>
      </w:r>
      <w:r w:rsidR="00E7539C">
        <w:rPr>
          <w:rFonts w:hint="eastAsia"/>
          <w:lang w:eastAsia="zh-CN"/>
        </w:rPr>
        <w:t>雷达</w:t>
      </w:r>
      <w:r w:rsidR="00E7539C" w:rsidRPr="00E7539C">
        <w:rPr>
          <w:rFonts w:hint="eastAsia"/>
          <w:lang w:eastAsia="zh-CN"/>
        </w:rPr>
        <w:t>应用。</w:t>
      </w:r>
      <w:r w:rsidR="00E7539C">
        <w:rPr>
          <w:rFonts w:hint="eastAsia"/>
          <w:lang w:eastAsia="zh-CN"/>
        </w:rPr>
        <w:t>最新版</w:t>
      </w:r>
      <w:r w:rsidR="00E7539C" w:rsidRPr="00E7539C">
        <w:rPr>
          <w:lang w:eastAsia="zh-CN"/>
        </w:rPr>
        <w:t>ITU-R M.2057</w:t>
      </w:r>
      <w:r w:rsidR="00E7539C" w:rsidRPr="00E7539C">
        <w:rPr>
          <w:rFonts w:hint="eastAsia"/>
          <w:lang w:eastAsia="zh-CN"/>
        </w:rPr>
        <w:t>建议书给出了有关雷达</w:t>
      </w:r>
      <w:r w:rsidR="00E7539C">
        <w:rPr>
          <w:rFonts w:hint="eastAsia"/>
          <w:lang w:eastAsia="zh-CN"/>
        </w:rPr>
        <w:t>应用</w:t>
      </w:r>
      <w:r w:rsidR="00E7539C" w:rsidRPr="00E7539C">
        <w:rPr>
          <w:rFonts w:hint="eastAsia"/>
          <w:lang w:eastAsia="zh-CN"/>
        </w:rPr>
        <w:t>的</w:t>
      </w:r>
      <w:r w:rsidR="00E7539C">
        <w:rPr>
          <w:rFonts w:hint="eastAsia"/>
          <w:lang w:eastAsia="zh-CN"/>
        </w:rPr>
        <w:t>技术</w:t>
      </w:r>
      <w:r w:rsidR="00E7539C" w:rsidRPr="00E7539C">
        <w:rPr>
          <w:rFonts w:hint="eastAsia"/>
          <w:lang w:eastAsia="zh-CN"/>
        </w:rPr>
        <w:t>特性。</w:t>
      </w:r>
    </w:p>
    <w:p w:rsidR="009B276D" w:rsidRDefault="00EA3F36" w:rsidP="00936241">
      <w:pPr>
        <w:pStyle w:val="Reasons"/>
        <w:rPr>
          <w:lang w:eastAsia="zh-CN"/>
        </w:rPr>
      </w:pPr>
      <w:r>
        <w:rPr>
          <w:b/>
          <w:lang w:eastAsia="zh-CN"/>
        </w:rPr>
        <w:t>理由：</w:t>
      </w:r>
      <w:r>
        <w:rPr>
          <w:lang w:eastAsia="zh-CN"/>
        </w:rPr>
        <w:tab/>
      </w:r>
      <w:r w:rsidR="00910083">
        <w:rPr>
          <w:rFonts w:hint="eastAsia"/>
          <w:lang w:eastAsia="zh-CN"/>
        </w:rPr>
        <w:t>ITU-R</w:t>
      </w:r>
      <w:r w:rsidR="00910083">
        <w:rPr>
          <w:rFonts w:hint="eastAsia"/>
          <w:lang w:eastAsia="zh-CN"/>
        </w:rPr>
        <w:t>开展的有关</w:t>
      </w:r>
      <w:r w:rsidR="00910083" w:rsidRPr="00500F19">
        <w:rPr>
          <w:lang w:eastAsia="zh-CN"/>
        </w:rPr>
        <w:t>77.5-78 GHz</w:t>
      </w:r>
      <w:r w:rsidR="00910083">
        <w:rPr>
          <w:rFonts w:hint="eastAsia"/>
          <w:lang w:eastAsia="zh-CN"/>
        </w:rPr>
        <w:t>频段中操作的雷达与现有业务之间的兼容性研究只考虑到这些技术特性。</w:t>
      </w:r>
    </w:p>
    <w:p w:rsidR="009B276D" w:rsidRDefault="00EA3F36">
      <w:pPr>
        <w:pStyle w:val="Proposal"/>
        <w:rPr>
          <w:lang w:eastAsia="zh-CN"/>
        </w:rPr>
      </w:pPr>
      <w:r>
        <w:rPr>
          <w:lang w:eastAsia="zh-CN"/>
        </w:rPr>
        <w:t>SUP</w:t>
      </w:r>
      <w:r>
        <w:rPr>
          <w:lang w:eastAsia="zh-CN"/>
        </w:rPr>
        <w:tab/>
        <w:t>ASP/32A18/3</w:t>
      </w:r>
    </w:p>
    <w:p w:rsidR="007B4F46" w:rsidRPr="00936241" w:rsidRDefault="00EA3F36" w:rsidP="00936241">
      <w:pPr>
        <w:pStyle w:val="ResNo"/>
      </w:pPr>
      <w:bookmarkStart w:id="12" w:name="_Toc328053192"/>
      <w:r w:rsidRPr="00936241">
        <w:rPr>
          <w:rFonts w:hint="eastAsia"/>
        </w:rPr>
        <w:t>第</w:t>
      </w:r>
      <w:r w:rsidRPr="00936241">
        <w:rPr>
          <w:rStyle w:val="href"/>
          <w:rFonts w:hint="eastAsia"/>
        </w:rPr>
        <w:t>654</w:t>
      </w:r>
      <w:r w:rsidRPr="00936241">
        <w:rPr>
          <w:rFonts w:hint="eastAsia"/>
        </w:rPr>
        <w:t>号决议（</w:t>
      </w:r>
      <w:r w:rsidRPr="00936241">
        <w:t>WRC-12</w:t>
      </w:r>
      <w:r w:rsidRPr="00936241">
        <w:rPr>
          <w:rFonts w:hint="eastAsia"/>
        </w:rPr>
        <w:t>）</w:t>
      </w:r>
      <w:bookmarkEnd w:id="12"/>
    </w:p>
    <w:p w:rsidR="007B4F46" w:rsidRPr="00FF3201" w:rsidRDefault="00EA3F36" w:rsidP="007B4F46">
      <w:pPr>
        <w:pStyle w:val="Restitle"/>
        <w:rPr>
          <w:lang w:eastAsia="zh-CN"/>
        </w:rPr>
      </w:pPr>
      <w:bookmarkStart w:id="13" w:name="_Toc328053193"/>
      <w:r>
        <w:rPr>
          <w:rFonts w:hint="eastAsia"/>
          <w:lang w:eastAsia="zh-CN"/>
        </w:rPr>
        <w:t>将</w:t>
      </w:r>
      <w:r>
        <w:rPr>
          <w:lang w:eastAsia="zh-CN"/>
        </w:rPr>
        <w:t>77.5-78 GHz</w:t>
      </w:r>
      <w:r>
        <w:rPr>
          <w:rFonts w:hint="eastAsia"/>
          <w:lang w:eastAsia="zh-CN"/>
        </w:rPr>
        <w:t>频段划分给</w:t>
      </w:r>
      <w:r w:rsidRPr="00FF3201">
        <w:rPr>
          <w:rFonts w:hint="eastAsia"/>
          <w:lang w:eastAsia="zh-CN"/>
        </w:rPr>
        <w:t>无线电定位业务以</w:t>
      </w:r>
      <w:r>
        <w:rPr>
          <w:lang w:val="en-US" w:eastAsia="zh-CN"/>
        </w:rPr>
        <w:br/>
      </w:r>
      <w:r w:rsidRPr="00FF3201">
        <w:rPr>
          <w:rFonts w:hint="eastAsia"/>
          <w:lang w:eastAsia="zh-CN"/>
        </w:rPr>
        <w:t>支持短距离</w:t>
      </w:r>
      <w:r>
        <w:rPr>
          <w:rFonts w:hint="eastAsia"/>
          <w:lang w:eastAsia="zh-CN"/>
        </w:rPr>
        <w:t>高分辨率</w:t>
      </w:r>
      <w:r w:rsidRPr="00FF3201">
        <w:rPr>
          <w:rFonts w:hint="eastAsia"/>
          <w:lang w:eastAsia="zh-CN"/>
        </w:rPr>
        <w:t>汽车雷达</w:t>
      </w:r>
      <w:r>
        <w:rPr>
          <w:rFonts w:hint="eastAsia"/>
          <w:lang w:eastAsia="zh-CN"/>
        </w:rPr>
        <w:t>操作</w:t>
      </w:r>
      <w:bookmarkEnd w:id="13"/>
    </w:p>
    <w:p w:rsidR="009B276D" w:rsidRDefault="00EA3F36" w:rsidP="00936241">
      <w:pPr>
        <w:pStyle w:val="Reasons"/>
        <w:rPr>
          <w:lang w:eastAsia="zh-CN"/>
        </w:rPr>
      </w:pPr>
      <w:r>
        <w:rPr>
          <w:b/>
          <w:lang w:eastAsia="zh-CN"/>
        </w:rPr>
        <w:t>理由：</w:t>
      </w:r>
      <w:r>
        <w:rPr>
          <w:lang w:eastAsia="zh-CN"/>
        </w:rPr>
        <w:tab/>
      </w:r>
      <w:r w:rsidR="00500F19" w:rsidRPr="00500F19">
        <w:rPr>
          <w:lang w:eastAsia="zh-CN"/>
        </w:rPr>
        <w:t>WRC-15</w:t>
      </w:r>
      <w:r w:rsidR="00910083">
        <w:rPr>
          <w:rFonts w:hint="eastAsia"/>
          <w:lang w:eastAsia="zh-CN"/>
        </w:rPr>
        <w:t>之后不再需要该决议。</w:t>
      </w:r>
    </w:p>
    <w:p w:rsidR="005D22D5" w:rsidRDefault="005D22D5" w:rsidP="0032202E">
      <w:pPr>
        <w:pStyle w:val="Reasons"/>
        <w:rPr>
          <w:lang w:eastAsia="zh-CN"/>
        </w:rPr>
      </w:pPr>
    </w:p>
    <w:p w:rsidR="005D22D5" w:rsidRDefault="005D22D5">
      <w:pPr>
        <w:jc w:val="center"/>
      </w:pPr>
      <w:bookmarkStart w:id="14" w:name="_GoBack"/>
      <w:bookmarkEnd w:id="14"/>
      <w:r>
        <w:t>______________</w:t>
      </w:r>
    </w:p>
    <w:sectPr w:rsidR="005D22D5">
      <w:headerReference w:type="default" r:id="rId11"/>
      <w:footerReference w:type="default" r:id="rId12"/>
      <w:footerReference w:type="first" r:id="rId13"/>
      <w:type w:val="oddPage"/>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2D5" w:rsidRPr="00DA0469" w:rsidRDefault="005D22D5" w:rsidP="005D22D5">
    <w:pPr>
      <w:pStyle w:val="Footer"/>
      <w:rPr>
        <w:lang w:val="en-US"/>
      </w:rPr>
    </w:pPr>
    <w:r>
      <w:fldChar w:fldCharType="begin"/>
    </w:r>
    <w:r w:rsidRPr="00DA0469">
      <w:rPr>
        <w:lang w:val="en-US"/>
      </w:rPr>
      <w:instrText xml:space="preserve"> FILENAME \p \* MERGEFORMAT </w:instrText>
    </w:r>
    <w:r>
      <w:fldChar w:fldCharType="separate"/>
    </w:r>
    <w:r w:rsidR="007A4CE5">
      <w:rPr>
        <w:lang w:val="en-US"/>
      </w:rPr>
      <w:t>P:\CHI\ITU-R\CONF-R\CMR15\000\032ADD18C.docx</w:t>
    </w:r>
    <w:r>
      <w:fldChar w:fldCharType="end"/>
    </w:r>
    <w:r>
      <w:t xml:space="preserve"> (387318)</w:t>
    </w:r>
    <w:r w:rsidRPr="00DA0469">
      <w:rPr>
        <w:lang w:val="en-US"/>
      </w:rPr>
      <w:tab/>
    </w:r>
    <w:r>
      <w:fldChar w:fldCharType="begin"/>
    </w:r>
    <w:r>
      <w:instrText xml:space="preserve"> savedate \@ dd.MM.yy </w:instrText>
    </w:r>
    <w:r>
      <w:fldChar w:fldCharType="separate"/>
    </w:r>
    <w:r w:rsidR="007A4CE5">
      <w:t>08.10.15</w:t>
    </w:r>
    <w:r>
      <w:fldChar w:fldCharType="end"/>
    </w:r>
    <w:r w:rsidRPr="00DA0469">
      <w:rPr>
        <w:lang w:val="en-US"/>
      </w:rPr>
      <w:tab/>
    </w:r>
    <w:r>
      <w:fldChar w:fldCharType="begin"/>
    </w:r>
    <w:r>
      <w:instrText xml:space="preserve"> printdate \@ dd.MM.yy </w:instrText>
    </w:r>
    <w:r>
      <w:fldChar w:fldCharType="separate"/>
    </w:r>
    <w:r w:rsidR="007A4CE5">
      <w:t>08.10.15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7A4CE5">
      <w:rPr>
        <w:lang w:val="en-US"/>
      </w:rPr>
      <w:t>P:\CHI\ITU-R\CONF-R\CMR15\000\032ADD18C.docx</w:t>
    </w:r>
    <w:r>
      <w:fldChar w:fldCharType="end"/>
    </w:r>
    <w:r w:rsidR="005D22D5">
      <w:t xml:space="preserve"> (387318)</w:t>
    </w:r>
    <w:r w:rsidRPr="00DA0469">
      <w:rPr>
        <w:lang w:val="en-US"/>
      </w:rPr>
      <w:tab/>
    </w:r>
    <w:r>
      <w:fldChar w:fldCharType="begin"/>
    </w:r>
    <w:r>
      <w:instrText xml:space="preserve"> savedate \@ dd.MM.yy </w:instrText>
    </w:r>
    <w:r>
      <w:fldChar w:fldCharType="separate"/>
    </w:r>
    <w:r w:rsidR="007A4CE5">
      <w:t>08.10.15</w:t>
    </w:r>
    <w:r>
      <w:fldChar w:fldCharType="end"/>
    </w:r>
    <w:r w:rsidRPr="00DA0469">
      <w:rPr>
        <w:lang w:val="en-US"/>
      </w:rPr>
      <w:tab/>
    </w:r>
    <w:r>
      <w:fldChar w:fldCharType="begin"/>
    </w:r>
    <w:r>
      <w:instrText xml:space="preserve"> printdate \@ dd.MM.yy </w:instrText>
    </w:r>
    <w:r>
      <w:fldChar w:fldCharType="separate"/>
    </w:r>
    <w:r w:rsidR="007A4CE5">
      <w:t>08.10.15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A4CE5">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32(Add.18)-</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g, Bingyue">
    <w15:presenceInfo w15:providerId="AD" w15:userId="S-1-5-21-8740799-900759487-1415713722-13378"/>
  </w15:person>
  <w15:person w15:author="Bonnici, Adrienne">
    <w15:presenceInfo w15:providerId="AD" w15:userId="S-1-5-21-8740799-900759487-1415713722-6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E26F6"/>
    <w:rsid w:val="00123C07"/>
    <w:rsid w:val="00166859"/>
    <w:rsid w:val="001765EC"/>
    <w:rsid w:val="001853E8"/>
    <w:rsid w:val="001B6360"/>
    <w:rsid w:val="001F4EA6"/>
    <w:rsid w:val="00214959"/>
    <w:rsid w:val="00220022"/>
    <w:rsid w:val="002260A6"/>
    <w:rsid w:val="002742B3"/>
    <w:rsid w:val="002A4C9C"/>
    <w:rsid w:val="002B509B"/>
    <w:rsid w:val="002E2A59"/>
    <w:rsid w:val="002E4507"/>
    <w:rsid w:val="00305254"/>
    <w:rsid w:val="003169D2"/>
    <w:rsid w:val="00355D50"/>
    <w:rsid w:val="003B4BEF"/>
    <w:rsid w:val="003C6B45"/>
    <w:rsid w:val="0041282E"/>
    <w:rsid w:val="00437869"/>
    <w:rsid w:val="00465A34"/>
    <w:rsid w:val="004C4554"/>
    <w:rsid w:val="004D2DEC"/>
    <w:rsid w:val="004F2BE6"/>
    <w:rsid w:val="00500F19"/>
    <w:rsid w:val="00525A2B"/>
    <w:rsid w:val="00527E8A"/>
    <w:rsid w:val="00542E85"/>
    <w:rsid w:val="00562479"/>
    <w:rsid w:val="00576849"/>
    <w:rsid w:val="005A0ACB"/>
    <w:rsid w:val="005D22D5"/>
    <w:rsid w:val="005E08D2"/>
    <w:rsid w:val="005E7FD8"/>
    <w:rsid w:val="00622560"/>
    <w:rsid w:val="00644391"/>
    <w:rsid w:val="00647712"/>
    <w:rsid w:val="00662E12"/>
    <w:rsid w:val="00691142"/>
    <w:rsid w:val="006B67CE"/>
    <w:rsid w:val="006C38ED"/>
    <w:rsid w:val="006E6182"/>
    <w:rsid w:val="006F3C60"/>
    <w:rsid w:val="007111DB"/>
    <w:rsid w:val="00736415"/>
    <w:rsid w:val="00764285"/>
    <w:rsid w:val="00770D2A"/>
    <w:rsid w:val="007864F6"/>
    <w:rsid w:val="007A4CE5"/>
    <w:rsid w:val="007B7C4B"/>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910083"/>
    <w:rsid w:val="00912959"/>
    <w:rsid w:val="00936241"/>
    <w:rsid w:val="009657F9"/>
    <w:rsid w:val="0099525B"/>
    <w:rsid w:val="009B276D"/>
    <w:rsid w:val="009C72B7"/>
    <w:rsid w:val="009D5AB9"/>
    <w:rsid w:val="00A0052C"/>
    <w:rsid w:val="00A31B14"/>
    <w:rsid w:val="00A323DC"/>
    <w:rsid w:val="00A466E6"/>
    <w:rsid w:val="00A815BE"/>
    <w:rsid w:val="00AA5DA1"/>
    <w:rsid w:val="00AD029A"/>
    <w:rsid w:val="00AE369F"/>
    <w:rsid w:val="00B026CB"/>
    <w:rsid w:val="00B33A23"/>
    <w:rsid w:val="00B711CC"/>
    <w:rsid w:val="00B851D4"/>
    <w:rsid w:val="00B868FC"/>
    <w:rsid w:val="00B95072"/>
    <w:rsid w:val="00BB26CD"/>
    <w:rsid w:val="00C07239"/>
    <w:rsid w:val="00C364B1"/>
    <w:rsid w:val="00C47D87"/>
    <w:rsid w:val="00C51232"/>
    <w:rsid w:val="00C627F9"/>
    <w:rsid w:val="00C6584D"/>
    <w:rsid w:val="00C929E0"/>
    <w:rsid w:val="00CB4E5A"/>
    <w:rsid w:val="00CC73D7"/>
    <w:rsid w:val="00CF0AD7"/>
    <w:rsid w:val="00CF0BE1"/>
    <w:rsid w:val="00D52A14"/>
    <w:rsid w:val="00D6206A"/>
    <w:rsid w:val="00D74599"/>
    <w:rsid w:val="00DA0469"/>
    <w:rsid w:val="00DD13B7"/>
    <w:rsid w:val="00DF3B0C"/>
    <w:rsid w:val="00E14984"/>
    <w:rsid w:val="00E22A25"/>
    <w:rsid w:val="00E560F1"/>
    <w:rsid w:val="00E7539C"/>
    <w:rsid w:val="00E92319"/>
    <w:rsid w:val="00EA3F36"/>
    <w:rsid w:val="00F153C0"/>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F0814D-9DAE-409F-AC50-A16E4405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39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117314">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R15-WRC15-C-0032!A18!MSW-C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7FDF86-71D5-4112-9A95-EE374B100694}">
  <ds:schemaRefs>
    <ds:schemaRef ds:uri="http://purl.org/dc/terms/"/>
    <ds:schemaRef ds:uri="32a1a8c5-2265-4ebc-b7a0-2071e2c5c9bb"/>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infopath/2007/PartnerControls"/>
    <ds:schemaRef ds:uri="996b2e75-67fd-4955-a3b0-5ab9934cb50b"/>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381</Words>
  <Characters>578</Characters>
  <Application>Microsoft Office Word</Application>
  <DocSecurity>0</DocSecurity>
  <Lines>57</Lines>
  <Paragraphs>36</Paragraphs>
  <ScaleCrop>false</ScaleCrop>
  <HeadingPairs>
    <vt:vector size="2" baseType="variant">
      <vt:variant>
        <vt:lpstr>Title</vt:lpstr>
      </vt:variant>
      <vt:variant>
        <vt:i4>1</vt:i4>
      </vt:variant>
    </vt:vector>
  </HeadingPairs>
  <TitlesOfParts>
    <vt:vector size="1" baseType="lpstr">
      <vt:lpstr>R15-WRC15-C-0032!A18!MSW-C</vt:lpstr>
    </vt:vector>
  </TitlesOfParts>
  <Manager>General Secretariat - Pool</Manager>
  <Company>International Telecommunication Union (ITU)</Company>
  <LinksUpToDate>false</LinksUpToDate>
  <CharactersWithSpaces>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R15-WRC15-C-0032!A18!MSW-C</dc:title>
  <dc:subject>World Radiocommunication Conference - 2015</dc:subject>
  <dc:creator>Documents Proposals Manager (DPM)</dc:creator>
  <cp:keywords>DPM_v5.2015.9.16_prod</cp:keywords>
  <dc:description/>
  <cp:lastModifiedBy>Zheng, Bingyue</cp:lastModifiedBy>
  <cp:revision>6</cp:revision>
  <cp:lastPrinted>2015-10-08T14:17:00Z</cp:lastPrinted>
  <dcterms:created xsi:type="dcterms:W3CDTF">2015-10-06T12:49:00Z</dcterms:created>
  <dcterms:modified xsi:type="dcterms:W3CDTF">2015-10-08T14:17:00Z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