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 xml:space="preserve">World </w:t>
            </w:r>
            <w:proofErr w:type="spellStart"/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Radiocommunication</w:t>
            </w:r>
            <w:proofErr w:type="spellEnd"/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 xml:space="preserve">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5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27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5</w:t>
            </w:r>
          </w:p>
        </w:tc>
        <w:tc>
          <w:tcPr>
            <w:tcW w:w="3120" w:type="dxa"/>
          </w:tcPr>
          <w:p w:rsidR="00A066F1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3B2284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Addendum 10 to</w:t>
            </w:r>
            <w:r>
              <w:rPr>
                <w:rFonts w:ascii="Verdana" w:eastAsia="SimSun" w:hAnsi="Verdana" w:cs="Traditional Arabic"/>
                <w:b/>
                <w:sz w:val="20"/>
              </w:rPr>
              <w:br/>
              <w:t>Document 32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29 September 2015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884D60" w:rsidP="00E55816">
            <w:pPr>
              <w:pStyle w:val="Source"/>
            </w:pPr>
            <w:r>
              <w:t>Asia-Pacific Telecommunity Common Proposals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E55816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4B13CB">
            <w:pPr>
              <w:pStyle w:val="Agendaitem"/>
            </w:pPr>
            <w:r>
              <w:t xml:space="preserve">Agenda </w:t>
            </w:r>
            <w:proofErr w:type="spellStart"/>
            <w:r>
              <w:t>item</w:t>
            </w:r>
            <w:proofErr w:type="spellEnd"/>
            <w:r>
              <w:t xml:space="preserve"> 1.10</w:t>
            </w:r>
          </w:p>
        </w:tc>
      </w:tr>
    </w:tbl>
    <w:bookmarkEnd w:id="6"/>
    <w:bookmarkEnd w:id="7"/>
    <w:p w:rsidR="00C51699" w:rsidRPr="009A2B70" w:rsidRDefault="009F2247" w:rsidP="00690318">
      <w:r w:rsidRPr="009A2B70">
        <w:t>1.10</w:t>
      </w:r>
      <w:r w:rsidRPr="009A2B70">
        <w:tab/>
        <w:t xml:space="preserve">to consider spectrum requirements and possible additional spectrum allocations for the mobile-satellite service in the Earth-to-space and space-to-Earth directions, including the satellite component for broadband applications, including International Mobile Telecommunications (IMT), within the frequency range from 22 GHz to 26 GHz, in accordance with Resolution </w:t>
      </w:r>
      <w:r w:rsidRPr="009A2B70">
        <w:rPr>
          <w:b/>
          <w:bCs/>
        </w:rPr>
        <w:t>234 (WRC</w:t>
      </w:r>
      <w:r w:rsidRPr="009A2B70">
        <w:rPr>
          <w:b/>
          <w:bCs/>
        </w:rPr>
        <w:noBreakHyphen/>
        <w:t>12)</w:t>
      </w:r>
      <w:r w:rsidRPr="009A2B70">
        <w:t>;</w:t>
      </w:r>
    </w:p>
    <w:p w:rsidR="002E5483" w:rsidRDefault="002E5483" w:rsidP="002E5483">
      <w:pPr>
        <w:pStyle w:val="ListParagraph"/>
        <w:ind w:leftChars="0" w:left="0"/>
        <w:rPr>
          <w:b/>
        </w:rPr>
      </w:pPr>
    </w:p>
    <w:p w:rsidR="002E5483" w:rsidRPr="00690318" w:rsidRDefault="00690318" w:rsidP="002E5483">
      <w:pPr>
        <w:pStyle w:val="Headingb"/>
        <w:rPr>
          <w:lang w:val="en-GB"/>
        </w:rPr>
      </w:pPr>
      <w:r>
        <w:rPr>
          <w:lang w:val="en-GB"/>
        </w:rPr>
        <w:t>Introduction</w:t>
      </w:r>
    </w:p>
    <w:p w:rsidR="002E5483" w:rsidRPr="002D0382" w:rsidRDefault="002E5483" w:rsidP="002E5483">
      <w:r w:rsidRPr="002D0382">
        <w:rPr>
          <w:rFonts w:hint="eastAsia"/>
        </w:rPr>
        <w:t>APT Members support Method A of the CPM Report (i.e. No Change), which also includes the suppression of Resolution 234 (WRC-12) as a consequence.</w:t>
      </w:r>
    </w:p>
    <w:p w:rsidR="002E5483" w:rsidRPr="00690318" w:rsidRDefault="002E5483" w:rsidP="002E5483">
      <w:pPr>
        <w:pStyle w:val="Headingb"/>
        <w:rPr>
          <w:lang w:val="en-GB"/>
        </w:rPr>
      </w:pPr>
      <w:r w:rsidRPr="00690318">
        <w:rPr>
          <w:rFonts w:hint="eastAsia"/>
          <w:lang w:val="en-GB"/>
        </w:rPr>
        <w:t>Proposals</w:t>
      </w:r>
    </w:p>
    <w:p w:rsidR="00187BD9" w:rsidRPr="002E5483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  <w:r w:rsidRPr="002E5483">
        <w:rPr>
          <w:lang w:val="en-US"/>
        </w:rPr>
        <w:br w:type="page"/>
      </w:r>
    </w:p>
    <w:p w:rsidR="009B463A" w:rsidRDefault="009F2247" w:rsidP="009B463A">
      <w:pPr>
        <w:pStyle w:val="ArtNo"/>
        <w:rPr>
          <w:lang w:val="en-AU"/>
        </w:rPr>
      </w:pPr>
      <w:bookmarkStart w:id="8" w:name="_Toc327956582"/>
      <w:r w:rsidRPr="006D07BF">
        <w:lastRenderedPageBreak/>
        <w:t>ARTICLE</w:t>
      </w:r>
      <w:r>
        <w:rPr>
          <w:lang w:val="en-AU"/>
        </w:rPr>
        <w:t xml:space="preserve"> </w:t>
      </w:r>
      <w:r>
        <w:rPr>
          <w:rStyle w:val="href"/>
          <w:rFonts w:eastAsiaTheme="majorEastAsia"/>
          <w:color w:val="000000"/>
          <w:lang w:val="en-AU"/>
        </w:rPr>
        <w:t>5</w:t>
      </w:r>
      <w:bookmarkEnd w:id="8"/>
    </w:p>
    <w:p w:rsidR="009B463A" w:rsidRDefault="009F2247" w:rsidP="009B463A">
      <w:pPr>
        <w:pStyle w:val="Arttitle"/>
        <w:rPr>
          <w:lang w:val="en-US"/>
        </w:rPr>
      </w:pPr>
      <w:bookmarkStart w:id="9" w:name="_Toc327956583"/>
      <w:r w:rsidRPr="006D07BF">
        <w:t>Frequency</w:t>
      </w:r>
      <w:r>
        <w:t xml:space="preserve"> allocations</w:t>
      </w:r>
      <w:bookmarkEnd w:id="9"/>
    </w:p>
    <w:p w:rsidR="009B7CD3" w:rsidRDefault="009F2247">
      <w:pPr>
        <w:pStyle w:val="Proposal"/>
      </w:pPr>
      <w:r>
        <w:rPr>
          <w:u w:val="single"/>
        </w:rPr>
        <w:t>NOC</w:t>
      </w:r>
      <w:r>
        <w:tab/>
        <w:t>ASP/32A10/1</w:t>
      </w:r>
    </w:p>
    <w:p w:rsidR="009B463A" w:rsidRPr="00B25B23" w:rsidRDefault="009F2247" w:rsidP="009B463A">
      <w:pPr>
        <w:pStyle w:val="Section1"/>
        <w:keepNext/>
      </w:pPr>
      <w:r w:rsidRPr="002618F4">
        <w:t>Section</w:t>
      </w:r>
      <w:r>
        <w:rPr>
          <w:lang w:val="en-AU"/>
        </w:rPr>
        <w:t xml:space="preserve"> IV – Table of Frequency Allocations</w:t>
      </w:r>
      <w:r>
        <w:rPr>
          <w:lang w:val="en-AU"/>
        </w:rPr>
        <w:br/>
      </w:r>
      <w:r w:rsidRPr="003C6FED">
        <w:rPr>
          <w:b w:val="0"/>
          <w:bCs/>
        </w:rPr>
        <w:t xml:space="preserve">(See No. </w:t>
      </w:r>
      <w:r w:rsidRPr="003C6FED">
        <w:t>2.1</w:t>
      </w:r>
      <w:r w:rsidRPr="003C6FED">
        <w:rPr>
          <w:b w:val="0"/>
          <w:bCs/>
        </w:rPr>
        <w:t>)</w:t>
      </w:r>
      <w:r w:rsidRPr="003C6FED">
        <w:rPr>
          <w:b w:val="0"/>
          <w:bCs/>
        </w:rPr>
        <w:br/>
      </w:r>
      <w:r w:rsidRPr="00DE1868">
        <w:br/>
      </w:r>
    </w:p>
    <w:p w:rsidR="009B7CD3" w:rsidRDefault="009F2247" w:rsidP="002E5483">
      <w:pPr>
        <w:pStyle w:val="Reasons"/>
      </w:pPr>
      <w:r>
        <w:rPr>
          <w:b/>
        </w:rPr>
        <w:t>Reasons:</w:t>
      </w:r>
      <w:r>
        <w:tab/>
      </w:r>
      <w:r w:rsidR="002E5483">
        <w:rPr>
          <w:rFonts w:eastAsiaTheme="minorEastAsia" w:hint="eastAsia"/>
          <w:lang w:eastAsia="zh-CN"/>
        </w:rPr>
        <w:t>I</w:t>
      </w:r>
      <w:r w:rsidR="002E5483" w:rsidRPr="000D5170">
        <w:t>t would be very difficult</w:t>
      </w:r>
      <w:r w:rsidR="002E5483">
        <w:rPr>
          <w:rFonts w:hint="eastAsia"/>
          <w:lang w:eastAsia="ja-JP"/>
        </w:rPr>
        <w:t xml:space="preserve"> </w:t>
      </w:r>
      <w:r w:rsidR="002E5483" w:rsidRPr="000D5170">
        <w:t xml:space="preserve">to ensure the protection of various incumbent services </w:t>
      </w:r>
      <w:r w:rsidR="002E5483" w:rsidRPr="000D5170">
        <w:rPr>
          <w:lang w:eastAsia="ko-KR"/>
        </w:rPr>
        <w:t>in the frequency range 22</w:t>
      </w:r>
      <w:r w:rsidR="002E5483">
        <w:rPr>
          <w:lang w:eastAsia="ko-KR"/>
        </w:rPr>
        <w:t>-</w:t>
      </w:r>
      <w:r w:rsidR="002E5483" w:rsidRPr="000D5170">
        <w:rPr>
          <w:lang w:eastAsia="ko-KR"/>
        </w:rPr>
        <w:t>26 GHz</w:t>
      </w:r>
      <w:r w:rsidR="002E5483">
        <w:rPr>
          <w:rFonts w:eastAsiaTheme="minorEastAsia" w:hint="eastAsia"/>
          <w:lang w:eastAsia="zh-CN"/>
        </w:rPr>
        <w:t xml:space="preserve"> under this agenda item, and</w:t>
      </w:r>
      <w:r w:rsidR="002E5483" w:rsidRPr="000D5170">
        <w:rPr>
          <w:lang w:eastAsia="ko-KR"/>
        </w:rPr>
        <w:t xml:space="preserve"> </w:t>
      </w:r>
      <w:r w:rsidR="002E5483">
        <w:rPr>
          <w:rFonts w:eastAsiaTheme="minorEastAsia" w:hint="eastAsia"/>
          <w:lang w:eastAsia="zh-CN"/>
        </w:rPr>
        <w:t xml:space="preserve">the </w:t>
      </w:r>
      <w:r w:rsidR="002E5483" w:rsidRPr="000D5170">
        <w:rPr>
          <w:lang w:eastAsia="ko-KR"/>
        </w:rPr>
        <w:t>sharing study conducted by ITU-R</w:t>
      </w:r>
      <w:r w:rsidR="002E5483">
        <w:rPr>
          <w:rFonts w:hint="eastAsia"/>
          <w:lang w:eastAsia="ja-JP"/>
        </w:rPr>
        <w:t xml:space="preserve"> is not mature.</w:t>
      </w:r>
    </w:p>
    <w:p w:rsidR="009B7CD3" w:rsidRDefault="009F2247">
      <w:pPr>
        <w:pStyle w:val="Proposal"/>
      </w:pPr>
      <w:r>
        <w:t>SUP</w:t>
      </w:r>
      <w:r>
        <w:tab/>
        <w:t>ASP/32A10/2</w:t>
      </w:r>
    </w:p>
    <w:p w:rsidR="003638D8" w:rsidRPr="006905BC" w:rsidRDefault="009F2247" w:rsidP="003638D8">
      <w:pPr>
        <w:pStyle w:val="ResNo"/>
      </w:pPr>
      <w:r w:rsidRPr="006905BC">
        <w:t xml:space="preserve">RESOLUTION </w:t>
      </w:r>
      <w:r w:rsidRPr="006905BC">
        <w:rPr>
          <w:rStyle w:val="href"/>
        </w:rPr>
        <w:t>234</w:t>
      </w:r>
      <w:r w:rsidRPr="006905BC">
        <w:t xml:space="preserve"> (WRC</w:t>
      </w:r>
      <w:r w:rsidRPr="006905BC">
        <w:noBreakHyphen/>
        <w:t>12)</w:t>
      </w:r>
    </w:p>
    <w:p w:rsidR="003638D8" w:rsidRPr="006905BC" w:rsidRDefault="009F2247" w:rsidP="00107E4A">
      <w:pPr>
        <w:pStyle w:val="Restitle"/>
      </w:pPr>
      <w:bookmarkStart w:id="10" w:name="_Toc327364424"/>
      <w:r w:rsidRPr="006905BC">
        <w:t xml:space="preserve">Additional primary allocations to the mobile-satellite service </w:t>
      </w:r>
      <w:r w:rsidRPr="006905BC">
        <w:br/>
        <w:t>within the bands from 22 GHz to 26 GHz</w:t>
      </w:r>
      <w:bookmarkEnd w:id="10"/>
    </w:p>
    <w:p w:rsidR="009B7CD3" w:rsidRDefault="009F2247">
      <w:pPr>
        <w:pStyle w:val="Reasons"/>
        <w:rPr>
          <w:lang w:eastAsia="ja-JP"/>
        </w:rPr>
      </w:pPr>
      <w:r>
        <w:rPr>
          <w:b/>
        </w:rPr>
        <w:t>Reasons:</w:t>
      </w:r>
      <w:r>
        <w:tab/>
      </w:r>
      <w:r w:rsidR="002E5483">
        <w:rPr>
          <w:rFonts w:eastAsiaTheme="minorEastAsia" w:hint="eastAsia"/>
          <w:lang w:eastAsia="zh-CN"/>
        </w:rPr>
        <w:t>N</w:t>
      </w:r>
      <w:r w:rsidR="002E5483">
        <w:rPr>
          <w:rFonts w:hint="eastAsia"/>
          <w:lang w:eastAsia="ja-JP"/>
        </w:rPr>
        <w:t xml:space="preserve">o further sharing and compatibility studies towards additional allocations to MSS in this band would </w:t>
      </w:r>
      <w:bookmarkStart w:id="11" w:name="_GoBack"/>
      <w:bookmarkEnd w:id="11"/>
      <w:r w:rsidR="002E5483">
        <w:rPr>
          <w:rFonts w:hint="eastAsia"/>
          <w:lang w:eastAsia="ja-JP"/>
        </w:rPr>
        <w:t>be needed.</w:t>
      </w:r>
    </w:p>
    <w:p w:rsidR="002E5483" w:rsidRDefault="002E5483">
      <w:pPr>
        <w:pStyle w:val="Reasons"/>
        <w:rPr>
          <w:lang w:eastAsia="ja-JP"/>
        </w:rPr>
      </w:pPr>
    </w:p>
    <w:p w:rsidR="002E5483" w:rsidRDefault="002E5483">
      <w:pPr>
        <w:pStyle w:val="Reasons"/>
        <w:rPr>
          <w:lang w:eastAsia="ja-JP"/>
        </w:rPr>
      </w:pPr>
    </w:p>
    <w:p w:rsidR="002E5483" w:rsidRDefault="002E5483">
      <w:pPr>
        <w:jc w:val="center"/>
      </w:pPr>
      <w:r>
        <w:t>______________</w:t>
      </w:r>
    </w:p>
    <w:sectPr w:rsidR="002E5483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3E0DB6">
      <w:rPr>
        <w:noProof/>
        <w:lang w:val="en-US"/>
      </w:rPr>
      <w:t>C:\Users\manias\Dropbox\ProposalManagement\ProposalSharing\WRC15\Templates\WRC15-E.docx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10578">
      <w:rPr>
        <w:noProof/>
      </w:rPr>
      <w:t>01.10.15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E0DB6">
      <w:rPr>
        <w:noProof/>
      </w:rPr>
      <w:t>10.02.14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318" w:rsidRPr="0041348E" w:rsidRDefault="00690318" w:rsidP="00690318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P:\ENG\ITU-R\CONF-R\CMR15\000\032ADD10E.docx</w:t>
    </w:r>
    <w:r>
      <w:fldChar w:fldCharType="end"/>
    </w:r>
    <w:r>
      <w:t xml:space="preserve"> (387308)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10578">
      <w:t>01.10.15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10.02.14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41348E" w:rsidRDefault="00E45D05" w:rsidP="00A303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690318">
      <w:rPr>
        <w:lang w:val="en-US"/>
      </w:rPr>
      <w:t>P:\ENG\ITU-R\CONF-R\CMR15\000\032ADD10E.docx</w:t>
    </w:r>
    <w:r>
      <w:fldChar w:fldCharType="end"/>
    </w:r>
    <w:r w:rsidR="00690318">
      <w:t xml:space="preserve"> (387308)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10578">
      <w:t>01.10.15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E0DB6">
      <w:t>10.02.14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710578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12" w:name="OLE_LINK1"/>
    <w:bookmarkStart w:id="13" w:name="OLE_LINK2"/>
    <w:bookmarkStart w:id="14" w:name="OLE_LINK3"/>
    <w:r w:rsidR="00EB55C6">
      <w:t>32(Add.10)</w:t>
    </w:r>
    <w:bookmarkEnd w:id="12"/>
    <w:bookmarkEnd w:id="13"/>
    <w:bookmarkEnd w:id="14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86491"/>
    <w:rsid w:val="00091346"/>
    <w:rsid w:val="0009706C"/>
    <w:rsid w:val="000D154B"/>
    <w:rsid w:val="000F73FF"/>
    <w:rsid w:val="00114CF7"/>
    <w:rsid w:val="00123B68"/>
    <w:rsid w:val="00126F2E"/>
    <w:rsid w:val="00146F6F"/>
    <w:rsid w:val="00187BD9"/>
    <w:rsid w:val="00190B55"/>
    <w:rsid w:val="001C3B5F"/>
    <w:rsid w:val="001D058F"/>
    <w:rsid w:val="002009EA"/>
    <w:rsid w:val="00202CA0"/>
    <w:rsid w:val="00216B6D"/>
    <w:rsid w:val="00241FA2"/>
    <w:rsid w:val="00271316"/>
    <w:rsid w:val="002B349C"/>
    <w:rsid w:val="002D58BE"/>
    <w:rsid w:val="002E5483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50139F"/>
    <w:rsid w:val="0055140B"/>
    <w:rsid w:val="005964AB"/>
    <w:rsid w:val="005C099A"/>
    <w:rsid w:val="005C31A5"/>
    <w:rsid w:val="005E10C9"/>
    <w:rsid w:val="005E290B"/>
    <w:rsid w:val="005E61DD"/>
    <w:rsid w:val="006023DF"/>
    <w:rsid w:val="00616219"/>
    <w:rsid w:val="00657DE0"/>
    <w:rsid w:val="00685313"/>
    <w:rsid w:val="00690318"/>
    <w:rsid w:val="00692833"/>
    <w:rsid w:val="006A6E9B"/>
    <w:rsid w:val="006B7C2A"/>
    <w:rsid w:val="006C23DA"/>
    <w:rsid w:val="006E3D45"/>
    <w:rsid w:val="00710578"/>
    <w:rsid w:val="007149F9"/>
    <w:rsid w:val="00722B68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41216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B7C9A"/>
    <w:rsid w:val="009B7CD3"/>
    <w:rsid w:val="009C56E5"/>
    <w:rsid w:val="009C5C2D"/>
    <w:rsid w:val="009E5FC8"/>
    <w:rsid w:val="009E687A"/>
    <w:rsid w:val="009F2247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D44AF"/>
    <w:rsid w:val="00DE2AC3"/>
    <w:rsid w:val="00DE5692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F02766"/>
    <w:rsid w:val="00F05BD4"/>
    <w:rsid w:val="00F6155B"/>
    <w:rsid w:val="00F65C1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."/>
  <w15:docId w15:val="{8AD7A315-A61C-493F-A02C-B1F428FD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  <w:style w:type="character" w:customStyle="1" w:styleId="TabletextChar">
    <w:name w:val="Table_text Char"/>
    <w:link w:val="Tabletext"/>
    <w:locked/>
    <w:rsid w:val="002E5483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2E5483"/>
    <w:pPr>
      <w:ind w:leftChars="400" w:left="840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R15-WRC15-C-0032!A10!MSW-E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D7C45E-5759-4E6A-AFF6-B799407C37D6}">
  <ds:schemaRefs>
    <ds:schemaRef ds:uri="996b2e75-67fd-4955-a3b0-5ab9934cb50b"/>
    <ds:schemaRef ds:uri="http://schemas.openxmlformats.org/package/2006/metadata/core-properties"/>
    <ds:schemaRef ds:uri="http://purl.org/dc/terms/"/>
    <ds:schemaRef ds:uri="32a1a8c5-2265-4ebc-b7a0-2071e2c5c9bb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812C443-C3BF-40AD-BE83-0E9F26FF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3</TotalTime>
  <Pages>2</Pages>
  <Words>201</Words>
  <Characters>1261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R15-WRC15-C-0032!A10!MSW-E</vt:lpstr>
    </vt:vector>
  </TitlesOfParts>
  <Manager>General Secretariat - Pool</Manager>
  <Company>International Telecommunication Union (ITU)</Company>
  <LinksUpToDate>false</LinksUpToDate>
  <CharactersWithSpaces>1452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R15-WRC15-C-0032!A10!MSW-E</dc:title>
  <dc:subject>World Radiocommunication Conference - 2015</dc:subject>
  <dc:creator>Documents Proposals Manager (DPM)</dc:creator>
  <cp:keywords>DPM_v5.2015.9.16_prod</cp:keywords>
  <dc:description>Uploaded on 2015.07.06</dc:description>
  <cp:lastModifiedBy>Turnbull, Karen</cp:lastModifiedBy>
  <cp:revision>4</cp:revision>
  <cp:lastPrinted>2014-02-10T09:49:00Z</cp:lastPrinted>
  <dcterms:created xsi:type="dcterms:W3CDTF">2015-10-01T12:54:00Z</dcterms:created>
  <dcterms:modified xsi:type="dcterms:W3CDTF">2015-10-06T14:35:00Z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