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473874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473874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3 au</w:t>
            </w:r>
            <w:r w:rsidRPr="00473874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28(Add.23)</w:t>
            </w:r>
            <w:r w:rsidR="00BB1D82" w:rsidRPr="00473874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473874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473874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473874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473874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473874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9.3 de l</w:t>
            </w:r>
            <w:r w:rsidR="00C45E10">
              <w:t>'</w:t>
            </w:r>
            <w:r w:rsidRPr="006D4724">
              <w:t>ordre du jour</w:t>
            </w:r>
          </w:p>
        </w:tc>
      </w:tr>
    </w:tbl>
    <w:bookmarkEnd w:id="5"/>
    <w:p w:rsidR="001C0E40" w:rsidRPr="00A27760" w:rsidRDefault="00D751CD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</w:t>
      </w:r>
      <w:r w:rsidR="00C45E10">
        <w:rPr>
          <w:lang w:val="fr-CA"/>
        </w:rPr>
        <w:t>'</w:t>
      </w:r>
      <w:r w:rsidRPr="00A27760">
        <w:rPr>
          <w:lang w:val="fr-CA"/>
        </w:rPr>
        <w:t>article 7 de la Convention:</w:t>
      </w:r>
    </w:p>
    <w:p w:rsidR="001C0E40" w:rsidRPr="00683818" w:rsidRDefault="00D751CD" w:rsidP="00683818">
      <w:r w:rsidRPr="00683818">
        <w:t>9.3</w:t>
      </w:r>
      <w:r w:rsidRPr="00683818">
        <w:tab/>
        <w:t>sur la suite donnée à la Résolution </w:t>
      </w:r>
      <w:r w:rsidRPr="001B1E4E">
        <w:rPr>
          <w:b/>
          <w:bCs/>
        </w:rPr>
        <w:t>80 (Rév.CMR-07)</w:t>
      </w:r>
      <w:r w:rsidRPr="00683818">
        <w:t>;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  <w:bookmarkStart w:id="6" w:name="_GoBack"/>
      <w:bookmarkEnd w:id="6"/>
    </w:p>
    <w:p w:rsidR="00477948" w:rsidRDefault="00D751CD">
      <w:pPr>
        <w:pStyle w:val="Proposal"/>
      </w:pPr>
      <w:r>
        <w:rPr>
          <w:u w:val="single"/>
        </w:rPr>
        <w:lastRenderedPageBreak/>
        <w:t>NOC</w:t>
      </w:r>
      <w:r>
        <w:tab/>
        <w:t>AFCP/28A23A3/1</w:t>
      </w:r>
    </w:p>
    <w:p w:rsidR="00DD4258" w:rsidRPr="00D9123C" w:rsidRDefault="00D751CD" w:rsidP="00DD4258">
      <w:pPr>
        <w:pStyle w:val="ResNo"/>
      </w:pPr>
      <w:r w:rsidRPr="00D9123C">
        <w:t xml:space="preserve">RÉSOLUTION </w:t>
      </w:r>
      <w:r w:rsidRPr="00D9123C">
        <w:rPr>
          <w:rStyle w:val="href"/>
        </w:rPr>
        <w:t>80</w:t>
      </w:r>
      <w:r w:rsidRPr="00D9123C">
        <w:t xml:space="preserve"> (</w:t>
      </w:r>
      <w:r>
        <w:t>RÉV.</w:t>
      </w:r>
      <w:r w:rsidRPr="00D9123C">
        <w:t>CMR-07)</w:t>
      </w:r>
    </w:p>
    <w:p w:rsidR="00DD4258" w:rsidRPr="00654ABC" w:rsidRDefault="00D751CD" w:rsidP="00AC1F0E">
      <w:pPr>
        <w:pStyle w:val="Restitle"/>
      </w:pPr>
      <w:r w:rsidRPr="00654ABC">
        <w:t>Procédure de diligence due dans l</w:t>
      </w:r>
      <w:r w:rsidR="00C45E10">
        <w:t>'</w:t>
      </w:r>
      <w:r w:rsidRPr="00654ABC">
        <w:t xml:space="preserve">application des principes </w:t>
      </w:r>
      <w:r w:rsidRPr="00654ABC">
        <w:br/>
        <w:t>énoncés dans la Constitution</w:t>
      </w:r>
    </w:p>
    <w:p w:rsidR="00477948" w:rsidRDefault="00D751CD" w:rsidP="00633F0F">
      <w:pPr>
        <w:pStyle w:val="Reasons"/>
      </w:pPr>
      <w:r>
        <w:rPr>
          <w:b/>
        </w:rPr>
        <w:t>Motifs:</w:t>
      </w:r>
      <w:r>
        <w:tab/>
        <w:t>La R</w:t>
      </w:r>
      <w:r w:rsidR="00633F0F">
        <w:t>ésolution 80 reste très pertinente.</w:t>
      </w:r>
    </w:p>
    <w:p w:rsidR="00AA0423" w:rsidRDefault="00AA0423" w:rsidP="00AA0423">
      <w:pPr>
        <w:pStyle w:val="Reasons"/>
      </w:pPr>
    </w:p>
    <w:p w:rsidR="00AA0423" w:rsidRDefault="00AA0423" w:rsidP="00AA0423">
      <w:pPr>
        <w:jc w:val="center"/>
      </w:pPr>
      <w:r>
        <w:t>______________</w:t>
      </w:r>
    </w:p>
    <w:p w:rsidR="00D36E04" w:rsidRDefault="00D36E04" w:rsidP="00633F0F">
      <w:pPr>
        <w:pStyle w:val="Reasons"/>
      </w:pPr>
    </w:p>
    <w:sectPr w:rsidR="00D36E04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751CD">
      <w:rPr>
        <w:noProof/>
        <w:lang w:val="en-US"/>
      </w:rPr>
      <w:t>P:\TRAD\F\LING\Godreau\387055.docx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6E04">
      <w:rPr>
        <w:noProof/>
      </w:rPr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751CD">
      <w:rPr>
        <w:noProof/>
      </w:rPr>
      <w:t>23.09.15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36E04">
      <w:rPr>
        <w:lang w:val="en-US"/>
      </w:rPr>
      <w:t>P:\FRA\ITU-R\CONF-R\CMR15\000\028ADD23ADD03F.docx</w:t>
    </w:r>
    <w:r>
      <w:fldChar w:fldCharType="end"/>
    </w:r>
    <w:r w:rsidR="00405AA3">
      <w:t xml:space="preserve"> (387055)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6E04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36E04">
      <w:t>23.09.15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36E04">
      <w:rPr>
        <w:lang w:val="en-US"/>
      </w:rPr>
      <w:t>P:\FRA\ITU-R\CONF-R\CMR15\000\028ADD23ADD03F.docx</w:t>
    </w:r>
    <w:r>
      <w:fldChar w:fldCharType="end"/>
    </w:r>
    <w:r w:rsidR="00405AA3">
      <w:t xml:space="preserve"> (387055)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6E04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36E04">
      <w:t>23.09.15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45E10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28(Add.23)(Add.3)-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148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05AA3"/>
    <w:rsid w:val="00466211"/>
    <w:rsid w:val="00473874"/>
    <w:rsid w:val="00477948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3F0F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50AC9"/>
    <w:rsid w:val="00A606C3"/>
    <w:rsid w:val="00A83B09"/>
    <w:rsid w:val="00A84541"/>
    <w:rsid w:val="00AA0423"/>
    <w:rsid w:val="00AE36A0"/>
    <w:rsid w:val="00B00294"/>
    <w:rsid w:val="00B64FD0"/>
    <w:rsid w:val="00BA5BD0"/>
    <w:rsid w:val="00BB1D82"/>
    <w:rsid w:val="00BF26E7"/>
    <w:rsid w:val="00C45E10"/>
    <w:rsid w:val="00C53FCA"/>
    <w:rsid w:val="00C76BAF"/>
    <w:rsid w:val="00C814B9"/>
    <w:rsid w:val="00CC2A89"/>
    <w:rsid w:val="00CD516F"/>
    <w:rsid w:val="00D119A7"/>
    <w:rsid w:val="00D25FBA"/>
    <w:rsid w:val="00D32B28"/>
    <w:rsid w:val="00D36E04"/>
    <w:rsid w:val="00D42954"/>
    <w:rsid w:val="00D66EAC"/>
    <w:rsid w:val="00D730DF"/>
    <w:rsid w:val="00D751CD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DC144DCC-F2CE-47CD-9DF8-BE3AE72F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  <w:style w:type="paragraph" w:styleId="BalloonText">
    <w:name w:val="Balloon Text"/>
    <w:basedOn w:val="Normal"/>
    <w:link w:val="BalloonTextChar"/>
    <w:semiHidden/>
    <w:unhideWhenUsed/>
    <w:rsid w:val="00D751C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51CD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R15-WRC15-C-0028!A23-A3!MSW-F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B9D36-7C5A-4258-A7A0-1F719A5FC11E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R15-WRC15-C-0028!A23-A3!MSW-F</vt:lpstr>
    </vt:vector>
  </TitlesOfParts>
  <Manager>Secrétariat général - Pool</Manager>
  <Company>Union internationale des télécommunications (UIT)</Company>
  <LinksUpToDate>false</LinksUpToDate>
  <CharactersWithSpaces>729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R15-WRC15-C-0028!A23-A3!MSW-F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8</cp:revision>
  <cp:lastPrinted>2015-09-23T12:57:00Z</cp:lastPrinted>
  <dcterms:created xsi:type="dcterms:W3CDTF">2015-09-24T09:18:00Z</dcterms:created>
  <dcterms:modified xsi:type="dcterms:W3CDTF">2015-09-24T12:40:00Z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