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4077"/>
      </w:tblGrid>
      <w:tr w:rsidR="00622560" w:rsidTr="0014045F">
        <w:trPr>
          <w:cantSplit/>
        </w:trPr>
        <w:tc>
          <w:tcPr>
            <w:tcW w:w="5954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4077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7AD4202D" wp14:editId="36E35B2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:rsidTr="0014045F">
        <w:trPr>
          <w:cantSplit/>
        </w:trPr>
        <w:tc>
          <w:tcPr>
            <w:tcW w:w="5954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4077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14045F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14045F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4077" w:type="dxa"/>
            <w:shd w:val="clear" w:color="auto" w:fill="auto"/>
          </w:tcPr>
          <w:p w:rsidR="00622560" w:rsidRPr="00622560" w:rsidRDefault="000273B7" w:rsidP="0014045F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(Add.23)(Add.2)</w:t>
            </w:r>
            <w:r w:rsidR="0014045F">
              <w:rPr>
                <w:rFonts w:ascii="Verdana" w:hAnsi="Verdana" w:cs="Traditional Arabic"/>
                <w:b/>
                <w:sz w:val="20"/>
              </w:rPr>
              <w:t>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14045F">
        <w:trPr>
          <w:cantSplit/>
          <w:trHeight w:val="23"/>
        </w:trPr>
        <w:tc>
          <w:tcPr>
            <w:tcW w:w="5954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14045F">
        <w:trPr>
          <w:cantSplit/>
          <w:trHeight w:val="23"/>
        </w:trPr>
        <w:tc>
          <w:tcPr>
            <w:tcW w:w="5954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4077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5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B629CE" w:rsidP="008221A4">
            <w:pPr>
              <w:pStyle w:val="Title1"/>
            </w:pPr>
            <w:bookmarkStart w:id="6" w:name="dtitle1" w:colFirst="0" w:colLast="0"/>
            <w:bookmarkEnd w:id="5"/>
            <w:r w:rsidRPr="00AA027A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9.2(9.2.1)</w:t>
            </w:r>
          </w:p>
        </w:tc>
      </w:tr>
    </w:tbl>
    <w:bookmarkEnd w:id="8"/>
    <w:p w:rsidR="008B60D0" w:rsidRPr="00676FBA" w:rsidRDefault="00D51771" w:rsidP="00095AC8">
      <w:pPr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并批准无线电通信局主任的报告：</w:t>
      </w:r>
    </w:p>
    <w:p w:rsidR="008B60D0" w:rsidRPr="00511EB4" w:rsidRDefault="00D51771" w:rsidP="00511EB4">
      <w:pPr>
        <w:rPr>
          <w:color w:val="000000"/>
          <w:lang w:eastAsia="zh-CN"/>
        </w:rPr>
      </w:pPr>
      <w:r w:rsidRPr="009C33AA">
        <w:rPr>
          <w:color w:val="000000"/>
          <w:lang w:eastAsia="zh-CN"/>
        </w:rPr>
        <w:t>9.2</w:t>
      </w:r>
      <w:r w:rsidRPr="009C33AA">
        <w:rPr>
          <w:color w:val="000000"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应用《无线电规则》过程中遇到的任何困难或矛盾之处；以及</w:t>
      </w:r>
    </w:p>
    <w:p w:rsidR="008B60D0" w:rsidRPr="00BB27C6" w:rsidRDefault="00D51771" w:rsidP="00BB27C6">
      <w:pPr>
        <w:rPr>
          <w:lang w:eastAsia="zh-CN"/>
        </w:rPr>
      </w:pPr>
      <w:r w:rsidRPr="009C33AA">
        <w:rPr>
          <w:color w:val="000000"/>
          <w:lang w:eastAsia="zh-CN"/>
        </w:rPr>
        <w:t>9.2</w:t>
      </w:r>
      <w:r>
        <w:rPr>
          <w:color w:val="000000"/>
          <w:lang w:eastAsia="zh-CN"/>
        </w:rPr>
        <w:t>(9.2.1)</w:t>
      </w:r>
      <w:r w:rsidRPr="009C33AA">
        <w:rPr>
          <w:color w:val="000000"/>
          <w:lang w:eastAsia="zh-CN"/>
        </w:rPr>
        <w:tab/>
      </w:r>
      <w:r>
        <w:rPr>
          <w:rFonts w:hint="eastAsia"/>
          <w:szCs w:val="24"/>
          <w:lang w:eastAsia="zh-CN"/>
        </w:rPr>
        <w:t>有关定义气象辅助业务无线电电台的问题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D51771" w:rsidP="00751D8F">
      <w:pPr>
        <w:pStyle w:val="ArtNo"/>
        <w:rPr>
          <w:lang w:eastAsia="zh-CN"/>
        </w:rPr>
      </w:pPr>
      <w:bookmarkStart w:id="9" w:name="_Toc32976865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1</w:t>
      </w:r>
      <w:r>
        <w:rPr>
          <w:rFonts w:hint="eastAsia"/>
          <w:lang w:eastAsia="zh-CN"/>
        </w:rPr>
        <w:t>条</w:t>
      </w:r>
      <w:bookmarkEnd w:id="9"/>
    </w:p>
    <w:p w:rsidR="00DB1CAC" w:rsidRDefault="00D51771" w:rsidP="00DB1CAC">
      <w:pPr>
        <w:pStyle w:val="Arttitle"/>
        <w:rPr>
          <w:lang w:eastAsia="zh-CN"/>
        </w:rPr>
      </w:pPr>
      <w:bookmarkStart w:id="10" w:name="_Toc329768653"/>
      <w:r>
        <w:rPr>
          <w:rFonts w:hint="eastAsia"/>
          <w:lang w:eastAsia="zh-CN"/>
        </w:rPr>
        <w:t>术语和定义</w:t>
      </w:r>
      <w:bookmarkEnd w:id="10"/>
    </w:p>
    <w:p w:rsidR="00DB1CAC" w:rsidRDefault="00D51771" w:rsidP="00571F6C">
      <w:pPr>
        <w:pStyle w:val="Section1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各种无线电台与系统</w:t>
      </w:r>
    </w:p>
    <w:p w:rsidR="00847B61" w:rsidRDefault="00D51771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AFCP/28A23A2A1/1</w:t>
      </w:r>
    </w:p>
    <w:p w:rsidR="00847B61" w:rsidRDefault="00D51771" w:rsidP="00D51771">
      <w:pPr>
        <w:rPr>
          <w:lang w:eastAsia="zh-CN"/>
        </w:rPr>
      </w:pPr>
      <w:r>
        <w:rPr>
          <w:rStyle w:val="Artdef"/>
          <w:lang w:eastAsia="zh-CN"/>
        </w:rPr>
        <w:t>1.109</w:t>
      </w:r>
      <w:r w:rsidRPr="00095AC8">
        <w:rPr>
          <w:rStyle w:val="Artdef"/>
          <w:rFonts w:ascii="STKaiti" w:eastAsia="STKaiti" w:hAnsi="STKaiti" w:hint="eastAsia"/>
          <w:lang w:eastAsia="zh-CN"/>
        </w:rPr>
        <w:t>之二</w:t>
      </w:r>
      <w:r>
        <w:rPr>
          <w:lang w:eastAsia="zh-CN"/>
        </w:rPr>
        <w:tab/>
      </w:r>
      <w:r w:rsidRPr="00D51771">
        <w:rPr>
          <w:rFonts w:ascii="STKaiti" w:eastAsia="STKaiti" w:hAnsi="STKaiti" w:hint="eastAsia"/>
          <w:lang w:eastAsia="zh-CN"/>
        </w:rPr>
        <w:t>气象辅助陆地电台：</w:t>
      </w:r>
      <w:r w:rsidRPr="00D51771">
        <w:rPr>
          <w:rFonts w:hint="eastAsia"/>
          <w:lang w:eastAsia="zh-CN"/>
        </w:rPr>
        <w:t>不以运动中使用为目的的</w:t>
      </w:r>
      <w:r w:rsidRPr="00D51771">
        <w:rPr>
          <w:rFonts w:ascii="STKaiti" w:eastAsia="STKaiti" w:hAnsi="STKaiti" w:hint="eastAsia"/>
          <w:lang w:eastAsia="zh-CN"/>
        </w:rPr>
        <w:t>气象辅助业务的电台</w:t>
      </w:r>
      <w:r w:rsidRPr="00D51771">
        <w:rPr>
          <w:rFonts w:hint="eastAsia"/>
          <w:lang w:eastAsia="zh-CN"/>
        </w:rPr>
        <w:t>。</w:t>
      </w:r>
    </w:p>
    <w:p w:rsidR="00847B61" w:rsidRPr="00C1681D" w:rsidRDefault="00D51771" w:rsidP="00C1681D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1681D">
        <w:rPr>
          <w:rFonts w:hint="eastAsia"/>
          <w:lang w:val="en-US" w:eastAsia="zh-CN"/>
        </w:rPr>
        <w:t>确保气象辅助业务在《无线电规则》中有针对该业务无线电台的相应定义。</w:t>
      </w:r>
    </w:p>
    <w:p w:rsidR="00847B61" w:rsidRDefault="00D51771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AFCP/28A23A2A1/2</w:t>
      </w:r>
    </w:p>
    <w:p w:rsidR="00847B61" w:rsidRDefault="00D51771" w:rsidP="00D51771">
      <w:pPr>
        <w:rPr>
          <w:lang w:eastAsia="zh-CN"/>
        </w:rPr>
      </w:pPr>
      <w:r>
        <w:rPr>
          <w:rStyle w:val="Artdef"/>
          <w:lang w:eastAsia="zh-CN"/>
        </w:rPr>
        <w:t>1.109</w:t>
      </w:r>
      <w:r w:rsidRPr="00095AC8">
        <w:rPr>
          <w:rStyle w:val="Artdef"/>
          <w:rFonts w:ascii="STKaiti" w:eastAsia="STKaiti" w:hAnsi="STKaiti" w:hint="eastAsia"/>
          <w:lang w:eastAsia="zh-CN"/>
        </w:rPr>
        <w:t>之三</w:t>
      </w:r>
      <w:r>
        <w:rPr>
          <w:lang w:eastAsia="zh-CN"/>
        </w:rPr>
        <w:tab/>
      </w:r>
      <w:r w:rsidRPr="00EF5E5A">
        <w:rPr>
          <w:rFonts w:ascii="STKaiti" w:eastAsia="STKaiti" w:hAnsi="STKaiti" w:hint="eastAsia"/>
          <w:lang w:eastAsia="zh-CN"/>
        </w:rPr>
        <w:t>气象辅助移动电台：</w:t>
      </w:r>
      <w:r w:rsidRPr="00EF5E5A">
        <w:rPr>
          <w:rFonts w:ascii="SimSun" w:hAnsi="SimSun" w:hint="eastAsia"/>
          <w:szCs w:val="24"/>
          <w:lang w:eastAsia="zh-CN"/>
        </w:rPr>
        <w:t>打算在运动中或在未规定地点逗留时使用的用于</w:t>
      </w:r>
      <w:r w:rsidRPr="00EF5E5A">
        <w:rPr>
          <w:rFonts w:ascii="STKaiti" w:eastAsia="STKaiti" w:hAnsi="STKaiti" w:hint="eastAsia"/>
          <w:szCs w:val="24"/>
          <w:lang w:eastAsia="zh-CN"/>
        </w:rPr>
        <w:t>气象辅助业务</w:t>
      </w:r>
      <w:r w:rsidRPr="00EF5E5A">
        <w:rPr>
          <w:rFonts w:ascii="SimSun" w:hAnsi="SimSun" w:hint="eastAsia"/>
          <w:szCs w:val="24"/>
          <w:lang w:eastAsia="zh-CN"/>
        </w:rPr>
        <w:t>的</w:t>
      </w:r>
      <w:r w:rsidRPr="00EF5E5A">
        <w:rPr>
          <w:rFonts w:ascii="STKaiti" w:eastAsia="STKaiti" w:hAnsi="STKaiti" w:hint="eastAsia"/>
          <w:szCs w:val="24"/>
          <w:lang w:eastAsia="zh-CN"/>
        </w:rPr>
        <w:t>电台</w:t>
      </w:r>
      <w:r w:rsidRPr="00EF5E5A">
        <w:rPr>
          <w:rFonts w:hint="eastAsia"/>
          <w:lang w:eastAsia="zh-CN"/>
        </w:rPr>
        <w:t>。</w:t>
      </w:r>
    </w:p>
    <w:p w:rsidR="00C1681D" w:rsidRPr="00C1681D" w:rsidRDefault="00D51771" w:rsidP="00C1681D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1681D">
        <w:rPr>
          <w:rFonts w:hint="eastAsia"/>
          <w:lang w:val="en-US" w:eastAsia="zh-CN"/>
        </w:rPr>
        <w:t>确保气象辅助业务在《无线电规则》中有针对该业务无线电台的相应定义。</w:t>
      </w:r>
    </w:p>
    <w:p w:rsidR="00847B61" w:rsidRPr="00C1681D" w:rsidRDefault="00847B61">
      <w:pPr>
        <w:pStyle w:val="Reasons"/>
        <w:rPr>
          <w:lang w:val="en-US" w:eastAsia="zh-CN"/>
        </w:rPr>
      </w:pPr>
    </w:p>
    <w:p w:rsidR="00B629CE" w:rsidRDefault="00B629CE" w:rsidP="0032202E">
      <w:pPr>
        <w:pStyle w:val="Reasons"/>
        <w:rPr>
          <w:lang w:eastAsia="zh-CN"/>
        </w:rPr>
      </w:pPr>
    </w:p>
    <w:p w:rsidR="00B629CE" w:rsidRDefault="00B629CE">
      <w:pPr>
        <w:jc w:val="center"/>
      </w:pPr>
      <w:r>
        <w:t>______________</w:t>
      </w:r>
    </w:p>
    <w:sectPr w:rsidR="00B629CE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C6" w:rsidRPr="00DA0469" w:rsidRDefault="00AF31C6" w:rsidP="00AF31C6">
    <w:pPr>
      <w:pStyle w:val="Footer"/>
      <w:tabs>
        <w:tab w:val="clear" w:pos="5954"/>
        <w:tab w:val="left" w:pos="6804"/>
      </w:tabs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D3275">
      <w:rPr>
        <w:lang w:val="en-US"/>
      </w:rPr>
      <w:t>P:\CHI\ITU-R\CONF-R\CMR15\000\028ADD23ADD02ADD01C.docx</w:t>
    </w:r>
    <w:r>
      <w:fldChar w:fldCharType="end"/>
    </w:r>
    <w:r>
      <w:t xml:space="preserve"> (387018)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3275">
      <w:t>24.09.15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D3275"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AF31C6">
    <w:pPr>
      <w:pStyle w:val="Footer"/>
      <w:tabs>
        <w:tab w:val="clear" w:pos="5954"/>
        <w:tab w:val="left" w:pos="6804"/>
      </w:tabs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D3275">
      <w:rPr>
        <w:lang w:val="en-US"/>
      </w:rPr>
      <w:t>P:\CHI\ITU-R\CONF-R\CMR15\000\028ADD23ADD02ADD01C.docx</w:t>
    </w:r>
    <w:r>
      <w:fldChar w:fldCharType="end"/>
    </w:r>
    <w:r w:rsidR="00B629CE">
      <w:t xml:space="preserve"> (387018)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3275">
      <w:t>24.09.15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D3275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275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28(Add.23)(Add.2)(Add.1)-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95AC8"/>
    <w:rsid w:val="000C09BA"/>
    <w:rsid w:val="000C1F1E"/>
    <w:rsid w:val="000C6AA7"/>
    <w:rsid w:val="000E26F6"/>
    <w:rsid w:val="00123C07"/>
    <w:rsid w:val="0014045F"/>
    <w:rsid w:val="00166859"/>
    <w:rsid w:val="001765EC"/>
    <w:rsid w:val="001853E8"/>
    <w:rsid w:val="001A02E8"/>
    <w:rsid w:val="001B6360"/>
    <w:rsid w:val="001F4EA6"/>
    <w:rsid w:val="00214959"/>
    <w:rsid w:val="002260A6"/>
    <w:rsid w:val="002742B3"/>
    <w:rsid w:val="002A4C9C"/>
    <w:rsid w:val="002B509B"/>
    <w:rsid w:val="002D3275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3352"/>
    <w:rsid w:val="00844734"/>
    <w:rsid w:val="00847B61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AF31C6"/>
    <w:rsid w:val="00B026CB"/>
    <w:rsid w:val="00B629CE"/>
    <w:rsid w:val="00B711CC"/>
    <w:rsid w:val="00B851D4"/>
    <w:rsid w:val="00B868FC"/>
    <w:rsid w:val="00B95072"/>
    <w:rsid w:val="00BB26CD"/>
    <w:rsid w:val="00C07239"/>
    <w:rsid w:val="00C1681D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177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32337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666FAF-9A68-4B26-8605-1C812B95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C0553-4534-4A96-997D-CDFBE3D367D7}">
  <ds:schemaRefs>
    <ds:schemaRef ds:uri="http://purl.org/dc/dcmitype/"/>
    <ds:schemaRef ds:uri="http://purl.org/dc/elements/1.1/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2a1a8c5-2265-4ebc-b7a0-2071e2c5c9b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430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R15-WRC15-C-0028!A23-A2-A1!MSW-C</vt:lpstr>
    </vt:vector>
  </TitlesOfParts>
  <Manager>General Secretariat - Pool</Manager>
  <Company>International Telecommunication Union (ITU)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R15-WRC15-C-0028!A23-A2-A1!MSW-C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6</cp:revision>
  <cp:lastPrinted>2015-09-24T09:40:00Z</cp:lastPrinted>
  <dcterms:created xsi:type="dcterms:W3CDTF">2015-09-24T09:27:00Z</dcterms:created>
  <dcterms:modified xsi:type="dcterms:W3CDTF">2015-09-24T09:40:00Z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