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622560" w:rsidTr="00365194">
        <w:trPr>
          <w:cantSplit/>
        </w:trPr>
        <w:tc>
          <w:tcPr>
            <w:tcW w:w="5778" w:type="dxa"/>
          </w:tcPr>
          <w:p w:rsidR="00622560" w:rsidRPr="00566240" w:rsidRDefault="00B711CC" w:rsidP="00365194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4253" w:type="dxa"/>
          </w:tcPr>
          <w:p w:rsidR="00622560" w:rsidRPr="00622560" w:rsidRDefault="00B711CC" w:rsidP="00365194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549F8221" wp14:editId="0650178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365194">
        <w:trPr>
          <w:cantSplit/>
        </w:trPr>
        <w:tc>
          <w:tcPr>
            <w:tcW w:w="5778" w:type="dxa"/>
            <w:tcBorders>
              <w:bottom w:val="single" w:sz="12" w:space="0" w:color="auto"/>
            </w:tcBorders>
          </w:tcPr>
          <w:p w:rsidR="00622560" w:rsidRPr="00617BE4" w:rsidRDefault="00B711CC" w:rsidP="00365194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622560" w:rsidRPr="00622560" w:rsidRDefault="00622560" w:rsidP="00365194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365194">
        <w:trPr>
          <w:cantSplit/>
        </w:trPr>
        <w:tc>
          <w:tcPr>
            <w:tcW w:w="5778" w:type="dxa"/>
            <w:tcBorders>
              <w:top w:val="single" w:sz="12" w:space="0" w:color="auto"/>
            </w:tcBorders>
          </w:tcPr>
          <w:p w:rsidR="00622560" w:rsidRPr="00CB4E5A" w:rsidRDefault="00622560" w:rsidP="00365194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622560" w:rsidRPr="00CB4E5A" w:rsidRDefault="00622560" w:rsidP="00365194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365194">
        <w:trPr>
          <w:cantSplit/>
          <w:trHeight w:val="23"/>
        </w:trPr>
        <w:tc>
          <w:tcPr>
            <w:tcW w:w="5778" w:type="dxa"/>
            <w:shd w:val="clear" w:color="auto" w:fill="auto"/>
          </w:tcPr>
          <w:p w:rsidR="00622560" w:rsidRPr="00A466E6" w:rsidRDefault="000273B7" w:rsidP="0036519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4253" w:type="dxa"/>
            <w:shd w:val="clear" w:color="auto" w:fill="auto"/>
          </w:tcPr>
          <w:p w:rsidR="00622560" w:rsidRPr="00622560" w:rsidRDefault="000273B7" w:rsidP="00081FC4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</w:t>
            </w:r>
            <w:r w:rsidR="007378DD">
              <w:rPr>
                <w:rFonts w:ascii="Verdana" w:hAnsi="Verdana" w:cs="Traditional Arabic"/>
                <w:b/>
                <w:sz w:val="20"/>
              </w:rPr>
              <w:t xml:space="preserve">( </w:t>
            </w:r>
            <w:r>
              <w:rPr>
                <w:rFonts w:ascii="Verdana" w:hAnsi="Verdana" w:cs="Traditional Arabic"/>
                <w:b/>
                <w:sz w:val="20"/>
              </w:rPr>
              <w:t>Add.23)</w:t>
            </w:r>
            <w:r w:rsidR="007378DD">
              <w:rPr>
                <w:rFonts w:ascii="Verdana" w:hAnsi="Verdana" w:cs="Traditional Arabic"/>
                <w:b/>
                <w:sz w:val="20"/>
              </w:rPr>
              <w:t>(Add.</w:t>
            </w:r>
            <w:r w:rsidR="00081FC4">
              <w:rPr>
                <w:rFonts w:ascii="Verdana" w:hAnsi="Verdana" w:cs="Traditional Arabic"/>
                <w:b/>
                <w:sz w:val="20"/>
              </w:rPr>
              <w:t>1</w:t>
            </w:r>
            <w:r w:rsidR="007378DD">
              <w:rPr>
                <w:rFonts w:ascii="Verdana" w:hAnsi="Verdana" w:cs="Traditional Arabic"/>
                <w:b/>
                <w:sz w:val="20"/>
              </w:rPr>
              <w:t xml:space="preserve">) 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081FC4">
              <w:rPr>
                <w:rFonts w:ascii="Verdana" w:hAnsi="Verdana" w:cs="Traditional Arabic"/>
                <w:b/>
                <w:sz w:val="20"/>
              </w:rPr>
              <w:t>6</w:t>
            </w:r>
            <w:bookmarkStart w:id="4" w:name="_GoBack"/>
            <w:bookmarkEnd w:id="4"/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365194">
        <w:trPr>
          <w:cantSplit/>
          <w:trHeight w:val="23"/>
        </w:trPr>
        <w:tc>
          <w:tcPr>
            <w:tcW w:w="5778" w:type="dxa"/>
            <w:shd w:val="clear" w:color="auto" w:fill="auto"/>
          </w:tcPr>
          <w:p w:rsidR="008221A4" w:rsidRPr="00C324A8" w:rsidRDefault="008221A4" w:rsidP="00365194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8221A4" w:rsidRPr="00622560" w:rsidRDefault="008221A4" w:rsidP="00365194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365194">
        <w:trPr>
          <w:cantSplit/>
          <w:trHeight w:val="23"/>
        </w:trPr>
        <w:tc>
          <w:tcPr>
            <w:tcW w:w="5778" w:type="dxa"/>
          </w:tcPr>
          <w:p w:rsidR="008221A4" w:rsidRPr="00CB4E5A" w:rsidRDefault="008221A4" w:rsidP="0036519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253" w:type="dxa"/>
          </w:tcPr>
          <w:p w:rsidR="008221A4" w:rsidRPr="00622560" w:rsidRDefault="008221A4" w:rsidP="00365194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36519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65194">
            <w:pPr>
              <w:pStyle w:val="Source"/>
            </w:pPr>
            <w:bookmarkStart w:id="5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54852" w:rsidP="00365194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6519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6519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="00DC01BA">
              <w:t>9.1</w:t>
            </w:r>
            <w:r w:rsidR="00DC01BA">
              <w:rPr>
                <w:rFonts w:hint="eastAsia"/>
              </w:rPr>
              <w:t>（</w:t>
            </w:r>
            <w:r w:rsidRPr="000273B7">
              <w:t>9.1.6</w:t>
            </w:r>
            <w:r w:rsidR="00DC01BA">
              <w:rPr>
                <w:rFonts w:hint="eastAsia"/>
              </w:rPr>
              <w:t>）</w:t>
            </w:r>
          </w:p>
        </w:tc>
      </w:tr>
    </w:tbl>
    <w:bookmarkEnd w:id="8"/>
    <w:p w:rsidR="001C0E40" w:rsidRDefault="00857F25" w:rsidP="00365194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857F25" w:rsidP="00365194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8B60D0" w:rsidRPr="00676FBA" w:rsidRDefault="00857F25" w:rsidP="00365194">
      <w:pPr>
        <w:rPr>
          <w:lang w:eastAsia="zh-CN"/>
        </w:rPr>
      </w:pPr>
      <w:r w:rsidRPr="009C33AA">
        <w:rPr>
          <w:lang w:eastAsia="zh-CN"/>
        </w:rPr>
        <w:t>9.1</w:t>
      </w:r>
      <w:r>
        <w:rPr>
          <w:lang w:eastAsia="zh-CN"/>
        </w:rPr>
        <w:t>(9.1.6)</w:t>
      </w:r>
      <w:r w:rsidRPr="009C33AA">
        <w:rPr>
          <w:b/>
          <w:lang w:eastAsia="zh-CN"/>
        </w:rPr>
        <w:tab/>
      </w:r>
      <w:r>
        <w:rPr>
          <w:rFonts w:hint="eastAsia"/>
          <w:lang w:eastAsia="zh-CN"/>
        </w:rPr>
        <w:t>第</w:t>
      </w:r>
      <w:r w:rsidRPr="001D720F">
        <w:rPr>
          <w:rFonts w:hint="eastAsia"/>
          <w:b/>
          <w:bCs/>
          <w:lang w:eastAsia="zh-CN"/>
        </w:rPr>
        <w:t>957</w:t>
      </w:r>
      <w:r>
        <w:rPr>
          <w:rFonts w:hint="eastAsia"/>
          <w:lang w:eastAsia="zh-CN"/>
        </w:rPr>
        <w:t>号决议</w:t>
      </w:r>
      <w:r w:rsidRPr="001D720F">
        <w:rPr>
          <w:rFonts w:hint="eastAsia"/>
          <w:b/>
          <w:bCs/>
          <w:lang w:eastAsia="zh-CN"/>
        </w:rPr>
        <w:t>（</w:t>
      </w:r>
      <w:r w:rsidRPr="001D720F">
        <w:rPr>
          <w:rFonts w:hint="eastAsia"/>
          <w:b/>
          <w:bCs/>
          <w:lang w:eastAsia="zh-CN"/>
        </w:rPr>
        <w:t>WRC-12</w:t>
      </w:r>
      <w:r w:rsidRPr="001D720F">
        <w:rPr>
          <w:rFonts w:hint="eastAsia"/>
          <w:b/>
          <w:bCs/>
          <w:lang w:eastAsia="zh-CN"/>
        </w:rPr>
        <w:t>）</w:t>
      </w:r>
      <w:r w:rsidRPr="00365194">
        <w:rPr>
          <w:rFonts w:asciiTheme="majorBidi" w:hAnsiTheme="majorBidi" w:cstheme="majorBidi"/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旨在审议固定业务、固定电台和移动电台定义的研究</w:t>
      </w:r>
    </w:p>
    <w:p w:rsidR="00622560" w:rsidRDefault="00622560" w:rsidP="00365194">
      <w:pPr>
        <w:rPr>
          <w:lang w:eastAsia="zh-CN"/>
        </w:rPr>
      </w:pPr>
    </w:p>
    <w:p w:rsidR="00B868FC" w:rsidRDefault="00B868FC" w:rsidP="0036519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623C36" w:rsidRDefault="00857F25" w:rsidP="00365194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AFCP/28A23A1A6/1</w:t>
      </w:r>
    </w:p>
    <w:p w:rsidR="00DB1CAC" w:rsidRDefault="00857F25" w:rsidP="00365194">
      <w:pPr>
        <w:pStyle w:val="ArtNo"/>
        <w:rPr>
          <w:lang w:eastAsia="zh-CN"/>
        </w:rPr>
      </w:pPr>
      <w:bookmarkStart w:id="9" w:name="_Toc32976865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条</w:t>
      </w:r>
      <w:bookmarkEnd w:id="9"/>
    </w:p>
    <w:p w:rsidR="00DB1CAC" w:rsidRDefault="00857F25" w:rsidP="00365194">
      <w:pPr>
        <w:pStyle w:val="Arttitle"/>
        <w:rPr>
          <w:lang w:eastAsia="zh-CN"/>
        </w:rPr>
      </w:pPr>
      <w:bookmarkStart w:id="10" w:name="_Toc329768653"/>
      <w:r>
        <w:rPr>
          <w:rFonts w:hint="eastAsia"/>
          <w:lang w:eastAsia="zh-CN"/>
        </w:rPr>
        <w:t>术语和定义</w:t>
      </w:r>
      <w:bookmarkEnd w:id="10"/>
    </w:p>
    <w:p w:rsidR="00623C36" w:rsidRDefault="00857F25" w:rsidP="0036519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378DD" w:rsidRPr="007378DD">
        <w:rPr>
          <w:rFonts w:hint="eastAsia"/>
          <w:lang w:eastAsia="zh-CN"/>
        </w:rPr>
        <w:t>负责卫星和地面业务的相关工作组</w:t>
      </w:r>
      <w:r w:rsidR="00394EDE">
        <w:rPr>
          <w:rFonts w:hint="eastAsia"/>
          <w:lang w:val="en-US" w:eastAsia="zh-CN"/>
        </w:rPr>
        <w:t>指出</w:t>
      </w:r>
      <w:r w:rsidR="007378DD" w:rsidRPr="007378DD">
        <w:rPr>
          <w:rFonts w:hint="eastAsia"/>
          <w:lang w:eastAsia="zh-CN"/>
        </w:rPr>
        <w:t>：</w:t>
      </w:r>
    </w:p>
    <w:p w:rsidR="007378DD" w:rsidRPr="00365194" w:rsidRDefault="007378DD" w:rsidP="00365194">
      <w:pPr>
        <w:pStyle w:val="Reasons"/>
        <w:rPr>
          <w:lang w:eastAsia="zh-CN"/>
        </w:rPr>
      </w:pPr>
      <w:r w:rsidRPr="00365194">
        <w:rPr>
          <w:lang w:eastAsia="zh-CN"/>
        </w:rPr>
        <w:t>1</w:t>
      </w:r>
      <w:r w:rsidRPr="00365194">
        <w:rPr>
          <w:lang w:eastAsia="zh-CN"/>
        </w:rPr>
        <w:tab/>
      </w:r>
      <w:r w:rsidRPr="00365194">
        <w:rPr>
          <w:rFonts w:hint="eastAsia"/>
          <w:lang w:eastAsia="zh-CN"/>
        </w:rPr>
        <w:t>有关对固定业务、固定台站和移动台站定义做出可能修改的问题已在前两届</w:t>
      </w:r>
      <w:r w:rsidRPr="00365194">
        <w:rPr>
          <w:rFonts w:hint="eastAsia"/>
          <w:lang w:eastAsia="zh-CN"/>
        </w:rPr>
        <w:t>WRC</w:t>
      </w:r>
      <w:r w:rsidRPr="00365194">
        <w:rPr>
          <w:rFonts w:hint="eastAsia"/>
          <w:lang w:eastAsia="zh-CN"/>
        </w:rPr>
        <w:t>上做过广泛讨论；</w:t>
      </w:r>
    </w:p>
    <w:p w:rsidR="007378DD" w:rsidRPr="00365194" w:rsidRDefault="007378DD" w:rsidP="00365194">
      <w:pPr>
        <w:pStyle w:val="Reasons"/>
        <w:rPr>
          <w:lang w:eastAsia="zh-CN"/>
        </w:rPr>
      </w:pPr>
      <w:r w:rsidRPr="00365194">
        <w:rPr>
          <w:lang w:eastAsia="zh-CN"/>
        </w:rPr>
        <w:t>2</w:t>
      </w:r>
      <w:r w:rsidRPr="00365194">
        <w:rPr>
          <w:lang w:eastAsia="zh-CN"/>
        </w:rPr>
        <w:tab/>
      </w:r>
      <w:r w:rsidRPr="00365194">
        <w:rPr>
          <w:rFonts w:hint="eastAsia"/>
          <w:lang w:eastAsia="zh-CN"/>
        </w:rPr>
        <w:t>这种修改将对众多不同卫星无线电业务</w:t>
      </w:r>
      <w:r w:rsidRPr="00365194">
        <w:rPr>
          <w:rFonts w:hint="eastAsia"/>
          <w:lang w:eastAsia="zh-CN"/>
        </w:rPr>
        <w:t>/</w:t>
      </w:r>
      <w:r w:rsidRPr="00365194">
        <w:rPr>
          <w:rFonts w:hint="eastAsia"/>
          <w:lang w:eastAsia="zh-CN"/>
        </w:rPr>
        <w:t>系统的操作带来负面影响，因为这种修改将完全改变空间业务的共用和干扰环境，使主管部门的卫星网络和地面业务之间的协调工作变得极为困难，如果不是无法进行的话；</w:t>
      </w:r>
    </w:p>
    <w:p w:rsidR="007378DD" w:rsidRPr="00365194" w:rsidRDefault="007378DD" w:rsidP="00365194">
      <w:pPr>
        <w:pStyle w:val="Reasons"/>
        <w:rPr>
          <w:lang w:eastAsia="zh-CN"/>
        </w:rPr>
      </w:pPr>
      <w:r w:rsidRPr="00365194">
        <w:rPr>
          <w:lang w:eastAsia="zh-CN"/>
        </w:rPr>
        <w:t>3</w:t>
      </w:r>
      <w:r w:rsidRPr="00365194">
        <w:rPr>
          <w:lang w:eastAsia="zh-CN"/>
        </w:rPr>
        <w:tab/>
      </w:r>
      <w:r w:rsidRPr="00365194">
        <w:rPr>
          <w:rFonts w:hint="eastAsia"/>
          <w:lang w:eastAsia="zh-CN"/>
        </w:rPr>
        <w:t>由于目前并未了解到对现有定义存在任何问题，因此，没有必要按照该议项对固定业务、固定台站和移动台站定义做出任何修改。</w:t>
      </w:r>
    </w:p>
    <w:p w:rsidR="00623C36" w:rsidRDefault="00857F25" w:rsidP="00365194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AFCP/28A23A1A6/2</w:t>
      </w:r>
    </w:p>
    <w:p w:rsidR="007B4F46" w:rsidRPr="00365194" w:rsidRDefault="00857F25" w:rsidP="00365194">
      <w:pPr>
        <w:pStyle w:val="ResNo"/>
        <w:rPr>
          <w:lang w:eastAsia="zh-CN"/>
        </w:rPr>
      </w:pPr>
      <w:bookmarkStart w:id="11" w:name="_Toc328053260"/>
      <w:r w:rsidRPr="00365194">
        <w:rPr>
          <w:rFonts w:hint="eastAsia"/>
          <w:lang w:eastAsia="zh-CN"/>
        </w:rPr>
        <w:t>第</w:t>
      </w:r>
      <w:r w:rsidRPr="00365194">
        <w:rPr>
          <w:rStyle w:val="href"/>
          <w:rFonts w:hint="eastAsia"/>
          <w:lang w:eastAsia="zh-CN"/>
        </w:rPr>
        <w:t>957</w:t>
      </w:r>
      <w:r w:rsidRPr="00365194">
        <w:rPr>
          <w:rFonts w:hint="eastAsia"/>
          <w:lang w:eastAsia="zh-CN"/>
        </w:rPr>
        <w:t>号决议（</w:t>
      </w:r>
      <w:r w:rsidRPr="00365194">
        <w:rPr>
          <w:lang w:eastAsia="zh-CN"/>
        </w:rPr>
        <w:t>WRC-12</w:t>
      </w:r>
      <w:r w:rsidRPr="00365194">
        <w:rPr>
          <w:rFonts w:hint="eastAsia"/>
          <w:lang w:eastAsia="zh-CN"/>
        </w:rPr>
        <w:t>）</w:t>
      </w:r>
      <w:bookmarkEnd w:id="11"/>
    </w:p>
    <w:p w:rsidR="007B4F46" w:rsidRDefault="00857F25" w:rsidP="00365194">
      <w:pPr>
        <w:pStyle w:val="Restitle"/>
        <w:rPr>
          <w:lang w:eastAsia="zh-CN"/>
        </w:rPr>
      </w:pPr>
      <w:bookmarkStart w:id="12" w:name="_Toc328053261"/>
      <w:r>
        <w:rPr>
          <w:rFonts w:hint="eastAsia"/>
          <w:lang w:eastAsia="zh-CN"/>
        </w:rPr>
        <w:t>旨在审议</w:t>
      </w:r>
      <w:r w:rsidRPr="00847507">
        <w:rPr>
          <w:rFonts w:eastAsia="STKaiti" w:hint="eastAsia"/>
          <w:lang w:eastAsia="zh-CN"/>
        </w:rPr>
        <w:t>固定业务</w:t>
      </w:r>
      <w:r>
        <w:rPr>
          <w:rFonts w:hint="eastAsia"/>
          <w:lang w:eastAsia="zh-CN"/>
        </w:rPr>
        <w:t>、</w:t>
      </w:r>
      <w:r w:rsidRPr="00847507">
        <w:rPr>
          <w:rFonts w:eastAsia="STKaiti" w:hint="eastAsia"/>
          <w:lang w:eastAsia="zh-CN"/>
        </w:rPr>
        <w:t>固定</w:t>
      </w:r>
      <w:r>
        <w:rPr>
          <w:rFonts w:eastAsia="STKaiti" w:hint="eastAsia"/>
          <w:lang w:eastAsia="zh-CN"/>
        </w:rPr>
        <w:t>电台</w:t>
      </w:r>
      <w:r>
        <w:rPr>
          <w:rFonts w:hint="eastAsia"/>
          <w:lang w:eastAsia="zh-CN"/>
        </w:rPr>
        <w:t>和</w:t>
      </w:r>
      <w:r w:rsidRPr="00847507">
        <w:rPr>
          <w:rFonts w:eastAsia="STKaiti" w:hint="eastAsia"/>
          <w:lang w:eastAsia="zh-CN"/>
        </w:rPr>
        <w:t>移动</w:t>
      </w:r>
      <w:r>
        <w:rPr>
          <w:rFonts w:eastAsia="STKaiti" w:hint="eastAsia"/>
          <w:lang w:eastAsia="zh-CN"/>
        </w:rPr>
        <w:t>电台</w:t>
      </w:r>
      <w:r>
        <w:rPr>
          <w:rFonts w:hint="eastAsia"/>
          <w:lang w:eastAsia="zh-CN"/>
        </w:rPr>
        <w:t>定义的研究</w:t>
      </w:r>
      <w:bookmarkEnd w:id="12"/>
    </w:p>
    <w:p w:rsidR="00623C36" w:rsidRDefault="00857F25" w:rsidP="0036519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94EDE">
        <w:rPr>
          <w:rFonts w:hint="eastAsia"/>
          <w:lang w:eastAsia="zh-CN"/>
        </w:rPr>
        <w:t>如果</w:t>
      </w:r>
      <w:r w:rsidR="00394EDE" w:rsidRPr="007378DD">
        <w:rPr>
          <w:lang w:eastAsia="zh-CN"/>
        </w:rPr>
        <w:t>WRC-15</w:t>
      </w:r>
      <w:r w:rsidR="00394EDE">
        <w:rPr>
          <w:rFonts w:hint="eastAsia"/>
          <w:lang w:eastAsia="zh-CN"/>
        </w:rPr>
        <w:t>同意采用建议的方法，则第</w:t>
      </w:r>
      <w:r w:rsidR="00394EDE">
        <w:rPr>
          <w:rFonts w:hint="eastAsia"/>
          <w:lang w:eastAsia="zh-CN"/>
        </w:rPr>
        <w:t>957</w:t>
      </w:r>
      <w:r w:rsidR="00394EDE">
        <w:rPr>
          <w:rFonts w:hint="eastAsia"/>
          <w:lang w:eastAsia="zh-CN"/>
        </w:rPr>
        <w:t>号决议没有存在的必要。</w:t>
      </w:r>
    </w:p>
    <w:p w:rsidR="00365194" w:rsidRDefault="00365194" w:rsidP="0032202E">
      <w:pPr>
        <w:pStyle w:val="Reasons"/>
      </w:pPr>
    </w:p>
    <w:p w:rsidR="00365194" w:rsidRDefault="00365194">
      <w:pPr>
        <w:jc w:val="center"/>
      </w:pPr>
      <w:r>
        <w:t>______________</w:t>
      </w:r>
    </w:p>
    <w:p w:rsidR="00365194" w:rsidRPr="00365194" w:rsidRDefault="00365194" w:rsidP="00365194">
      <w:pPr>
        <w:pStyle w:val="Reasons"/>
        <w:rPr>
          <w:rFonts w:hint="eastAsia"/>
          <w:lang w:eastAsia="zh-CN"/>
        </w:rPr>
      </w:pPr>
    </w:p>
    <w:sectPr w:rsidR="00365194" w:rsidRPr="00365194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431E58" w:rsidRDefault="00C806AB" w:rsidP="00431E58">
    <w:pPr>
      <w:pStyle w:val="Footer"/>
      <w:tabs>
        <w:tab w:val="clear" w:pos="5954"/>
        <w:tab w:val="left" w:pos="6237"/>
      </w:tabs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P:\CHI\ITU-R\CONF-R\CMR15\000\028ADD23ADD01ADD06C.docx</w:t>
    </w:r>
    <w:r>
      <w:fldChar w:fldCharType="end"/>
    </w:r>
    <w:r w:rsidR="00431E58">
      <w:rPr>
        <w:rFonts w:hint="eastAsia"/>
        <w:lang w:eastAsia="zh-CN"/>
      </w:rPr>
      <w:t xml:space="preserve"> (</w:t>
    </w:r>
    <w:r w:rsidR="00431E58">
      <w:rPr>
        <w:lang w:eastAsia="zh-CN"/>
      </w:rPr>
      <w:t>387060</w:t>
    </w:r>
    <w:r w:rsidR="00431E58">
      <w:rPr>
        <w:rFonts w:hint="eastAsia"/>
        <w:lang w:eastAsia="zh-CN"/>
      </w:rPr>
      <w:t>)</w:t>
    </w:r>
    <w:r w:rsidR="00431E58">
      <w:tab/>
    </w:r>
    <w:r w:rsidR="00431E58">
      <w:fldChar w:fldCharType="begin"/>
    </w:r>
    <w:r w:rsidR="00431E58">
      <w:instrText xml:space="preserve"> SAVEDATE \@ DD.MM.YY </w:instrText>
    </w:r>
    <w:r w:rsidR="00431E58">
      <w:fldChar w:fldCharType="separate"/>
    </w:r>
    <w:r>
      <w:t>29.09.15</w:t>
    </w:r>
    <w:r w:rsidR="00431E58">
      <w:fldChar w:fldCharType="end"/>
    </w:r>
    <w:r w:rsidR="00431E58">
      <w:tab/>
    </w:r>
    <w:r w:rsidR="00431E58">
      <w:fldChar w:fldCharType="begin"/>
    </w:r>
    <w:r w:rsidR="00431E58">
      <w:instrText xml:space="preserve"> PRINTDATE \@ DD.MM.YY </w:instrText>
    </w:r>
    <w:r w:rsidR="00431E58">
      <w:fldChar w:fldCharType="separate"/>
    </w:r>
    <w:r>
      <w:t>29.09.15</w:t>
    </w:r>
    <w:r w:rsidR="00431E5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431E58" w:rsidRDefault="00C806AB" w:rsidP="00431E58">
    <w:pPr>
      <w:pStyle w:val="Footer"/>
      <w:tabs>
        <w:tab w:val="clear" w:pos="5954"/>
        <w:tab w:val="left" w:pos="6237"/>
      </w:tabs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P:\CHI\ITU-R\CONF-R\CMR15\000\028ADD23ADD01ADD06C.docx</w:t>
    </w:r>
    <w:r>
      <w:fldChar w:fldCharType="end"/>
    </w:r>
    <w:r w:rsidR="00431E58">
      <w:t xml:space="preserve"> </w:t>
    </w:r>
    <w:r w:rsidR="00431E58">
      <w:rPr>
        <w:rFonts w:hint="eastAsia"/>
        <w:lang w:eastAsia="zh-CN"/>
      </w:rPr>
      <w:t>(</w:t>
    </w:r>
    <w:r w:rsidR="00431E58">
      <w:rPr>
        <w:lang w:eastAsia="zh-CN"/>
      </w:rPr>
      <w:t>387060</w:t>
    </w:r>
    <w:r w:rsidR="00431E58">
      <w:rPr>
        <w:rFonts w:hint="eastAsia"/>
        <w:lang w:eastAsia="zh-CN"/>
      </w:rPr>
      <w:t>)</w:t>
    </w:r>
    <w:r w:rsidR="00431E58">
      <w:tab/>
    </w:r>
    <w:r w:rsidR="00431E58">
      <w:fldChar w:fldCharType="begin"/>
    </w:r>
    <w:r w:rsidR="00431E58">
      <w:instrText xml:space="preserve"> SAVEDATE \@ DD.MM.YY </w:instrText>
    </w:r>
    <w:r w:rsidR="00431E58">
      <w:fldChar w:fldCharType="separate"/>
    </w:r>
    <w:r>
      <w:t>29.09.15</w:t>
    </w:r>
    <w:r w:rsidR="00431E58">
      <w:fldChar w:fldCharType="end"/>
    </w:r>
    <w:r w:rsidR="00431E58">
      <w:tab/>
    </w:r>
    <w:r w:rsidR="00431E58">
      <w:fldChar w:fldCharType="begin"/>
    </w:r>
    <w:r w:rsidR="00431E58">
      <w:instrText xml:space="preserve"> PRINTDATE \@ DD.MM.YY </w:instrText>
    </w:r>
    <w:r w:rsidR="00431E58">
      <w:fldChar w:fldCharType="separate"/>
    </w:r>
    <w:r>
      <w:t>29.09.15</w:t>
    </w:r>
    <w:r w:rsidR="00431E5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6AB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28(Add.23)(Add.1)(Add.6)-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81FC4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65194"/>
    <w:rsid w:val="00394EDE"/>
    <w:rsid w:val="003B4BEF"/>
    <w:rsid w:val="003C6B45"/>
    <w:rsid w:val="0041282E"/>
    <w:rsid w:val="00431E58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3C36"/>
    <w:rsid w:val="00644391"/>
    <w:rsid w:val="00647712"/>
    <w:rsid w:val="00662E12"/>
    <w:rsid w:val="00691142"/>
    <w:rsid w:val="006B67CE"/>
    <w:rsid w:val="006C38ED"/>
    <w:rsid w:val="006E6182"/>
    <w:rsid w:val="006F3C60"/>
    <w:rsid w:val="006F461C"/>
    <w:rsid w:val="00736415"/>
    <w:rsid w:val="007378DD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57F25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806AB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C01BA"/>
    <w:rsid w:val="00DD13B7"/>
    <w:rsid w:val="00DF3B0C"/>
    <w:rsid w:val="00E14984"/>
    <w:rsid w:val="00E22A25"/>
    <w:rsid w:val="00E54852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9B6F8E-5AE1-446E-83A8-8448EA5D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R15-WRC15-C-0028!A23-A1-A6!MSW-C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954C3-0B87-46AD-887F-CBEAE33C035A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210DFB8C-BB43-4A43-AABF-B3BDEC68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574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R15-WRC15-C-0028!A23-A1-A6!MSW-C</vt:lpstr>
    </vt:vector>
  </TitlesOfParts>
  <Manager>General Secretariat - Pool</Manager>
  <Company>International Telecommunication Union (ITU)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R15-WRC15-C-0028!A23-A1-A6!MSW-C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2015-09-29T12:52:00Z</cp:lastPrinted>
  <dcterms:created xsi:type="dcterms:W3CDTF">2015-09-29T12:50:00Z</dcterms:created>
  <dcterms:modified xsi:type="dcterms:W3CDTF">2015-09-29T12:52:00Z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