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237"/>
        <w:gridCol w:w="3794"/>
      </w:tblGrid>
      <w:tr w:rsidR="005651C9" w:rsidRPr="00DA75DB" w:rsidTr="00DA75DB">
        <w:trPr>
          <w:cantSplit/>
        </w:trPr>
        <w:tc>
          <w:tcPr>
            <w:tcW w:w="6237" w:type="dxa"/>
          </w:tcPr>
          <w:p w:rsidR="005651C9" w:rsidRPr="00DA75DB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DA75DB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DA75DB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794" w:type="dxa"/>
          </w:tcPr>
          <w:p w:rsidR="005651C9" w:rsidRPr="00DA75DB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DA75DB">
              <w:rPr>
                <w:noProof/>
                <w:lang w:val="en-GB" w:eastAsia="zh-CN"/>
              </w:rPr>
              <w:drawing>
                <wp:inline distT="0" distB="0" distL="0" distR="0" wp14:anchorId="44DE1E8B" wp14:editId="1846905E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DA75DB" w:rsidTr="00DA75DB">
        <w:trPr>
          <w:cantSplit/>
        </w:trPr>
        <w:tc>
          <w:tcPr>
            <w:tcW w:w="6237" w:type="dxa"/>
            <w:tcBorders>
              <w:bottom w:val="single" w:sz="12" w:space="0" w:color="auto"/>
            </w:tcBorders>
          </w:tcPr>
          <w:p w:rsidR="005651C9" w:rsidRPr="00DA75DB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DA75DB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794" w:type="dxa"/>
            <w:tcBorders>
              <w:bottom w:val="single" w:sz="12" w:space="0" w:color="auto"/>
            </w:tcBorders>
          </w:tcPr>
          <w:p w:rsidR="005651C9" w:rsidRPr="00DA75DB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DA75DB" w:rsidTr="00DA75DB">
        <w:trPr>
          <w:cantSplit/>
        </w:trPr>
        <w:tc>
          <w:tcPr>
            <w:tcW w:w="6237" w:type="dxa"/>
            <w:tcBorders>
              <w:top w:val="single" w:sz="12" w:space="0" w:color="auto"/>
            </w:tcBorders>
          </w:tcPr>
          <w:p w:rsidR="005651C9" w:rsidRPr="00DA75DB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794" w:type="dxa"/>
            <w:tcBorders>
              <w:top w:val="single" w:sz="12" w:space="0" w:color="auto"/>
            </w:tcBorders>
          </w:tcPr>
          <w:p w:rsidR="005651C9" w:rsidRPr="00DA75DB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DA75DB" w:rsidTr="00DA75DB">
        <w:trPr>
          <w:cantSplit/>
        </w:trPr>
        <w:tc>
          <w:tcPr>
            <w:tcW w:w="6237" w:type="dxa"/>
            <w:shd w:val="clear" w:color="auto" w:fill="auto"/>
          </w:tcPr>
          <w:p w:rsidR="005651C9" w:rsidRPr="00DA75DB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DA75DB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794" w:type="dxa"/>
            <w:shd w:val="clear" w:color="auto" w:fill="auto"/>
          </w:tcPr>
          <w:p w:rsidR="005651C9" w:rsidRPr="00DA75DB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A75DB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3</w:t>
            </w:r>
            <w:r w:rsidRPr="00DA75DB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28(Add.23)(Add.1)</w:t>
            </w:r>
            <w:r w:rsidR="005651C9" w:rsidRPr="00DA75DB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DA75DB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DA75DB" w:rsidTr="00DA75DB">
        <w:trPr>
          <w:cantSplit/>
        </w:trPr>
        <w:tc>
          <w:tcPr>
            <w:tcW w:w="6237" w:type="dxa"/>
            <w:shd w:val="clear" w:color="auto" w:fill="auto"/>
          </w:tcPr>
          <w:p w:rsidR="000F33D8" w:rsidRPr="00DA75DB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794" w:type="dxa"/>
            <w:shd w:val="clear" w:color="auto" w:fill="auto"/>
          </w:tcPr>
          <w:p w:rsidR="000F33D8" w:rsidRPr="00DA75DB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A75DB">
              <w:rPr>
                <w:rFonts w:ascii="Verdana" w:hAnsi="Verdana"/>
                <w:b/>
                <w:bCs/>
                <w:sz w:val="18"/>
                <w:szCs w:val="18"/>
              </w:rPr>
              <w:t>16 сентября 2015 года</w:t>
            </w:r>
          </w:p>
        </w:tc>
      </w:tr>
      <w:tr w:rsidR="000F33D8" w:rsidRPr="00DA75DB" w:rsidTr="00DA75DB">
        <w:trPr>
          <w:cantSplit/>
        </w:trPr>
        <w:tc>
          <w:tcPr>
            <w:tcW w:w="6237" w:type="dxa"/>
          </w:tcPr>
          <w:p w:rsidR="000F33D8" w:rsidRPr="00DA75DB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794" w:type="dxa"/>
          </w:tcPr>
          <w:p w:rsidR="000F33D8" w:rsidRPr="00DA75DB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A75DB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DA75DB" w:rsidTr="009546EA">
        <w:trPr>
          <w:cantSplit/>
        </w:trPr>
        <w:tc>
          <w:tcPr>
            <w:tcW w:w="10031" w:type="dxa"/>
            <w:gridSpan w:val="2"/>
          </w:tcPr>
          <w:p w:rsidR="000F33D8" w:rsidRPr="00DA75DB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DA75DB">
        <w:trPr>
          <w:cantSplit/>
        </w:trPr>
        <w:tc>
          <w:tcPr>
            <w:tcW w:w="10031" w:type="dxa"/>
            <w:gridSpan w:val="2"/>
          </w:tcPr>
          <w:p w:rsidR="000F33D8" w:rsidRPr="00DA75DB" w:rsidRDefault="000F33D8" w:rsidP="00A5365B">
            <w:pPr>
              <w:pStyle w:val="Source"/>
            </w:pPr>
            <w:bookmarkStart w:id="4" w:name="dsource" w:colFirst="0" w:colLast="0"/>
            <w:r w:rsidRPr="00DA75DB">
              <w:t>Общие предложения африканских стран</w:t>
            </w:r>
          </w:p>
        </w:tc>
      </w:tr>
      <w:tr w:rsidR="000F33D8" w:rsidRPr="00DA75DB">
        <w:trPr>
          <w:cantSplit/>
        </w:trPr>
        <w:tc>
          <w:tcPr>
            <w:tcW w:w="10031" w:type="dxa"/>
            <w:gridSpan w:val="2"/>
          </w:tcPr>
          <w:p w:rsidR="000F33D8" w:rsidRPr="00DA75DB" w:rsidRDefault="00A5365B" w:rsidP="00A5365B">
            <w:pPr>
              <w:pStyle w:val="Title1"/>
            </w:pPr>
            <w:bookmarkStart w:id="5" w:name="dtitle1" w:colFirst="0" w:colLast="0"/>
            <w:bookmarkEnd w:id="4"/>
            <w:r w:rsidRPr="00DA75DB">
              <w:t>ПРЕДЛОЖЕНИЯ ДЛЯ РАБОТЫ КОНФЕРЕНЦИИ</w:t>
            </w:r>
          </w:p>
        </w:tc>
      </w:tr>
      <w:tr w:rsidR="000F33D8" w:rsidRPr="00DA75DB">
        <w:trPr>
          <w:cantSplit/>
        </w:trPr>
        <w:tc>
          <w:tcPr>
            <w:tcW w:w="10031" w:type="dxa"/>
            <w:gridSpan w:val="2"/>
          </w:tcPr>
          <w:p w:rsidR="000F33D8" w:rsidRPr="00DA75DB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DA75DB">
        <w:trPr>
          <w:cantSplit/>
        </w:trPr>
        <w:tc>
          <w:tcPr>
            <w:tcW w:w="10031" w:type="dxa"/>
            <w:gridSpan w:val="2"/>
          </w:tcPr>
          <w:p w:rsidR="000F33D8" w:rsidRPr="00DA75DB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DA75DB">
              <w:rPr>
                <w:lang w:val="ru-RU"/>
              </w:rPr>
              <w:t>Пункт 9.1(9.1.3) повестки дня</w:t>
            </w:r>
          </w:p>
        </w:tc>
      </w:tr>
    </w:tbl>
    <w:bookmarkEnd w:id="7"/>
    <w:p w:rsidR="000D0C2B" w:rsidRPr="00DA75DB" w:rsidRDefault="001E4DDC" w:rsidP="00A5365B">
      <w:pPr>
        <w:pStyle w:val="Normalaftertitle"/>
      </w:pPr>
      <w:r w:rsidRPr="00DA75DB">
        <w:t>9</w:t>
      </w:r>
      <w:r w:rsidRPr="00DA75DB">
        <w:tab/>
        <w:t>рассмотреть и утвердить Отчет Директора Бюро радиосвязи в соответствии со Статьей 7 Конвенции:</w:t>
      </w:r>
    </w:p>
    <w:p w:rsidR="000D0C2B" w:rsidRPr="00DA75DB" w:rsidRDefault="001E4DDC" w:rsidP="00DA75DB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DA75DB">
        <w:rPr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9.1</w:t>
      </w:r>
      <w:r w:rsidRPr="00DA75DB">
        <w:tab/>
        <w:t>о деятельности Сектора радиосвязи в период после ВКР-12;</w:t>
      </w:r>
    </w:p>
    <w:p w:rsidR="000D0C2B" w:rsidRPr="00DA75DB" w:rsidRDefault="001E4DDC" w:rsidP="00DA75DB">
      <w:r w:rsidRPr="00DA75DB">
        <w:t>9.1(9.1.3)</w:t>
      </w:r>
      <w:r w:rsidRPr="00DA75DB">
        <w:tab/>
        <w:t xml:space="preserve">Резолюция </w:t>
      </w:r>
      <w:r w:rsidRPr="00DA75DB">
        <w:rPr>
          <w:b/>
          <w:bCs/>
        </w:rPr>
        <w:t>11 (ВКР-12)</w:t>
      </w:r>
      <w:r w:rsidRPr="00DA75DB">
        <w:t xml:space="preserve"> "Использование спутниковых орбитальных позиций и связанного с ними радиочастотного спектра для предоставления услуг международной электросвязи общего пользования в развивающихся странах"</w:t>
      </w:r>
    </w:p>
    <w:p w:rsidR="009B5CC2" w:rsidRPr="00DA75DB" w:rsidRDefault="009B5CC2" w:rsidP="00DA75DB">
      <w:r w:rsidRPr="00DA75DB">
        <w:br w:type="page"/>
      </w:r>
    </w:p>
    <w:p w:rsidR="00B124B3" w:rsidRPr="00A63026" w:rsidRDefault="001E4DDC">
      <w:pPr>
        <w:pStyle w:val="Proposal"/>
        <w:rPr>
          <w:lang w:val="en-GB"/>
        </w:rPr>
      </w:pPr>
      <w:r w:rsidRPr="00A63026">
        <w:rPr>
          <w:lang w:val="en-GB"/>
        </w:rPr>
        <w:lastRenderedPageBreak/>
        <w:t>MOD</w:t>
      </w:r>
      <w:r w:rsidRPr="00A63026">
        <w:rPr>
          <w:lang w:val="en-GB"/>
        </w:rPr>
        <w:tab/>
        <w:t>AFCP/28A23A1A3/1</w:t>
      </w:r>
    </w:p>
    <w:p w:rsidR="00203E53" w:rsidRPr="00DA75DB" w:rsidRDefault="001E4DDC" w:rsidP="007C7931">
      <w:pPr>
        <w:pStyle w:val="ResNo"/>
      </w:pPr>
      <w:r w:rsidRPr="00DA75DB">
        <w:t>РЕЗОЛЮЦИЯ</w:t>
      </w:r>
      <w:r w:rsidRPr="00A63026">
        <w:rPr>
          <w:lang w:val="en-GB"/>
        </w:rPr>
        <w:t xml:space="preserve"> 11 (</w:t>
      </w:r>
      <w:ins w:id="8" w:author="Komissarova, Olga" w:date="2015-09-24T11:03:00Z">
        <w:r w:rsidR="007C7931" w:rsidRPr="00DA75DB">
          <w:t>ПЕРЕСМ</w:t>
        </w:r>
        <w:r w:rsidR="007C7931" w:rsidRPr="00A63026">
          <w:rPr>
            <w:lang w:val="en-GB"/>
          </w:rPr>
          <w:t xml:space="preserve">. </w:t>
        </w:r>
      </w:ins>
      <w:r w:rsidRPr="00DA75DB">
        <w:t>ВКР-</w:t>
      </w:r>
      <w:del w:id="9" w:author="Komissarova, Olga" w:date="2015-09-24T11:03:00Z">
        <w:r w:rsidRPr="00DA75DB" w:rsidDel="007C7931">
          <w:delText>12</w:delText>
        </w:r>
      </w:del>
      <w:ins w:id="10" w:author="Komissarova, Olga" w:date="2015-09-24T11:03:00Z">
        <w:r w:rsidR="007C7931" w:rsidRPr="00DA75DB">
          <w:t>15</w:t>
        </w:r>
      </w:ins>
      <w:r w:rsidRPr="00DA75DB">
        <w:t>)</w:t>
      </w:r>
    </w:p>
    <w:p w:rsidR="00CE54D1" w:rsidRPr="00DA75DB" w:rsidRDefault="001E4DDC" w:rsidP="002C1FD2">
      <w:pPr>
        <w:pStyle w:val="Restitle"/>
      </w:pPr>
      <w:bookmarkStart w:id="11" w:name="_Toc329089488"/>
      <w:bookmarkEnd w:id="11"/>
      <w:r w:rsidRPr="00DA75DB">
        <w:t>Использование спутниковых орбитальных позиций и связанного с ними радиочастотного спектра для предоставления услуг международной электросвязи</w:t>
      </w:r>
      <w:bookmarkStart w:id="12" w:name="_GoBack"/>
      <w:bookmarkEnd w:id="12"/>
      <w:r w:rsidRPr="00DA75DB">
        <w:t xml:space="preserve"> общего пользования в развивающихся странах</w:t>
      </w:r>
    </w:p>
    <w:p w:rsidR="00CE54D1" w:rsidRPr="00DA75DB" w:rsidRDefault="001E4DDC">
      <w:pPr>
        <w:pStyle w:val="Normalaftertitle"/>
      </w:pPr>
      <w:r w:rsidRPr="00DA75DB">
        <w:t xml:space="preserve">Всемирная конференция радиосвязи (Женева, </w:t>
      </w:r>
      <w:del w:id="13" w:author="Komissarova, Olga" w:date="2015-09-24T11:03:00Z">
        <w:r w:rsidRPr="00DA75DB" w:rsidDel="007C7931">
          <w:delText>2012</w:delText>
        </w:r>
      </w:del>
      <w:ins w:id="14" w:author="Komissarova, Olga" w:date="2015-09-24T11:03:00Z">
        <w:r w:rsidR="007C7931" w:rsidRPr="00DA75DB">
          <w:t>2015</w:t>
        </w:r>
      </w:ins>
      <w:r w:rsidRPr="00DA75DB">
        <w:t xml:space="preserve"> г.),</w:t>
      </w:r>
    </w:p>
    <w:p w:rsidR="00CE54D1" w:rsidRPr="00DA75DB" w:rsidRDefault="001E4DDC" w:rsidP="002C1FD2">
      <w:pPr>
        <w:pStyle w:val="Call"/>
      </w:pPr>
      <w:r w:rsidRPr="00DA75DB">
        <w:t>учитывая</w:t>
      </w:r>
      <w:r w:rsidRPr="00DA75DB">
        <w:rPr>
          <w:i w:val="0"/>
          <w:iCs/>
        </w:rPr>
        <w:t>,</w:t>
      </w:r>
    </w:p>
    <w:p w:rsidR="00CE54D1" w:rsidRPr="00DA75DB" w:rsidRDefault="001E4DDC" w:rsidP="002C1FD2">
      <w:r w:rsidRPr="00DA75DB">
        <w:rPr>
          <w:i/>
          <w:iCs/>
        </w:rPr>
        <w:t>a)</w:t>
      </w:r>
      <w:r w:rsidRPr="00DA75DB">
        <w:tab/>
        <w:t>что в резолюции 1721 (XVI) Генеральной Ассамблеи Организации Объединенных Наций содержится принцип, согласно которому связь с помощью спутников должна быть доступной всем государствам на всемирной основе;</w:t>
      </w:r>
    </w:p>
    <w:p w:rsidR="00CE54D1" w:rsidRPr="00DA75DB" w:rsidRDefault="001E4DDC" w:rsidP="002C1FD2">
      <w:r w:rsidRPr="00DA75DB">
        <w:rPr>
          <w:i/>
          <w:iCs/>
        </w:rPr>
        <w:t>b)</w:t>
      </w:r>
      <w:r w:rsidRPr="00DA75DB">
        <w:tab/>
        <w:t>что в Декларации тысячелетия Организации Объединенных Наций (резолюция A/RES/55/2) главы государств и правительств выразили убежденность в том, что главной задачей, стоящей сегодня, является обеспечение того, чтобы глобализация стала позитивным фактором для всех народов мира; и что главы государств и правительств решили "</w:t>
      </w:r>
      <w:r w:rsidRPr="00DA75DB">
        <w:rPr>
          <w:i/>
          <w:iCs/>
        </w:rPr>
        <w:t>принять меры к тому, чтобы все могли пользоваться благами новых технологий, особенно информационных и коммуникационных технологий</w:t>
      </w:r>
      <w:r w:rsidRPr="00DA75DB">
        <w:t>";</w:t>
      </w:r>
    </w:p>
    <w:p w:rsidR="00CE54D1" w:rsidRPr="00DA75DB" w:rsidRDefault="001E4DDC" w:rsidP="002C1FD2">
      <w:r w:rsidRPr="00DA75DB">
        <w:rPr>
          <w:i/>
          <w:iCs/>
        </w:rPr>
        <w:t>c)</w:t>
      </w:r>
      <w:r w:rsidRPr="00DA75DB">
        <w:tab/>
        <w:t>что в резолюции 56/183 Генеральной Ассамблеи Организации Объединенных Наций было поддержано проведение Всемирной встречи на высшем уровне по вопросам информационного общества (ВВУИО);</w:t>
      </w:r>
    </w:p>
    <w:p w:rsidR="00CE54D1" w:rsidRPr="00DA75DB" w:rsidRDefault="001E4DDC" w:rsidP="002C1FD2">
      <w:r w:rsidRPr="00DA75DB">
        <w:rPr>
          <w:i/>
          <w:iCs/>
        </w:rPr>
        <w:t>d)</w:t>
      </w:r>
      <w:r w:rsidRPr="00DA75DB">
        <w:tab/>
        <w:t>что во время первого этапа ВВУИО, проходившего в Женеве в декабре 2003 года, была принята Декларация принципов и План действий;</w:t>
      </w:r>
    </w:p>
    <w:p w:rsidR="00CE54D1" w:rsidRPr="00DA75DB" w:rsidRDefault="001E4DDC" w:rsidP="002C1FD2">
      <w:r w:rsidRPr="00DA75DB">
        <w:rPr>
          <w:i/>
          <w:iCs/>
        </w:rPr>
        <w:t>e)</w:t>
      </w:r>
      <w:r w:rsidRPr="00DA75DB">
        <w:rPr>
          <w:i/>
        </w:rPr>
        <w:tab/>
      </w:r>
      <w:r w:rsidRPr="00DA75DB">
        <w:t>что в Женевской декларации принципов признано, что "</w:t>
      </w:r>
      <w:r w:rsidRPr="00DA75DB">
        <w:rPr>
          <w:i/>
          <w:iCs/>
        </w:rPr>
        <w:t>хорошо развитая инфраструктура информационных и коммуникационных сетей и приложения, отвечающие региональным, национальным и местным условиям, легкодоступные и приемлемые в ценовом отношении, позволяющие в большей степени использовать широкополосную связь и другие инновационные технологии там, где это возможно, способны ускорить социально-экономический прогресс стран и повысить благосостояние всех людей, общин и народов</w:t>
      </w:r>
      <w:r w:rsidRPr="00DA75DB">
        <w:t>";</w:t>
      </w:r>
    </w:p>
    <w:p w:rsidR="00CE54D1" w:rsidRPr="00DA75DB" w:rsidRDefault="001E4DDC" w:rsidP="002C1FD2">
      <w:r w:rsidRPr="00DA75DB">
        <w:rPr>
          <w:i/>
          <w:iCs/>
        </w:rPr>
        <w:t>f)</w:t>
      </w:r>
      <w:r w:rsidRPr="00DA75DB">
        <w:rPr>
          <w:i/>
        </w:rPr>
        <w:tab/>
      </w:r>
      <w:r w:rsidRPr="00DA75DB">
        <w:t>что ВВУИО признала актуальность соответствующего регуляторного режима, а также международных, открытых, функционально совместимых и недискриминационных стандартов и важность управления использованием радиочастотного спектра с учетом интересов общества;</w:t>
      </w:r>
    </w:p>
    <w:p w:rsidR="00CE54D1" w:rsidRPr="00DA75DB" w:rsidRDefault="001E4DDC" w:rsidP="002C1FD2">
      <w:r w:rsidRPr="00DA75DB">
        <w:rPr>
          <w:i/>
          <w:iCs/>
        </w:rPr>
        <w:t>g)</w:t>
      </w:r>
      <w:r w:rsidRPr="00DA75DB">
        <w:rPr>
          <w:i/>
        </w:rPr>
        <w:tab/>
      </w:r>
      <w:r w:rsidRPr="00DA75DB">
        <w:t>что Женевский план действий предусматривает меры, направленные на то, чтобы</w:t>
      </w:r>
      <w:r w:rsidRPr="00DA75DB">
        <w:rPr>
          <w:lang w:eastAsia="ja-JP"/>
        </w:rPr>
        <w:t xml:space="preserve"> "</w:t>
      </w:r>
      <w:r w:rsidRPr="00DA75DB">
        <w:rPr>
          <w:i/>
          <w:iCs/>
        </w:rPr>
        <w:t>содействовать оказанию глобальных услуг высокоскоростной спутниковой связи для районов, обслуживаемых в недостаточной степени, в частности отдаленных и малонаселенных районов</w:t>
      </w:r>
      <w:r w:rsidRPr="00DA75DB">
        <w:t>";</w:t>
      </w:r>
    </w:p>
    <w:p w:rsidR="00CE54D1" w:rsidRPr="00DA75DB" w:rsidRDefault="001E4DDC" w:rsidP="002C1FD2">
      <w:r w:rsidRPr="00DA75DB">
        <w:rPr>
          <w:i/>
          <w:iCs/>
        </w:rPr>
        <w:t>h)</w:t>
      </w:r>
      <w:r w:rsidRPr="00DA75DB">
        <w:tab/>
        <w:t>что в докладе Генерального секретаря для ЭКОСОС, опубликованном в мае 2009 года, прямо признается, что "</w:t>
      </w:r>
      <w:r w:rsidRPr="00DA75DB">
        <w:rPr>
          <w:i/>
          <w:iCs/>
        </w:rPr>
        <w:t>жизненно важную роль в телевещании и подключении отдаленных и сельских районов продолжает играть спутниковая служба</w:t>
      </w:r>
      <w:r w:rsidRPr="00DA75DB">
        <w:t>"</w:t>
      </w:r>
      <w:r w:rsidRPr="00DA75DB">
        <w:rPr>
          <w:rStyle w:val="FootnoteReference"/>
        </w:rPr>
        <w:footnoteReference w:customMarkFollows="1" w:id="1"/>
        <w:t>1</w:t>
      </w:r>
      <w:r w:rsidRPr="00DA75DB">
        <w:t>;</w:t>
      </w:r>
    </w:p>
    <w:p w:rsidR="00CE54D1" w:rsidRPr="00DA75DB" w:rsidRDefault="001E4DDC" w:rsidP="002C1FD2">
      <w:r w:rsidRPr="00DA75DB">
        <w:rPr>
          <w:i/>
          <w:iCs/>
        </w:rPr>
        <w:lastRenderedPageBreak/>
        <w:t>i)</w:t>
      </w:r>
      <w:r w:rsidRPr="00DA75DB">
        <w:tab/>
        <w:t>что в Резолюции </w:t>
      </w:r>
      <w:r w:rsidRPr="00DA75DB">
        <w:rPr>
          <w:b/>
          <w:bCs/>
        </w:rPr>
        <w:t>15 (Пересм. ВКР-03)</w:t>
      </w:r>
      <w:r w:rsidRPr="00DA75DB">
        <w:t xml:space="preserve"> в разделе </w:t>
      </w:r>
      <w:r w:rsidRPr="00DA75DB">
        <w:rPr>
          <w:i/>
          <w:iCs/>
        </w:rPr>
        <w:t>решает</w:t>
      </w:r>
      <w:r w:rsidRPr="00DA75DB">
        <w:t xml:space="preserve"> </w:t>
      </w:r>
      <w:r w:rsidRPr="00DA75DB">
        <w:rPr>
          <w:i/>
          <w:iCs/>
        </w:rPr>
        <w:t>предложить Совету</w:t>
      </w:r>
      <w:r w:rsidRPr="00DA75DB">
        <w:t xml:space="preserve"> предлагается рассмотреть, каким образом можно наиболее эффективно использовать деятельность МСЭ-Т, МСЭ-R и МСЭ-D и других органов Союза с целью обеспечения администраций Государств</w:t>
      </w:r>
      <w:r w:rsidRPr="00DA75DB">
        <w:noBreakHyphen/>
        <w:t>Членов информацией и оказания им помощи в развитии космической радиосвязи;</w:t>
      </w:r>
    </w:p>
    <w:p w:rsidR="00CE54D1" w:rsidRPr="00DA75DB" w:rsidRDefault="001E4DDC" w:rsidP="002C1FD2">
      <w:r w:rsidRPr="00DA75DB">
        <w:rPr>
          <w:i/>
          <w:iCs/>
        </w:rPr>
        <w:t>j)</w:t>
      </w:r>
      <w:r w:rsidRPr="00DA75DB">
        <w:tab/>
        <w:t>что уменьшение "цифрового разрыва"</w:t>
      </w:r>
      <w:r w:rsidRPr="00DA75DB">
        <w:rPr>
          <w:iCs/>
        </w:rPr>
        <w:t xml:space="preserve"> (т. e. </w:t>
      </w:r>
      <w:r w:rsidRPr="00DA75DB">
        <w:t>уменьшение разрыва между развитыми и недостаточно развитыми в техническом отношении сообществами путем обеспечения универсального доступа) являлось одной из основных целей ВВУИО;</w:t>
      </w:r>
    </w:p>
    <w:p w:rsidR="00CE54D1" w:rsidRPr="00DA75DB" w:rsidRDefault="001E4DDC" w:rsidP="002C1FD2">
      <w:r w:rsidRPr="00DA75DB">
        <w:rPr>
          <w:i/>
          <w:iCs/>
        </w:rPr>
        <w:t>k)</w:t>
      </w:r>
      <w:r w:rsidRPr="00DA75DB">
        <w:tab/>
        <w:t>что в Дохинском плане действий, принятом Всемирной конференцией по развитию электросвязи (ВКРЭ-06), было признано, что "</w:t>
      </w:r>
      <w:r w:rsidRPr="00DA75DB">
        <w:rPr>
          <w:i/>
          <w:iCs/>
        </w:rPr>
        <w:t>ИКТ необходимы для политического, экономического, социального и культурного развития. Они дают энергию глобальному информационному обществу, быстро изменяют нашу жизнь и содействуют лучшему взаимопониманию между людьми. Они также играют важную роль в уменьшении масштабов нищеты, создании рабочих мест, охране окружающей среды и предотвращении стихийных и других бедствий и смягчении их последствий</w:t>
      </w:r>
      <w:r w:rsidRPr="00DA75DB">
        <w:t>";</w:t>
      </w:r>
    </w:p>
    <w:p w:rsidR="00CE54D1" w:rsidRPr="00DA75DB" w:rsidRDefault="001E4DDC" w:rsidP="002C1FD2">
      <w:pPr>
        <w:rPr>
          <w:rFonts w:cs="TimesNewRoman"/>
          <w:iCs/>
        </w:rPr>
      </w:pPr>
      <w:r w:rsidRPr="00DA75DB">
        <w:rPr>
          <w:i/>
          <w:iCs/>
        </w:rPr>
        <w:t>l)</w:t>
      </w:r>
      <w:r w:rsidRPr="00DA75DB">
        <w:tab/>
        <w:t xml:space="preserve">что в Хайдарабадской декларации, принятой Всемирной конференцией по развитию электросвязи (ВКРЭ-10), отмечается: </w:t>
      </w:r>
      <w:r w:rsidRPr="00DA75DB">
        <w:rPr>
          <w:rFonts w:cs="TimesNewRoman"/>
        </w:rPr>
        <w:t>"...</w:t>
      </w:r>
      <w:r w:rsidRPr="00DA75DB">
        <w:rPr>
          <w:i/>
          <w:iCs/>
        </w:rPr>
        <w:t>Вместе с тем сохраняется "цифровой разрыв", который усугубляется неравномерным распространением широкополосного доступа и инфраструктуры между странами и в пределах отдельных стран, в особенности между городскими и сельскими областями. Оперативное развитие инфраструктуры электросвязи/ИКТ в сельских и отдаленных районах с использованием подходящих технологий является приоритетной задачей во многих странах. Другой серьезной проблемой для многих администраций является отсутствие инфраструктуры для поддержания развития электросвязи/ИКТ в сельских районах, для которых необходимо определить подходящие и приемлемые в ценовом отношении решения. Широкополосный доступ и использование широкополосной связи при поддержке устойчивых магистральных сетей все шире рассматриваются в качестве важных услуг, к которым все граждане должны иметь универсальный доступ, с тем чтобы развивались объединенные в сеть экономики и информационные общества</w:t>
      </w:r>
      <w:r w:rsidRPr="00DA75DB">
        <w:t>";</w:t>
      </w:r>
    </w:p>
    <w:p w:rsidR="00E46696" w:rsidRPr="00DA75DB" w:rsidRDefault="00E46696">
      <w:pPr>
        <w:rPr>
          <w:ins w:id="15" w:author="Komissarova, Olga" w:date="2015-09-24T15:09:00Z"/>
        </w:rPr>
      </w:pPr>
      <w:ins w:id="16" w:author="Komissarova, Olga" w:date="2015-09-24T15:09:00Z">
        <w:r w:rsidRPr="00DA75DB">
          <w:rPr>
            <w:i/>
            <w:rPrChange w:id="17" w:author="sec" w:date="2015-08-04T17:40:00Z">
              <w:rPr/>
            </w:rPrChange>
          </w:rPr>
          <w:t>m)</w:t>
        </w:r>
        <w:r w:rsidRPr="00DA75DB">
          <w:rPr>
            <w:i/>
          </w:rPr>
          <w:tab/>
        </w:r>
      </w:ins>
      <w:ins w:id="18" w:author="Komissarova, Olga" w:date="2015-09-24T15:14:00Z">
        <w:r w:rsidRPr="00DA75DB">
          <w:t>что в Дубайской декларации, принятой Всемирной конференцией по развитию электросвязи (ВКРЭ-14)</w:t>
        </w:r>
      </w:ins>
      <w:ins w:id="19" w:author="Komissarova, Olga" w:date="2015-09-24T15:16:00Z">
        <w:r w:rsidRPr="00DA75DB">
          <w:t>,</w:t>
        </w:r>
      </w:ins>
      <w:ins w:id="20" w:author="Komissarova, Olga" w:date="2015-09-24T15:15:00Z">
        <w:r w:rsidRPr="00DA75DB">
          <w:t xml:space="preserve"> заявляется: "...что содействие развитию и наличие доступной и приемлемой в ценовом отношении инфраструктуры широкополосной связи в сочетании с надлежащей политикой и стратегией являются базовой стимулирующей платформой, которая способствует инновациям и служит движущей силой развития национальной и глобальной экономики и глобального информационного общества</w:t>
        </w:r>
      </w:ins>
      <w:ins w:id="21" w:author="Komissarova, Olga" w:date="2015-09-24T15:09:00Z">
        <w:r w:rsidRPr="00DA75DB">
          <w:t>";</w:t>
        </w:r>
      </w:ins>
    </w:p>
    <w:p w:rsidR="00CE54D1" w:rsidRPr="00DA75DB" w:rsidRDefault="001E4DDC" w:rsidP="002C1FD2">
      <w:del w:id="22" w:author="Komissarova, Olga" w:date="2015-09-24T15:09:00Z">
        <w:r w:rsidRPr="00DA75DB" w:rsidDel="00E46696">
          <w:rPr>
            <w:i/>
            <w:iCs/>
          </w:rPr>
          <w:delText>m</w:delText>
        </w:r>
      </w:del>
      <w:ins w:id="23" w:author="Komissarova, Olga" w:date="2015-09-24T15:09:00Z">
        <w:r w:rsidR="00E46696" w:rsidRPr="00DA75DB">
          <w:rPr>
            <w:i/>
            <w:iCs/>
          </w:rPr>
          <w:t>n</w:t>
        </w:r>
      </w:ins>
      <w:r w:rsidRPr="00DA75DB">
        <w:rPr>
          <w:i/>
          <w:iCs/>
        </w:rPr>
        <w:t>)</w:t>
      </w:r>
      <w:r w:rsidRPr="00DA75DB">
        <w:rPr>
          <w:rFonts w:asciiTheme="minorHAnsi" w:hAnsiTheme="minorHAnsi"/>
          <w:i/>
          <w:szCs w:val="24"/>
        </w:rPr>
        <w:tab/>
      </w:r>
      <w:r w:rsidRPr="00DA75DB">
        <w:t>что Статья 44 Устава МСЭ гласит: "</w:t>
      </w:r>
      <w:r w:rsidRPr="00DA75DB">
        <w:rPr>
          <w:i/>
          <w:iCs/>
        </w:rPr>
        <w:t>При использовании полос частот для радиослужб Государства-Члены должны учитывать то, что радиочастоты и связанные с ними орбиты, включая орбиту геостационарных спутников, являются ограниченными естественными ресурсами, которые надлежит использовать рационально, эффективно и экономно, в соответствии с положениями Регламента радиосвязи, чтобы обеспечить справедливый доступ к этим орбитам и к этим частотам разным странам или группам стран с учетом особых потребностей развивающихся стран и географического положения некоторых стран</w:t>
      </w:r>
      <w:r w:rsidRPr="00DA75DB">
        <w:t>";</w:t>
      </w:r>
    </w:p>
    <w:p w:rsidR="00CE54D1" w:rsidRPr="00DA75DB" w:rsidRDefault="001E4DDC">
      <w:del w:id="24" w:author="Komissarova, Olga" w:date="2015-09-24T15:09:00Z">
        <w:r w:rsidRPr="00DA75DB" w:rsidDel="00E46696">
          <w:rPr>
            <w:i/>
            <w:iCs/>
            <w:szCs w:val="22"/>
            <w:rPrChange w:id="25" w:author="Komissarova, Olga" w:date="2015-09-24T15:18:00Z">
              <w:rPr>
                <w:i/>
                <w:iCs/>
              </w:rPr>
            </w:rPrChange>
          </w:rPr>
          <w:delText>n</w:delText>
        </w:r>
      </w:del>
      <w:ins w:id="26" w:author="Komissarova, Olga" w:date="2015-09-24T15:09:00Z">
        <w:r w:rsidR="00E46696" w:rsidRPr="00DA75DB">
          <w:rPr>
            <w:i/>
            <w:iCs/>
            <w:szCs w:val="22"/>
            <w:rPrChange w:id="27" w:author="Komissarova, Olga" w:date="2015-09-24T15:18:00Z">
              <w:rPr>
                <w:i/>
                <w:iCs/>
                <w:lang w:val="fr-CH"/>
              </w:rPr>
            </w:rPrChange>
          </w:rPr>
          <w:t>o</w:t>
        </w:r>
      </w:ins>
      <w:r w:rsidRPr="00DA75DB">
        <w:rPr>
          <w:i/>
          <w:iCs/>
          <w:szCs w:val="22"/>
          <w:rPrChange w:id="28" w:author="Komissarova, Olga" w:date="2015-09-24T15:18:00Z">
            <w:rPr>
              <w:i/>
              <w:iCs/>
            </w:rPr>
          </w:rPrChange>
        </w:rPr>
        <w:t>)</w:t>
      </w:r>
      <w:r w:rsidRPr="00DA75DB">
        <w:rPr>
          <w:szCs w:val="22"/>
          <w:rPrChange w:id="29" w:author="Komissarova, Olga" w:date="2015-09-24T15:18:00Z">
            <w:rPr/>
          </w:rPrChange>
        </w:rPr>
        <w:tab/>
      </w:r>
      <w:r w:rsidRPr="00DA75DB">
        <w:t xml:space="preserve">что МСЭ Резолюцией 71 (Пересм. </w:t>
      </w:r>
      <w:del w:id="30" w:author="Komissarova, Olga" w:date="2015-09-24T15:10:00Z">
        <w:r w:rsidRPr="00DA75DB" w:rsidDel="00E46696">
          <w:delText>Гвадалахара, 2010 г.</w:delText>
        </w:r>
      </w:del>
      <w:ins w:id="31" w:author="Komissarova, Olga" w:date="2015-09-24T15:10:00Z">
        <w:r w:rsidR="00E46696" w:rsidRPr="00DA75DB">
          <w:t>Пусан, 2014 г.</w:t>
        </w:r>
      </w:ins>
      <w:r w:rsidRPr="00DA75DB">
        <w:t xml:space="preserve">) Полномочной конференции принял свой стратегический план на период </w:t>
      </w:r>
      <w:del w:id="32" w:author="Komissarova, Olga" w:date="2015-09-24T15:10:00Z">
        <w:r w:rsidRPr="00DA75DB" w:rsidDel="00E46696">
          <w:delText>2012</w:delText>
        </w:r>
        <w:r w:rsidRPr="00DA75DB" w:rsidDel="00E46696">
          <w:sym w:font="Symbol" w:char="F02D"/>
        </w:r>
        <w:r w:rsidRPr="00DA75DB" w:rsidDel="00E46696">
          <w:delText>2015</w:delText>
        </w:r>
      </w:del>
      <w:ins w:id="33" w:author="Komissarova, Olga" w:date="2015-09-24T15:10:00Z">
        <w:r w:rsidR="00E46696" w:rsidRPr="00DA75DB">
          <w:t>2016−2019</w:t>
        </w:r>
      </w:ins>
      <w:r w:rsidRPr="00DA75DB">
        <w:t> годов, в котором определен</w:t>
      </w:r>
      <w:ins w:id="34" w:author="Beliaeva, Oxana" w:date="2015-09-24T17:20:00Z">
        <w:r w:rsidR="00C25833" w:rsidRPr="00DA75DB">
          <w:t>а</w:t>
        </w:r>
      </w:ins>
      <w:r w:rsidRPr="00DA75DB">
        <w:t xml:space="preserve"> как од</w:t>
      </w:r>
      <w:ins w:id="35" w:author="Beliaeva, Oxana" w:date="2015-09-24T17:20:00Z">
        <w:r w:rsidR="00C25833" w:rsidRPr="00DA75DB">
          <w:t>на</w:t>
        </w:r>
      </w:ins>
      <w:del w:id="36" w:author="Beliaeva, Oxana" w:date="2015-09-24T17:20:00Z">
        <w:r w:rsidRPr="00DA75DB" w:rsidDel="00C25833">
          <w:delText>ин</w:delText>
        </w:r>
      </w:del>
      <w:r w:rsidRPr="00DA75DB">
        <w:t xml:space="preserve"> из ключевых </w:t>
      </w:r>
      <w:del w:id="37" w:author="Beliaeva, Oxana" w:date="2015-09-24T17:20:00Z">
        <w:r w:rsidRPr="00DA75DB" w:rsidDel="00C25833">
          <w:delText xml:space="preserve">вопросов </w:delText>
        </w:r>
      </w:del>
      <w:ins w:id="38" w:author="Beliaeva, Oxana" w:date="2015-09-24T17:20:00Z">
        <w:r w:rsidR="00C25833" w:rsidRPr="00DA75DB">
          <w:t xml:space="preserve">задач </w:t>
        </w:r>
      </w:ins>
      <w:r w:rsidRPr="00DA75DB">
        <w:t>МСЭ-R:</w:t>
      </w:r>
      <w:r w:rsidRPr="00DA75DB">
        <w:rPr>
          <w:szCs w:val="22"/>
          <w:rPrChange w:id="39" w:author="Komissarova, Olga" w:date="2015-09-24T15:18:00Z">
            <w:rPr/>
          </w:rPrChange>
        </w:rPr>
        <w:t xml:space="preserve"> "</w:t>
      </w:r>
      <w:ins w:id="40" w:author="Komissarova, Olga" w:date="2015-09-24T15:18:00Z">
        <w:r w:rsidR="00F404DA" w:rsidRPr="00DA75DB">
          <w:rPr>
            <w:i/>
            <w:iCs/>
            <w:szCs w:val="22"/>
            <w:rPrChange w:id="41" w:author="Komissarova, Olga" w:date="2015-09-24T15:19:00Z">
              <w:rPr>
                <w:sz w:val="24"/>
                <w:szCs w:val="24"/>
              </w:rPr>
            </w:rPrChange>
          </w:rPr>
          <w:t>Рационально, справедливо, экономично и своевременно</w:t>
        </w:r>
        <w:r w:rsidR="00F404DA" w:rsidRPr="00DA75DB">
          <w:rPr>
            <w:rFonts w:eastAsia="Calibri" w:cs="Arial"/>
            <w:i/>
            <w:iCs/>
            <w:szCs w:val="22"/>
            <w:rPrChange w:id="42" w:author="Komissarova, Olga" w:date="2015-09-24T15:19:00Z">
              <w:rPr>
                <w:rFonts w:eastAsia="Calibri" w:cs="Arial"/>
                <w:sz w:val="24"/>
                <w:szCs w:val="24"/>
              </w:rPr>
            </w:rPrChange>
          </w:rPr>
          <w:t xml:space="preserve"> </w:t>
        </w:r>
        <w:r w:rsidR="00F404DA" w:rsidRPr="00DA75DB">
          <w:rPr>
            <w:i/>
            <w:iCs/>
            <w:szCs w:val="22"/>
            <w:rPrChange w:id="43" w:author="Komissarova, Olga" w:date="2015-09-24T15:19:00Z">
              <w:rPr>
                <w:sz w:val="24"/>
                <w:szCs w:val="24"/>
              </w:rPr>
            </w:rPrChange>
          </w:rPr>
          <w:t>удовлетворять потребности членов МСЭ в ресурсах радиочастотного спектра и спутниковых орбит, при этом избегая вредных помех</w:t>
        </w:r>
      </w:ins>
      <w:del w:id="44" w:author="Komissarova, Olga" w:date="2015-09-24T15:18:00Z">
        <w:r w:rsidRPr="00DA75DB" w:rsidDel="00F404DA">
          <w:rPr>
            <w:i/>
            <w:iCs/>
            <w:szCs w:val="22"/>
            <w:rPrChange w:id="45" w:author="Komissarova, Olga" w:date="2015-09-24T15:18:00Z">
              <w:rPr>
                <w:i/>
                <w:iCs/>
              </w:rPr>
            </w:rPrChange>
          </w:rPr>
          <w:delText>Поиск путей</w:delText>
        </w:r>
        <w:r w:rsidRPr="00DA75DB" w:rsidDel="00F404DA">
          <w:rPr>
            <w:i/>
            <w:iCs/>
          </w:rPr>
          <w:delText xml:space="preserve"> и средств обеспечения рационального, справедливого, эффективного и экономного использования радиочастотного спектра и ресурсов спутниковой орбиты и содействия гибкости для будущего расширения и новых технологических разработок</w:delText>
        </w:r>
      </w:del>
      <w:r w:rsidRPr="00DA75DB">
        <w:t>";</w:t>
      </w:r>
    </w:p>
    <w:p w:rsidR="00CE54D1" w:rsidRPr="00DA75DB" w:rsidRDefault="001E4DDC" w:rsidP="002C1FD2">
      <w:del w:id="46" w:author="Komissarova, Olga" w:date="2015-09-24T15:09:00Z">
        <w:r w:rsidRPr="00DA75DB" w:rsidDel="00E46696">
          <w:rPr>
            <w:i/>
            <w:iCs/>
          </w:rPr>
          <w:delText>o</w:delText>
        </w:r>
      </w:del>
      <w:ins w:id="47" w:author="Komissarova, Olga" w:date="2015-09-24T15:10:00Z">
        <w:r w:rsidR="00E46696" w:rsidRPr="00DA75DB">
          <w:rPr>
            <w:i/>
            <w:iCs/>
          </w:rPr>
          <w:t>p</w:t>
        </w:r>
      </w:ins>
      <w:r w:rsidRPr="00DA75DB">
        <w:rPr>
          <w:i/>
          <w:iCs/>
        </w:rPr>
        <w:t>)</w:t>
      </w:r>
      <w:r w:rsidRPr="00DA75DB">
        <w:rPr>
          <w:szCs w:val="22"/>
        </w:rPr>
        <w:tab/>
      </w:r>
      <w:r w:rsidRPr="00DA75DB">
        <w:t>что достижение большинства Целей развития тысячелетия (ЦРТ) остается проблемой, в частности в наиболее бедных странах, в условиях глобального ухудшения экономической конъюнктуры;</w:t>
      </w:r>
    </w:p>
    <w:p w:rsidR="00CE54D1" w:rsidRPr="00DA75DB" w:rsidRDefault="001E4DDC" w:rsidP="002C1FD2">
      <w:del w:id="48" w:author="Komissarova, Olga" w:date="2015-09-24T15:10:00Z">
        <w:r w:rsidRPr="00DA75DB" w:rsidDel="00E46696">
          <w:rPr>
            <w:i/>
            <w:iCs/>
          </w:rPr>
          <w:lastRenderedPageBreak/>
          <w:delText>p</w:delText>
        </w:r>
      </w:del>
      <w:ins w:id="49" w:author="Komissarova, Olga" w:date="2015-09-24T15:10:00Z">
        <w:r w:rsidR="00E46696" w:rsidRPr="00DA75DB">
          <w:rPr>
            <w:i/>
            <w:iCs/>
          </w:rPr>
          <w:t>q</w:t>
        </w:r>
      </w:ins>
      <w:r w:rsidRPr="00DA75DB">
        <w:rPr>
          <w:i/>
          <w:iCs/>
        </w:rPr>
        <w:t>)</w:t>
      </w:r>
      <w:r w:rsidRPr="00DA75DB">
        <w:rPr>
          <w:szCs w:val="22"/>
        </w:rPr>
        <w:tab/>
      </w:r>
      <w:r w:rsidRPr="00DA75DB">
        <w:t>что в своем заключительном отчете ("</w:t>
      </w:r>
      <w:r w:rsidRPr="00DA75DB">
        <w:rPr>
          <w:i/>
          <w:iCs/>
        </w:rPr>
        <w:t>Императив лидерства 2010: Будущее, основанное на широкополосной связи</w:t>
      </w:r>
      <w:r w:rsidRPr="00DA75DB">
        <w:t>") Комиссия по широкополосной связи признает, что "</w:t>
      </w:r>
      <w:r w:rsidRPr="00DA75DB">
        <w:rPr>
          <w:i/>
          <w:iCs/>
        </w:rPr>
        <w:t>интернет и другие информационно-коммуникационные технологии (ИКТ) должны использоваться в интересах всего человечества</w:t>
      </w:r>
      <w:r w:rsidRPr="00DA75DB">
        <w:t>"; и что "</w:t>
      </w:r>
      <w:r w:rsidRPr="00DA75DB">
        <w:rPr>
          <w:i/>
          <w:iCs/>
        </w:rPr>
        <w:t>широкополосная связь будет являться основой для цифровых открытий и инноваций и базой для цифровых и других инвестиций, лежащих в основе наших экономик и обществ, основанных на совместно используемых знаниях</w:t>
      </w:r>
      <w:r w:rsidRPr="00DA75DB">
        <w:t>";</w:t>
      </w:r>
    </w:p>
    <w:p w:rsidR="00CE54D1" w:rsidRPr="00DA75DB" w:rsidRDefault="001E4DDC" w:rsidP="002C1FD2">
      <w:pPr>
        <w:rPr>
          <w:i/>
          <w:iCs/>
        </w:rPr>
      </w:pPr>
      <w:del w:id="50" w:author="Komissarova, Olga" w:date="2015-09-24T15:10:00Z">
        <w:r w:rsidRPr="00DA75DB" w:rsidDel="00E46696">
          <w:rPr>
            <w:i/>
            <w:iCs/>
          </w:rPr>
          <w:delText>q</w:delText>
        </w:r>
      </w:del>
      <w:ins w:id="51" w:author="Komissarova, Olga" w:date="2015-09-24T15:10:00Z">
        <w:r w:rsidR="00E46696" w:rsidRPr="00DA75DB">
          <w:rPr>
            <w:i/>
            <w:iCs/>
          </w:rPr>
          <w:t>r</w:t>
        </w:r>
      </w:ins>
      <w:r w:rsidRPr="00DA75DB">
        <w:rPr>
          <w:i/>
          <w:iCs/>
        </w:rPr>
        <w:t>)</w:t>
      </w:r>
      <w:r w:rsidRPr="00DA75DB">
        <w:tab/>
        <w:t>что Генеральная Ассамблея ООН в резолюции A/65/65/141 от 20 декабря 2010 года признает, что "</w:t>
      </w:r>
      <w:r w:rsidRPr="00DA75DB">
        <w:rPr>
          <w:i/>
          <w:iCs/>
        </w:rPr>
        <w:t>несмотря на достигнутый в последние годы значительный прогресс в расширении доступа к информационно-коммуникационным технологиям... сохраняется необходимость сокращения отставания в сфере цифровых технологий</w:t>
      </w:r>
      <w:r w:rsidRPr="00DA75DB">
        <w:rPr>
          <w:rFonts w:ascii="TimesNewRoman" w:hAnsi="TimesNewRoman" w:cs="TimesNewRoman"/>
          <w:i/>
          <w:iCs/>
          <w:sz w:val="20"/>
          <w:lang w:eastAsia="zh-CN"/>
        </w:rPr>
        <w:t xml:space="preserve"> </w:t>
      </w:r>
      <w:r w:rsidRPr="00DA75DB">
        <w:rPr>
          <w:i/>
          <w:iCs/>
        </w:rPr>
        <w:t>и предоставления всем возможности пользоваться преимуществами новых технологий...</w:t>
      </w:r>
      <w:r w:rsidRPr="00DA75DB">
        <w:t>" и "</w:t>
      </w:r>
      <w:r w:rsidRPr="00DA75DB">
        <w:rPr>
          <w:i/>
          <w:iCs/>
        </w:rPr>
        <w:t>что информационно-коммуникационные технологии открывают новые возможности и одновременно порождают новые проблемы и что существует насущная потребность в устранении серьезных препятствий, с которыми сталкиваются развивающиеся страны в области доступа к новым технологиям, таких как нехватка ресурсов, неразвитость инфраструктуры...</w:t>
      </w:r>
      <w:r w:rsidRPr="00DA75DB">
        <w:t>",</w:t>
      </w:r>
    </w:p>
    <w:p w:rsidR="00CE54D1" w:rsidRPr="00DA75DB" w:rsidRDefault="001E4DDC" w:rsidP="002C1FD2">
      <w:pPr>
        <w:pStyle w:val="Call"/>
      </w:pPr>
      <w:r w:rsidRPr="00DA75DB">
        <w:t>учитывая далее</w:t>
      </w:r>
    </w:p>
    <w:p w:rsidR="00CE54D1" w:rsidRPr="00DA75DB" w:rsidRDefault="001E4DDC" w:rsidP="002C1FD2">
      <w:r w:rsidRPr="00DA75DB">
        <w:t>необходимость помогать развивающимся странам в использовании спутниковой электросвязи для обеспечения устойчивого и приемлемого в ценовом отношении доступа к информации и услугам электросвязи,</w:t>
      </w:r>
    </w:p>
    <w:p w:rsidR="00CE54D1" w:rsidRPr="00DA75DB" w:rsidRDefault="001E4DDC" w:rsidP="002C1FD2">
      <w:pPr>
        <w:pStyle w:val="Call"/>
      </w:pPr>
      <w:r w:rsidRPr="00DA75DB">
        <w:t>признавая</w:t>
      </w:r>
      <w:r w:rsidRPr="00DA75DB">
        <w:rPr>
          <w:i w:val="0"/>
          <w:iCs/>
        </w:rPr>
        <w:t>,</w:t>
      </w:r>
    </w:p>
    <w:p w:rsidR="00CE54D1" w:rsidRPr="00DA75DB" w:rsidRDefault="001E4DDC" w:rsidP="002C1FD2">
      <w:r w:rsidRPr="00DA75DB">
        <w:rPr>
          <w:i/>
          <w:iCs/>
        </w:rPr>
        <w:t>a)</w:t>
      </w:r>
      <w:r w:rsidRPr="00DA75DB">
        <w:tab/>
        <w:t>что внедрение конкуренции в секторе международной спутниковой электросвязи привело к повышению доступности разнообразных и инновационных услуг международной электросвязи как в развитых, так и в развивающихся странах, в том числе доступности важнейших услуг общего пользования, таких как оказание помощи при бедствиях и услуги электронного правительства;</w:t>
      </w:r>
    </w:p>
    <w:p w:rsidR="00CE54D1" w:rsidRPr="00DA75DB" w:rsidRDefault="001E4DDC" w:rsidP="002C1FD2">
      <w:r w:rsidRPr="00DA75DB">
        <w:rPr>
          <w:i/>
          <w:iCs/>
        </w:rPr>
        <w:t>b)</w:t>
      </w:r>
      <w:r w:rsidRPr="00DA75DB">
        <w:tab/>
        <w:t>растущую доступность подвижной и фиксированной широкополосной связи в развивающемся мире и инновационные и экономически благоприятные способы ее использования;</w:t>
      </w:r>
    </w:p>
    <w:p w:rsidR="00CE54D1" w:rsidRPr="00DA75DB" w:rsidRDefault="001E4DDC" w:rsidP="002C1FD2">
      <w:r w:rsidRPr="00DA75DB">
        <w:rPr>
          <w:i/>
          <w:iCs/>
        </w:rPr>
        <w:t>c)</w:t>
      </w:r>
      <w:r w:rsidRPr="00DA75DB">
        <w:tab/>
        <w:t>что правительства и международные и региональные межправительственные организации способствуют инновациям, приемлемости в ценовом отношении и более широкой доступности спутниковых служб путем регистрации в МСЭ и развертывания собственных спутниковых систем;</w:t>
      </w:r>
    </w:p>
    <w:p w:rsidR="00CE54D1" w:rsidRPr="00DA75DB" w:rsidRDefault="001E4DDC" w:rsidP="002C1FD2">
      <w:pPr>
        <w:rPr>
          <w:iCs/>
        </w:rPr>
      </w:pPr>
      <w:r w:rsidRPr="00DA75DB">
        <w:rPr>
          <w:i/>
          <w:iCs/>
        </w:rPr>
        <w:t>d)</w:t>
      </w:r>
      <w:r w:rsidRPr="00DA75DB">
        <w:tab/>
        <w:t>что широкополосные технологии как средство оказания поддержки жизненно важным применениям электросвязи должны быть доступны для всех без какой-либо дискриминации;</w:t>
      </w:r>
    </w:p>
    <w:p w:rsidR="00CE54D1" w:rsidRPr="00DA75DB" w:rsidRDefault="001E4DDC" w:rsidP="002C1FD2">
      <w:pPr>
        <w:rPr>
          <w:iCs/>
        </w:rPr>
      </w:pPr>
      <w:r w:rsidRPr="00DA75DB">
        <w:rPr>
          <w:i/>
          <w:iCs/>
        </w:rPr>
        <w:t>e)</w:t>
      </w:r>
      <w:r w:rsidRPr="00DA75DB">
        <w:tab/>
        <w:t>что технологии широкополосной спутниковой связи способствуют уменьшению "цифрового (широкополосного) разрыва" путем предоставления услуг электросвязи и что развитие услуг широкополосной спутниковой связи приводит к росту в развивающихся странах, благодаря таким электронным приложениям, как электронное здравоохранение, электронное обучение, электронное правительство, телеработа и доступ в интернет по месту жительства или на уровне местного сообщества, которые могут использоваться как быстрый и эффективный инструмент, позволяющий каждой стране достичь своих целей в области ИКТ;</w:t>
      </w:r>
    </w:p>
    <w:p w:rsidR="00CE54D1" w:rsidRPr="00DA75DB" w:rsidRDefault="001E4DDC" w:rsidP="002C1FD2">
      <w:r w:rsidRPr="00DA75DB">
        <w:rPr>
          <w:i/>
          <w:iCs/>
        </w:rPr>
        <w:t>f)</w:t>
      </w:r>
      <w:r w:rsidRPr="00DA75DB">
        <w:tab/>
        <w:t>что эффективное использование орбитальных ресурсов и связанного с ними радиочастотного спектра способствует обеспечению глобального покрытия и соединению стран напрямую, мгновенно и надежно по приемлемым ценам,</w:t>
      </w:r>
    </w:p>
    <w:p w:rsidR="00CE54D1" w:rsidRPr="00DA75DB" w:rsidRDefault="001E4DDC" w:rsidP="002C1FD2">
      <w:pPr>
        <w:pStyle w:val="Call"/>
      </w:pPr>
      <w:r w:rsidRPr="00DA75DB">
        <w:t>вновь подтверждает</w:t>
      </w:r>
    </w:p>
    <w:p w:rsidR="00CE54D1" w:rsidRPr="00DA75DB" w:rsidRDefault="001E4DDC" w:rsidP="002C1FD2">
      <w:r w:rsidRPr="00DA75DB">
        <w:rPr>
          <w:i/>
          <w:iCs/>
        </w:rPr>
        <w:t>a)</w:t>
      </w:r>
      <w:r w:rsidRPr="00DA75DB">
        <w:rPr>
          <w:i/>
          <w:iCs/>
        </w:rPr>
        <w:tab/>
      </w:r>
      <w:r w:rsidRPr="00DA75DB">
        <w:t>важную роль, которую услуги международной спутниковой связи общего пользования играют в достижении ЦРТ;</w:t>
      </w:r>
    </w:p>
    <w:p w:rsidR="00CE54D1" w:rsidRPr="00DA75DB" w:rsidRDefault="001E4DDC" w:rsidP="002C1FD2">
      <w:r w:rsidRPr="00DA75DB">
        <w:rPr>
          <w:i/>
          <w:iCs/>
        </w:rPr>
        <w:t>b)</w:t>
      </w:r>
      <w:r w:rsidRPr="00DA75DB">
        <w:tab/>
        <w:t>роль МСЭ в управлении использованием ресурса радиочастотного спектра и спутниковых орбит на международном уровне;</w:t>
      </w:r>
    </w:p>
    <w:p w:rsidR="00CE54D1" w:rsidRPr="00DA75DB" w:rsidRDefault="001E4DDC" w:rsidP="002C1FD2">
      <w:r w:rsidRPr="00DA75DB">
        <w:rPr>
          <w:i/>
          <w:iCs/>
        </w:rPr>
        <w:lastRenderedPageBreak/>
        <w:t>c)</w:t>
      </w:r>
      <w:r w:rsidRPr="00DA75DB">
        <w:tab/>
        <w:t>международные права и обязанности всех администраций в отношении их собственных частотных присвоений и частотных присвоений других администраций;</w:t>
      </w:r>
    </w:p>
    <w:p w:rsidR="00CE54D1" w:rsidRPr="00DA75DB" w:rsidRDefault="001E4DDC" w:rsidP="002C1FD2">
      <w:r w:rsidRPr="00DA75DB">
        <w:rPr>
          <w:i/>
          <w:iCs/>
        </w:rPr>
        <w:t>d)</w:t>
      </w:r>
      <w:r w:rsidRPr="00DA75DB">
        <w:tab/>
        <w:t>что указанные в Регламенте радиосвязи процедуры координации и заявления спутниковых сетей применяются МСЭ для обеспечения международного признания и защиты работы спутниковых сетей,</w:t>
      </w:r>
    </w:p>
    <w:p w:rsidR="00CE54D1" w:rsidRPr="00DA75DB" w:rsidRDefault="001E4DDC" w:rsidP="002C1FD2">
      <w:pPr>
        <w:pStyle w:val="Call"/>
      </w:pPr>
      <w:r w:rsidRPr="00DA75DB">
        <w:t>отмечая</w:t>
      </w:r>
      <w:r w:rsidRPr="00DA75DB">
        <w:rPr>
          <w:i w:val="0"/>
          <w:iCs/>
        </w:rPr>
        <w:t>,</w:t>
      </w:r>
    </w:p>
    <w:p w:rsidR="00CE54D1" w:rsidRPr="00DA75DB" w:rsidRDefault="001E4DDC">
      <w:pPr>
        <w:rPr>
          <w:rPrChange w:id="52" w:author="Beliaeva, Oxana" w:date="2015-09-24T17:31:00Z">
            <w:rPr>
              <w:lang w:val="en-US"/>
            </w:rPr>
          </w:rPrChange>
        </w:rPr>
      </w:pPr>
      <w:r w:rsidRPr="00DA75DB">
        <w:rPr>
          <w:i/>
          <w:iCs/>
        </w:rPr>
        <w:t>a</w:t>
      </w:r>
      <w:r w:rsidRPr="00DA75DB">
        <w:rPr>
          <w:i/>
          <w:iCs/>
          <w:rPrChange w:id="53" w:author="Beliaeva, Oxana" w:date="2015-09-24T17:31:00Z">
            <w:rPr>
              <w:i/>
              <w:iCs/>
              <w:lang w:val="en-US"/>
            </w:rPr>
          </w:rPrChange>
        </w:rPr>
        <w:t>)</w:t>
      </w:r>
      <w:r w:rsidRPr="00DA75DB">
        <w:rPr>
          <w:rPrChange w:id="54" w:author="Beliaeva, Oxana" w:date="2015-09-24T17:31:00Z">
            <w:rPr>
              <w:lang w:val="en-US"/>
            </w:rPr>
          </w:rPrChange>
        </w:rPr>
        <w:tab/>
      </w:r>
      <w:r w:rsidRPr="00DA75DB">
        <w:t>что</w:t>
      </w:r>
      <w:r w:rsidRPr="00DA75DB">
        <w:rPr>
          <w:rPrChange w:id="55" w:author="Beliaeva, Oxana" w:date="2015-09-24T17:31:00Z">
            <w:rPr>
              <w:lang w:val="en-US"/>
            </w:rPr>
          </w:rPrChange>
        </w:rPr>
        <w:t xml:space="preserve"> </w:t>
      </w:r>
      <w:r w:rsidRPr="00DA75DB">
        <w:t>в</w:t>
      </w:r>
      <w:r w:rsidRPr="00DA75DB">
        <w:rPr>
          <w:rPrChange w:id="56" w:author="Beliaeva, Oxana" w:date="2015-09-24T17:31:00Z">
            <w:rPr>
              <w:lang w:val="en-US"/>
            </w:rPr>
          </w:rPrChange>
        </w:rPr>
        <w:t xml:space="preserve"> </w:t>
      </w:r>
      <w:r w:rsidRPr="00DA75DB">
        <w:t>рамках</w:t>
      </w:r>
      <w:r w:rsidRPr="00DA75DB">
        <w:rPr>
          <w:rPrChange w:id="57" w:author="Beliaeva, Oxana" w:date="2015-09-24T17:31:00Z">
            <w:rPr>
              <w:lang w:val="en-US"/>
            </w:rPr>
          </w:rPrChange>
        </w:rPr>
        <w:t xml:space="preserve"> </w:t>
      </w:r>
      <w:del w:id="58" w:author="Beliaeva, Oxana" w:date="2015-09-24T17:23:00Z">
        <w:r w:rsidRPr="00DA75DB" w:rsidDel="00127DD9">
          <w:delText>Программы </w:delText>
        </w:r>
        <w:r w:rsidRPr="00DA75DB" w:rsidDel="00127DD9">
          <w:rPr>
            <w:rPrChange w:id="59" w:author="Beliaeva, Oxana" w:date="2015-09-24T17:31:00Z">
              <w:rPr>
                <w:lang w:val="en-US"/>
              </w:rPr>
            </w:rPrChange>
          </w:rPr>
          <w:delText>1</w:delText>
        </w:r>
      </w:del>
      <w:ins w:id="60" w:author="Beliaeva, Oxana" w:date="2015-09-24T17:23:00Z">
        <w:r w:rsidR="00127DD9" w:rsidRPr="00DA75DB">
          <w:t>Задачи 2</w:t>
        </w:r>
      </w:ins>
      <w:r w:rsidRPr="00DA75DB">
        <w:rPr>
          <w:rPrChange w:id="61" w:author="Beliaeva, Oxana" w:date="2015-09-24T17:31:00Z">
            <w:rPr>
              <w:lang w:val="en-US"/>
            </w:rPr>
          </w:rPrChange>
        </w:rPr>
        <w:t xml:space="preserve"> </w:t>
      </w:r>
      <w:r w:rsidRPr="00DA75DB">
        <w:t>Бюро</w:t>
      </w:r>
      <w:r w:rsidRPr="00DA75DB">
        <w:rPr>
          <w:rPrChange w:id="62" w:author="Beliaeva, Oxana" w:date="2015-09-24T17:31:00Z">
            <w:rPr>
              <w:lang w:val="en-US"/>
            </w:rPr>
          </w:rPrChange>
        </w:rPr>
        <w:t xml:space="preserve"> </w:t>
      </w:r>
      <w:r w:rsidRPr="00DA75DB">
        <w:t>развития</w:t>
      </w:r>
      <w:r w:rsidRPr="00DA75DB">
        <w:rPr>
          <w:rPrChange w:id="63" w:author="Beliaeva, Oxana" w:date="2015-09-24T17:31:00Z">
            <w:rPr>
              <w:lang w:val="en-US"/>
            </w:rPr>
          </w:rPrChange>
        </w:rPr>
        <w:t xml:space="preserve"> </w:t>
      </w:r>
      <w:r w:rsidRPr="00DA75DB">
        <w:t>электросвязи</w:t>
      </w:r>
      <w:r w:rsidRPr="00DA75DB">
        <w:rPr>
          <w:rPrChange w:id="64" w:author="Beliaeva, Oxana" w:date="2015-09-24T17:31:00Z">
            <w:rPr>
              <w:lang w:val="en-US"/>
            </w:rPr>
          </w:rPrChange>
        </w:rPr>
        <w:t xml:space="preserve"> (</w:t>
      </w:r>
      <w:r w:rsidRPr="00DA75DB">
        <w:t>БРЭ</w:t>
      </w:r>
      <w:r w:rsidRPr="00DA75DB">
        <w:rPr>
          <w:rPrChange w:id="65" w:author="Beliaeva, Oxana" w:date="2015-09-24T17:31:00Z">
            <w:rPr>
              <w:lang w:val="en-US"/>
            </w:rPr>
          </w:rPrChange>
        </w:rPr>
        <w:t xml:space="preserve">) </w:t>
      </w:r>
      <w:ins w:id="66" w:author="Beliaeva, Oxana" w:date="2015-09-24T17:21:00Z">
        <w:r w:rsidR="00C25833" w:rsidRPr="00DA75DB">
          <w:rPr>
            <w:rPrChange w:id="67" w:author="Beliaeva, Oxana" w:date="2015-09-24T17:31:00Z">
              <w:rPr>
                <w:lang w:val="en-US"/>
              </w:rPr>
            </w:rPrChange>
          </w:rPr>
          <w:t>"</w:t>
        </w:r>
      </w:ins>
      <w:ins w:id="68" w:author="Beliaeva, Oxana" w:date="2015-09-24T17:27:00Z">
        <w:r w:rsidR="00127DD9" w:rsidRPr="00DA75DB">
          <w:t>с</w:t>
        </w:r>
        <w:r w:rsidR="00127DD9" w:rsidRPr="00DA75DB">
          <w:rPr>
            <w:rPrChange w:id="69" w:author="Beliaeva, Oxana" w:date="2015-09-24T17:31:00Z">
              <w:rPr>
                <w:lang w:val="en-US"/>
              </w:rPr>
            </w:rPrChange>
          </w:rPr>
          <w:t xml:space="preserve">одействовать созданию благоприятной среды для развития ИКТ и содействовать развитию сетей электросвязи/ИКТ" </w:t>
        </w:r>
        <w:r w:rsidR="00127DD9" w:rsidRPr="00DA75DB">
          <w:t xml:space="preserve">обеспечивается помощь </w:t>
        </w:r>
      </w:ins>
      <w:ins w:id="70" w:author="Beliaeva, Oxana" w:date="2015-09-24T17:29:00Z">
        <w:r w:rsidR="00AC65E5" w:rsidRPr="00DA75DB">
          <w:t>по</w:t>
        </w:r>
      </w:ins>
      <w:ins w:id="71" w:author="Beliaeva, Oxana" w:date="2015-09-24T17:27:00Z">
        <w:r w:rsidR="00127DD9" w:rsidRPr="00DA75DB">
          <w:t xml:space="preserve"> различны</w:t>
        </w:r>
      </w:ins>
      <w:ins w:id="72" w:author="Beliaeva, Oxana" w:date="2015-09-24T17:29:00Z">
        <w:r w:rsidR="00AC65E5" w:rsidRPr="00DA75DB">
          <w:t>м</w:t>
        </w:r>
      </w:ins>
      <w:ins w:id="73" w:author="Beliaeva, Oxana" w:date="2015-09-24T17:27:00Z">
        <w:r w:rsidR="00127DD9" w:rsidRPr="00DA75DB">
          <w:t xml:space="preserve"> аспекта</w:t>
        </w:r>
      </w:ins>
      <w:ins w:id="74" w:author="Beliaeva, Oxana" w:date="2015-09-24T17:29:00Z">
        <w:r w:rsidR="00AC65E5" w:rsidRPr="00DA75DB">
          <w:t>м</w:t>
        </w:r>
      </w:ins>
      <w:ins w:id="75" w:author="Beliaeva, Oxana" w:date="2015-09-24T17:27:00Z">
        <w:r w:rsidR="00127DD9" w:rsidRPr="00DA75DB">
          <w:t xml:space="preserve"> управления использованием спектра</w:t>
        </w:r>
      </w:ins>
      <w:ins w:id="76" w:author="Beliaeva, Oxana" w:date="2015-09-24T17:21:00Z">
        <w:r w:rsidR="00C25833" w:rsidRPr="00DA75DB">
          <w:rPr>
            <w:rPrChange w:id="77" w:author="Beliaeva, Oxana" w:date="2015-09-24T17:31:00Z">
              <w:rPr>
                <w:lang w:val="en-US"/>
              </w:rPr>
            </w:rPrChange>
          </w:rPr>
          <w:t xml:space="preserve"> </w:t>
        </w:r>
      </w:ins>
      <w:ins w:id="78" w:author="Beliaeva, Oxana" w:date="2015-09-24T17:29:00Z">
        <w:r w:rsidR="00AC65E5" w:rsidRPr="00DA75DB">
          <w:t xml:space="preserve">и признается важность </w:t>
        </w:r>
      </w:ins>
      <w:ins w:id="79" w:author="Beliaeva, Oxana" w:date="2015-09-24T17:30:00Z">
        <w:r w:rsidR="00AC65E5" w:rsidRPr="00DA75DB">
          <w:rPr>
            <w:rPrChange w:id="80" w:author="Beliaeva, Oxana" w:date="2015-09-24T17:31:00Z">
              <w:rPr>
                <w:lang w:val="en-US"/>
              </w:rPr>
            </w:rPrChange>
          </w:rPr>
          <w:t>предоставл</w:t>
        </w:r>
        <w:r w:rsidR="00AC65E5" w:rsidRPr="00DA75DB">
          <w:t>ения</w:t>
        </w:r>
        <w:r w:rsidR="00AC65E5" w:rsidRPr="00DA75DB">
          <w:rPr>
            <w:rPrChange w:id="81" w:author="Beliaeva, Oxana" w:date="2015-09-24T17:31:00Z">
              <w:rPr>
                <w:lang w:val="en-US"/>
              </w:rPr>
            </w:rPrChange>
          </w:rPr>
          <w:t xml:space="preserve"> развивающимся странам информаци</w:t>
        </w:r>
      </w:ins>
      <w:ins w:id="82" w:author="Beliaeva, Oxana" w:date="2015-09-24T17:31:00Z">
        <w:r w:rsidR="00AC65E5" w:rsidRPr="00DA75DB">
          <w:t>и</w:t>
        </w:r>
      </w:ins>
      <w:ins w:id="83" w:author="Beliaeva, Oxana" w:date="2015-09-24T17:30:00Z">
        <w:r w:rsidR="00AC65E5" w:rsidRPr="00DA75DB">
          <w:rPr>
            <w:rPrChange w:id="84" w:author="Beliaeva, Oxana" w:date="2015-09-24T17:31:00Z">
              <w:rPr>
                <w:lang w:val="en-US"/>
              </w:rPr>
            </w:rPrChange>
          </w:rPr>
          <w:t xml:space="preserve"> о различных технологиях, позволяющих обеспечивать широкополосную связь с использованием проводных и беспроводных технологий наземной и спутниковой электросвязи</w:t>
        </w:r>
      </w:ins>
      <w:del w:id="85" w:author="Komissarova, Olga" w:date="2015-09-24T15:24:00Z">
        <w:r w:rsidRPr="00DA75DB" w:rsidDel="00F404DA">
          <w:rPr>
            <w:rPrChange w:id="86" w:author="Beliaeva, Oxana" w:date="2015-09-24T17:31:00Z">
              <w:rPr>
                <w:lang w:val="en-US"/>
              </w:rPr>
            </w:rPrChange>
          </w:rPr>
          <w:delText>"</w:delText>
        </w:r>
        <w:r w:rsidRPr="00DA75DB" w:rsidDel="00F404DA">
          <w:delText>Р</w:delText>
        </w:r>
      </w:del>
      <w:del w:id="87" w:author="Komissarova, Olga" w:date="2015-09-24T15:25:00Z">
        <w:r w:rsidRPr="00DA75DB" w:rsidDel="00F404DA">
          <w:delText>азвитие</w:delText>
        </w:r>
        <w:r w:rsidRPr="00DA75DB" w:rsidDel="00F404DA">
          <w:rPr>
            <w:rPrChange w:id="88" w:author="Beliaeva, Oxana" w:date="2015-09-24T17:31:00Z">
              <w:rPr>
                <w:lang w:val="en-US"/>
              </w:rPr>
            </w:rPrChange>
          </w:rPr>
          <w:delText xml:space="preserve"> </w:delText>
        </w:r>
        <w:r w:rsidRPr="00DA75DB" w:rsidDel="00F404DA">
          <w:delText>информационно</w:delText>
        </w:r>
        <w:r w:rsidRPr="00DA75DB" w:rsidDel="00F404DA">
          <w:rPr>
            <w:rPrChange w:id="89" w:author="Beliaeva, Oxana" w:date="2015-09-24T17:31:00Z">
              <w:rPr>
                <w:lang w:val="en-US"/>
              </w:rPr>
            </w:rPrChange>
          </w:rPr>
          <w:delText>-</w:delText>
        </w:r>
        <w:r w:rsidRPr="00DA75DB" w:rsidDel="00F404DA">
          <w:delText>коммуникационной</w:delText>
        </w:r>
        <w:r w:rsidRPr="00DA75DB" w:rsidDel="00F404DA">
          <w:rPr>
            <w:rPrChange w:id="90" w:author="Beliaeva, Oxana" w:date="2015-09-24T17:31:00Z">
              <w:rPr>
                <w:lang w:val="en-US"/>
              </w:rPr>
            </w:rPrChange>
          </w:rPr>
          <w:delText xml:space="preserve"> </w:delText>
        </w:r>
        <w:r w:rsidRPr="00DA75DB" w:rsidDel="00F404DA">
          <w:delText>инфраструктуры</w:delText>
        </w:r>
        <w:r w:rsidRPr="00DA75DB" w:rsidDel="00F404DA">
          <w:rPr>
            <w:rPrChange w:id="91" w:author="Beliaeva, Oxana" w:date="2015-09-24T17:31:00Z">
              <w:rPr>
                <w:lang w:val="en-US"/>
              </w:rPr>
            </w:rPrChange>
          </w:rPr>
          <w:delText xml:space="preserve"> </w:delText>
        </w:r>
        <w:r w:rsidRPr="00DA75DB" w:rsidDel="00F404DA">
          <w:delText>и</w:delText>
        </w:r>
        <w:r w:rsidRPr="00DA75DB" w:rsidDel="00F404DA">
          <w:rPr>
            <w:rPrChange w:id="92" w:author="Beliaeva, Oxana" w:date="2015-09-24T17:31:00Z">
              <w:rPr>
                <w:lang w:val="en-US"/>
              </w:rPr>
            </w:rPrChange>
          </w:rPr>
          <w:delText xml:space="preserve"> </w:delText>
        </w:r>
        <w:r w:rsidRPr="00DA75DB" w:rsidDel="00F404DA">
          <w:delText>технологий</w:delText>
        </w:r>
        <w:r w:rsidRPr="00DA75DB" w:rsidDel="00F404DA">
          <w:rPr>
            <w:rPrChange w:id="93" w:author="Beliaeva, Oxana" w:date="2015-09-24T17:31:00Z">
              <w:rPr>
                <w:lang w:val="en-US"/>
              </w:rPr>
            </w:rPrChange>
          </w:rPr>
          <w:delText xml:space="preserve">" </w:delText>
        </w:r>
        <w:r w:rsidRPr="00DA75DB" w:rsidDel="00F404DA">
          <w:delText>оказывается</w:delText>
        </w:r>
        <w:r w:rsidRPr="00DA75DB" w:rsidDel="00F404DA">
          <w:rPr>
            <w:rPrChange w:id="94" w:author="Beliaeva, Oxana" w:date="2015-09-24T17:31:00Z">
              <w:rPr>
                <w:lang w:val="en-US"/>
              </w:rPr>
            </w:rPrChange>
          </w:rPr>
          <w:delText xml:space="preserve"> </w:delText>
        </w:r>
        <w:r w:rsidRPr="00DA75DB" w:rsidDel="00F404DA">
          <w:delText>помощь</w:delText>
        </w:r>
        <w:r w:rsidRPr="00DA75DB" w:rsidDel="00F404DA">
          <w:rPr>
            <w:rPrChange w:id="95" w:author="Beliaeva, Oxana" w:date="2015-09-24T17:31:00Z">
              <w:rPr>
                <w:lang w:val="en-US"/>
              </w:rPr>
            </w:rPrChange>
          </w:rPr>
          <w:delText xml:space="preserve"> </w:delText>
        </w:r>
        <w:r w:rsidRPr="00DA75DB" w:rsidDel="00F404DA">
          <w:delText>развивающимся</w:delText>
        </w:r>
        <w:r w:rsidRPr="00DA75DB" w:rsidDel="00F404DA">
          <w:rPr>
            <w:rPrChange w:id="96" w:author="Beliaeva, Oxana" w:date="2015-09-24T17:31:00Z">
              <w:rPr>
                <w:lang w:val="en-US"/>
              </w:rPr>
            </w:rPrChange>
          </w:rPr>
          <w:delText xml:space="preserve"> </w:delText>
        </w:r>
        <w:r w:rsidRPr="00DA75DB" w:rsidDel="00F404DA">
          <w:delText>странам</w:delText>
        </w:r>
        <w:r w:rsidRPr="00DA75DB" w:rsidDel="00F404DA">
          <w:rPr>
            <w:rPrChange w:id="97" w:author="Beliaeva, Oxana" w:date="2015-09-24T17:31:00Z">
              <w:rPr>
                <w:lang w:val="en-US"/>
              </w:rPr>
            </w:rPrChange>
          </w:rPr>
          <w:delText xml:space="preserve"> </w:delText>
        </w:r>
        <w:r w:rsidRPr="00DA75DB" w:rsidDel="00F404DA">
          <w:delText>в</w:delText>
        </w:r>
        <w:r w:rsidRPr="00DA75DB" w:rsidDel="00F404DA">
          <w:rPr>
            <w:rPrChange w:id="98" w:author="Beliaeva, Oxana" w:date="2015-09-24T17:31:00Z">
              <w:rPr>
                <w:lang w:val="en-US"/>
              </w:rPr>
            </w:rPrChange>
          </w:rPr>
          <w:delText xml:space="preserve"> </w:delText>
        </w:r>
        <w:r w:rsidRPr="00DA75DB" w:rsidDel="00F404DA">
          <w:delText>области</w:delText>
        </w:r>
        <w:r w:rsidRPr="00DA75DB" w:rsidDel="00F404DA">
          <w:rPr>
            <w:rPrChange w:id="99" w:author="Beliaeva, Oxana" w:date="2015-09-24T17:31:00Z">
              <w:rPr>
                <w:lang w:val="en-US"/>
              </w:rPr>
            </w:rPrChange>
          </w:rPr>
          <w:delText xml:space="preserve"> </w:delText>
        </w:r>
        <w:r w:rsidRPr="00DA75DB" w:rsidDel="00F404DA">
          <w:delText>управления</w:delText>
        </w:r>
        <w:r w:rsidRPr="00DA75DB" w:rsidDel="00F404DA">
          <w:rPr>
            <w:rPrChange w:id="100" w:author="Beliaeva, Oxana" w:date="2015-09-24T17:31:00Z">
              <w:rPr>
                <w:lang w:val="en-US"/>
              </w:rPr>
            </w:rPrChange>
          </w:rPr>
          <w:delText xml:space="preserve"> </w:delText>
        </w:r>
        <w:r w:rsidRPr="00DA75DB" w:rsidDel="00F404DA">
          <w:delText>использованием</w:delText>
        </w:r>
        <w:r w:rsidRPr="00DA75DB" w:rsidDel="00F404DA">
          <w:rPr>
            <w:rPrChange w:id="101" w:author="Beliaeva, Oxana" w:date="2015-09-24T17:31:00Z">
              <w:rPr>
                <w:lang w:val="en-US"/>
              </w:rPr>
            </w:rPrChange>
          </w:rPr>
          <w:delText xml:space="preserve"> </w:delText>
        </w:r>
        <w:r w:rsidRPr="00DA75DB" w:rsidDel="00F404DA">
          <w:delText>спектра</w:delText>
        </w:r>
        <w:r w:rsidRPr="00DA75DB" w:rsidDel="00F404DA">
          <w:rPr>
            <w:rPrChange w:id="102" w:author="Beliaeva, Oxana" w:date="2015-09-24T17:31:00Z">
              <w:rPr>
                <w:lang w:val="en-US"/>
              </w:rPr>
            </w:rPrChange>
          </w:rPr>
          <w:delText xml:space="preserve"> </w:delText>
        </w:r>
        <w:r w:rsidRPr="00DA75DB" w:rsidDel="00F404DA">
          <w:delText>и</w:delText>
        </w:r>
        <w:r w:rsidRPr="00DA75DB" w:rsidDel="00F404DA">
          <w:rPr>
            <w:rPrChange w:id="103" w:author="Beliaeva, Oxana" w:date="2015-09-24T17:31:00Z">
              <w:rPr>
                <w:lang w:val="en-US"/>
              </w:rPr>
            </w:rPrChange>
          </w:rPr>
          <w:delText xml:space="preserve"> </w:delText>
        </w:r>
        <w:r w:rsidRPr="00DA75DB" w:rsidDel="00F404DA">
          <w:delText>в</w:delText>
        </w:r>
        <w:r w:rsidRPr="00DA75DB" w:rsidDel="00F404DA">
          <w:rPr>
            <w:rPrChange w:id="104" w:author="Beliaeva, Oxana" w:date="2015-09-24T17:31:00Z">
              <w:rPr>
                <w:lang w:val="en-US"/>
              </w:rPr>
            </w:rPrChange>
          </w:rPr>
          <w:delText xml:space="preserve"> </w:delText>
        </w:r>
        <w:r w:rsidRPr="00DA75DB" w:rsidDel="00F404DA">
          <w:delText>эффективном</w:delText>
        </w:r>
        <w:r w:rsidRPr="00DA75DB" w:rsidDel="00F404DA">
          <w:rPr>
            <w:rPrChange w:id="105" w:author="Beliaeva, Oxana" w:date="2015-09-24T17:31:00Z">
              <w:rPr>
                <w:lang w:val="en-US"/>
              </w:rPr>
            </w:rPrChange>
          </w:rPr>
          <w:delText xml:space="preserve"> </w:delText>
        </w:r>
        <w:r w:rsidRPr="00DA75DB" w:rsidDel="00F404DA">
          <w:delText>и</w:delText>
        </w:r>
        <w:r w:rsidRPr="00DA75DB" w:rsidDel="00F404DA">
          <w:rPr>
            <w:rPrChange w:id="106" w:author="Beliaeva, Oxana" w:date="2015-09-24T17:31:00Z">
              <w:rPr>
                <w:lang w:val="en-US"/>
              </w:rPr>
            </w:rPrChange>
          </w:rPr>
          <w:delText xml:space="preserve"> </w:delText>
        </w:r>
        <w:r w:rsidRPr="00DA75DB" w:rsidDel="00F404DA">
          <w:delText>экономически</w:delText>
        </w:r>
        <w:r w:rsidRPr="00DA75DB" w:rsidDel="00F404DA">
          <w:rPr>
            <w:rPrChange w:id="107" w:author="Beliaeva, Oxana" w:date="2015-09-24T17:31:00Z">
              <w:rPr>
                <w:lang w:val="en-US"/>
              </w:rPr>
            </w:rPrChange>
          </w:rPr>
          <w:delText xml:space="preserve"> </w:delText>
        </w:r>
        <w:r w:rsidRPr="00DA75DB" w:rsidDel="00F404DA">
          <w:delText>рентабельном</w:delText>
        </w:r>
        <w:r w:rsidRPr="00DA75DB" w:rsidDel="00F404DA">
          <w:rPr>
            <w:rPrChange w:id="108" w:author="Beliaeva, Oxana" w:date="2015-09-24T17:31:00Z">
              <w:rPr>
                <w:lang w:val="en-US"/>
              </w:rPr>
            </w:rPrChange>
          </w:rPr>
          <w:delText xml:space="preserve"> </w:delText>
        </w:r>
        <w:r w:rsidRPr="00DA75DB" w:rsidDel="00F404DA">
          <w:delText>развитии</w:delText>
        </w:r>
        <w:r w:rsidRPr="00DA75DB" w:rsidDel="00F404DA">
          <w:rPr>
            <w:rPrChange w:id="109" w:author="Beliaeva, Oxana" w:date="2015-09-24T17:31:00Z">
              <w:rPr>
                <w:lang w:val="en-US"/>
              </w:rPr>
            </w:rPrChange>
          </w:rPr>
          <w:delText xml:space="preserve"> </w:delText>
        </w:r>
        <w:r w:rsidRPr="00DA75DB" w:rsidDel="00F404DA">
          <w:delText>сельских</w:delText>
        </w:r>
        <w:r w:rsidRPr="00DA75DB" w:rsidDel="00F404DA">
          <w:rPr>
            <w:rPrChange w:id="110" w:author="Beliaeva, Oxana" w:date="2015-09-24T17:31:00Z">
              <w:rPr>
                <w:lang w:val="en-US"/>
              </w:rPr>
            </w:rPrChange>
          </w:rPr>
          <w:delText xml:space="preserve">, </w:delText>
        </w:r>
        <w:r w:rsidRPr="00DA75DB" w:rsidDel="00F404DA">
          <w:delText>национальных</w:delText>
        </w:r>
        <w:r w:rsidRPr="00DA75DB" w:rsidDel="00F404DA">
          <w:rPr>
            <w:rPrChange w:id="111" w:author="Beliaeva, Oxana" w:date="2015-09-24T17:31:00Z">
              <w:rPr>
                <w:lang w:val="en-US"/>
              </w:rPr>
            </w:rPrChange>
          </w:rPr>
          <w:delText xml:space="preserve"> </w:delText>
        </w:r>
        <w:r w:rsidRPr="00DA75DB" w:rsidDel="00F404DA">
          <w:delText>и</w:delText>
        </w:r>
        <w:r w:rsidRPr="00DA75DB" w:rsidDel="00F404DA">
          <w:rPr>
            <w:rPrChange w:id="112" w:author="Beliaeva, Oxana" w:date="2015-09-24T17:31:00Z">
              <w:rPr>
                <w:lang w:val="en-US"/>
              </w:rPr>
            </w:rPrChange>
          </w:rPr>
          <w:delText xml:space="preserve"> </w:delText>
        </w:r>
        <w:r w:rsidRPr="00DA75DB" w:rsidDel="00F404DA">
          <w:delText>международных</w:delText>
        </w:r>
        <w:r w:rsidRPr="00DA75DB" w:rsidDel="00F404DA">
          <w:rPr>
            <w:rPrChange w:id="113" w:author="Beliaeva, Oxana" w:date="2015-09-24T17:31:00Z">
              <w:rPr>
                <w:lang w:val="en-US"/>
              </w:rPr>
            </w:rPrChange>
          </w:rPr>
          <w:delText xml:space="preserve"> </w:delText>
        </w:r>
        <w:r w:rsidRPr="00DA75DB" w:rsidDel="00F404DA">
          <w:delText>широкополосных</w:delText>
        </w:r>
        <w:r w:rsidRPr="00DA75DB" w:rsidDel="00F404DA">
          <w:rPr>
            <w:rPrChange w:id="114" w:author="Beliaeva, Oxana" w:date="2015-09-24T17:31:00Z">
              <w:rPr>
                <w:lang w:val="en-US"/>
              </w:rPr>
            </w:rPrChange>
          </w:rPr>
          <w:delText xml:space="preserve"> </w:delText>
        </w:r>
        <w:r w:rsidRPr="00DA75DB" w:rsidDel="00F404DA">
          <w:delText>сетей</w:delText>
        </w:r>
        <w:r w:rsidRPr="00DA75DB" w:rsidDel="00F404DA">
          <w:rPr>
            <w:rPrChange w:id="115" w:author="Beliaeva, Oxana" w:date="2015-09-24T17:31:00Z">
              <w:rPr>
                <w:lang w:val="en-US"/>
              </w:rPr>
            </w:rPrChange>
          </w:rPr>
          <w:delText xml:space="preserve"> </w:delText>
        </w:r>
        <w:r w:rsidRPr="00DA75DB" w:rsidDel="00F404DA">
          <w:delText>электросвязи</w:delText>
        </w:r>
        <w:r w:rsidRPr="00DA75DB" w:rsidDel="00F404DA">
          <w:rPr>
            <w:rPrChange w:id="116" w:author="Beliaeva, Oxana" w:date="2015-09-24T17:31:00Z">
              <w:rPr>
                <w:lang w:val="en-US"/>
              </w:rPr>
            </w:rPrChange>
          </w:rPr>
          <w:delText xml:space="preserve">, </w:delText>
        </w:r>
        <w:r w:rsidRPr="00DA75DB" w:rsidDel="00F404DA">
          <w:delText>в</w:delText>
        </w:r>
        <w:r w:rsidRPr="00DA75DB" w:rsidDel="00F404DA">
          <w:rPr>
            <w:rPrChange w:id="117" w:author="Beliaeva, Oxana" w:date="2015-09-24T17:31:00Z">
              <w:rPr>
                <w:lang w:val="en-US"/>
              </w:rPr>
            </w:rPrChange>
          </w:rPr>
          <w:delText xml:space="preserve"> </w:delText>
        </w:r>
        <w:r w:rsidRPr="00DA75DB" w:rsidDel="00F404DA">
          <w:delText>том</w:delText>
        </w:r>
        <w:r w:rsidRPr="00DA75DB" w:rsidDel="00F404DA">
          <w:rPr>
            <w:rPrChange w:id="118" w:author="Beliaeva, Oxana" w:date="2015-09-24T17:31:00Z">
              <w:rPr>
                <w:lang w:val="en-US"/>
              </w:rPr>
            </w:rPrChange>
          </w:rPr>
          <w:delText xml:space="preserve"> </w:delText>
        </w:r>
        <w:r w:rsidRPr="00DA75DB" w:rsidDel="00F404DA">
          <w:delText>числе</w:delText>
        </w:r>
        <w:r w:rsidRPr="00DA75DB" w:rsidDel="00F404DA">
          <w:rPr>
            <w:rPrChange w:id="119" w:author="Beliaeva, Oxana" w:date="2015-09-24T17:31:00Z">
              <w:rPr>
                <w:lang w:val="en-US"/>
              </w:rPr>
            </w:rPrChange>
          </w:rPr>
          <w:delText xml:space="preserve"> </w:delText>
        </w:r>
        <w:r w:rsidRPr="00DA75DB" w:rsidDel="00F404DA">
          <w:delText>спутниковых</w:delText>
        </w:r>
      </w:del>
      <w:r w:rsidRPr="00DA75DB">
        <w:rPr>
          <w:rPrChange w:id="120" w:author="Beliaeva, Oxana" w:date="2015-09-24T17:31:00Z">
            <w:rPr>
              <w:lang w:val="en-US"/>
            </w:rPr>
          </w:rPrChange>
        </w:rPr>
        <w:t>;</w:t>
      </w:r>
    </w:p>
    <w:p w:rsidR="00CE54D1" w:rsidRPr="00DA75DB" w:rsidRDefault="001E4DDC" w:rsidP="002C1FD2">
      <w:r w:rsidRPr="00DA75DB">
        <w:rPr>
          <w:i/>
          <w:iCs/>
        </w:rPr>
        <w:t>b)</w:t>
      </w:r>
      <w:r w:rsidRPr="00DA75DB">
        <w:tab/>
        <w:t>деятельность исследовательских комиссий МСЭ-D по подготовке материалов для содействия развивающимся странам в сферах управления использованием спектра, технологий широкополосного доступа и электросвязи/ИКТ для сельских и отдаленных районов, а также управления операциями при бедствиях,</w:t>
      </w:r>
    </w:p>
    <w:p w:rsidR="00CE54D1" w:rsidRPr="00DA75DB" w:rsidRDefault="001E4DDC" w:rsidP="002C1FD2">
      <w:pPr>
        <w:pStyle w:val="Call"/>
      </w:pPr>
      <w:r w:rsidRPr="00DA75DB">
        <w:t>решает</w:t>
      </w:r>
      <w:r w:rsidRPr="00DA75DB">
        <w:rPr>
          <w:i w:val="0"/>
          <w:iCs/>
        </w:rPr>
        <w:t>,</w:t>
      </w:r>
    </w:p>
    <w:p w:rsidR="00CE54D1" w:rsidRPr="00DA75DB" w:rsidRDefault="001E4DDC" w:rsidP="002C1FD2">
      <w:r w:rsidRPr="00DA75DB">
        <w:t>1</w:t>
      </w:r>
      <w:r w:rsidRPr="00DA75DB">
        <w:tab/>
        <w:t>что МСЭ-R продолжит сотрудничать с МСЭ-D и предоставлять ему по запросу информацию по спутниковым технологиям и применениям, определенным в Рекомендациях и Отчетах МСЭ-R, и по спутниковым регламентарным процедурам, изложенным в Регламенте радиосвязи, что поможет развивающимся странам в развитии и внедрении спутниковых сетей и служб;</w:t>
      </w:r>
    </w:p>
    <w:p w:rsidR="00CE54D1" w:rsidRPr="00DA75DB" w:rsidRDefault="001E4DDC">
      <w:r w:rsidRPr="00DA75DB">
        <w:t>2</w:t>
      </w:r>
      <w:r w:rsidRPr="00DA75DB">
        <w:tab/>
        <w:t xml:space="preserve">что МСЭ-R </w:t>
      </w:r>
      <w:ins w:id="121" w:author="Beliaeva, Oxana" w:date="2015-09-24T17:31:00Z">
        <w:r w:rsidR="0017459E" w:rsidRPr="00DA75DB">
          <w:t xml:space="preserve">продолжит </w:t>
        </w:r>
      </w:ins>
      <w:r w:rsidRPr="00DA75DB">
        <w:t>проведе</w:t>
      </w:r>
      <w:ins w:id="122" w:author="Beliaeva, Oxana" w:date="2015-09-24T17:31:00Z">
        <w:r w:rsidR="0017459E" w:rsidRPr="00DA75DB">
          <w:t>ние</w:t>
        </w:r>
      </w:ins>
      <w:del w:id="123" w:author="Beliaeva, Oxana" w:date="2015-09-24T17:31:00Z">
        <w:r w:rsidRPr="00DA75DB" w:rsidDel="0017459E">
          <w:delText>т</w:delText>
        </w:r>
      </w:del>
      <w:r w:rsidRPr="00DA75DB">
        <w:t xml:space="preserve"> исследовани</w:t>
      </w:r>
      <w:ins w:id="124" w:author="Beliaeva, Oxana" w:date="2015-09-24T17:32:00Z">
        <w:r w:rsidR="0017459E" w:rsidRPr="00DA75DB">
          <w:t>й</w:t>
        </w:r>
      </w:ins>
      <w:del w:id="125" w:author="Beliaeva, Oxana" w:date="2015-09-24T17:32:00Z">
        <w:r w:rsidRPr="00DA75DB" w:rsidDel="0017459E">
          <w:delText>я</w:delText>
        </w:r>
      </w:del>
      <w:r w:rsidRPr="00DA75DB">
        <w:t xml:space="preserve"> для определения того, существует ли необходимость применения дополнительных мер регламентарного характера для повышения доступности услуг международной электросвязи общего пользования, предоставляемых посредством спутниковой технологии,</w:t>
      </w:r>
    </w:p>
    <w:p w:rsidR="00CE54D1" w:rsidRPr="00DA75DB" w:rsidRDefault="001E4DDC" w:rsidP="002C1FD2">
      <w:pPr>
        <w:pStyle w:val="Call"/>
      </w:pPr>
      <w:r w:rsidRPr="00DA75DB">
        <w:t>поручает Директору Бюро радиосвязи</w:t>
      </w:r>
    </w:p>
    <w:p w:rsidR="00CE54D1" w:rsidRPr="00DA75DB" w:rsidRDefault="001E4DDC" w:rsidP="002C1FD2">
      <w:r w:rsidRPr="00DA75DB">
        <w:t>1</w:t>
      </w:r>
      <w:r w:rsidRPr="00DA75DB">
        <w:tab/>
        <w:t>обеспечить сотрудничество МСЭ-R с МСЭ-D при выполнении настоящей Резолюции;</w:t>
      </w:r>
    </w:p>
    <w:p w:rsidR="00CE54D1" w:rsidRPr="00DA75DB" w:rsidRDefault="001E4DDC" w:rsidP="002C1FD2">
      <w:r w:rsidRPr="00DA75DB">
        <w:t>2</w:t>
      </w:r>
      <w:r w:rsidRPr="00DA75DB">
        <w:tab/>
        <w:t>представить следующей всемирной конференции радиосвязи отчет по результатам этих исследований,</w:t>
      </w:r>
    </w:p>
    <w:p w:rsidR="00CE54D1" w:rsidRPr="00DA75DB" w:rsidRDefault="001E4DDC" w:rsidP="002C1FD2">
      <w:pPr>
        <w:pStyle w:val="Call"/>
      </w:pPr>
      <w:r w:rsidRPr="00DA75DB">
        <w:t>предлагает Директору Бюро развития электросвязи</w:t>
      </w:r>
    </w:p>
    <w:p w:rsidR="00CE54D1" w:rsidRPr="00DA75DB" w:rsidRDefault="001E4DDC">
      <w:r w:rsidRPr="00DA75DB">
        <w:t>1</w:t>
      </w:r>
      <w:r w:rsidRPr="00DA75DB">
        <w:tab/>
        <w:t>проводить</w:t>
      </w:r>
      <w:ins w:id="126" w:author="Beliaeva, Oxana" w:date="2015-09-24T17:33:00Z">
        <w:r w:rsidR="0017459E" w:rsidRPr="00DA75DB">
          <w:t>, в сотрудничестве с Директором Бюро радиосвязи, в соответствующих случаях,</w:t>
        </w:r>
      </w:ins>
      <w:r w:rsidRPr="00DA75DB">
        <w:t xml:space="preserve"> практикумы, семинары и учебные курсы, специально посвященные устойчивому и приемлемому в ценовом отношении доступу к спутниковой электросвязи, включая широкополосную связь, а также инициировать проведение силами соответствующих исследовательских комиссий МСЭ-R и МСЭ-D мероприятий и исследований, которые помогали бы развивающимся странам создавать потенциал для развития и использования спутниковой электросвязи;</w:t>
      </w:r>
    </w:p>
    <w:p w:rsidR="00CE54D1" w:rsidRPr="00DA75DB" w:rsidRDefault="001E4DDC" w:rsidP="002C1FD2">
      <w:r w:rsidRPr="00DA75DB">
        <w:t>2</w:t>
      </w:r>
      <w:r w:rsidRPr="00DA75DB">
        <w:tab/>
        <w:t>довести настоящую Резолюцию до сведения Всемирной конференции по развитию электросвязи,</w:t>
      </w:r>
    </w:p>
    <w:p w:rsidR="00CE54D1" w:rsidRPr="00DA75DB" w:rsidRDefault="001E4DDC" w:rsidP="002C1FD2">
      <w:pPr>
        <w:pStyle w:val="Call"/>
      </w:pPr>
      <w:r w:rsidRPr="00DA75DB">
        <w:t>предлагает Государствам-Членам и Членам Сектора</w:t>
      </w:r>
    </w:p>
    <w:p w:rsidR="00CE54D1" w:rsidRPr="00DA75DB" w:rsidRDefault="001E4DDC" w:rsidP="002C1FD2">
      <w:r w:rsidRPr="00DA75DB">
        <w:t>содействовать выполнению настоящей Резолюции,</w:t>
      </w:r>
    </w:p>
    <w:p w:rsidR="00CE54D1" w:rsidRPr="00DA75DB" w:rsidRDefault="001E4DDC" w:rsidP="002C1FD2">
      <w:pPr>
        <w:pStyle w:val="Call"/>
      </w:pPr>
      <w:r w:rsidRPr="00DA75DB">
        <w:lastRenderedPageBreak/>
        <w:t>поручает Генеральному секретарю</w:t>
      </w:r>
    </w:p>
    <w:p w:rsidR="00CE54D1" w:rsidRPr="00DA75DB" w:rsidRDefault="001E4DDC" w:rsidP="002C1FD2">
      <w:r w:rsidRPr="00DA75DB">
        <w:t>довести настоящую Резолюцию до сведения Международной организации спутниковой связи (ITSO) и Международной организации подвижной спутниковой связи (IMSO).</w:t>
      </w:r>
    </w:p>
    <w:p w:rsidR="00B124B3" w:rsidRPr="00DA75DB" w:rsidRDefault="001E4DDC" w:rsidP="00997ACD">
      <w:pPr>
        <w:pStyle w:val="Reasons"/>
      </w:pPr>
      <w:r w:rsidRPr="00DA75DB">
        <w:rPr>
          <w:b/>
        </w:rPr>
        <w:t>Основания</w:t>
      </w:r>
      <w:r w:rsidRPr="00DA75DB">
        <w:rPr>
          <w:bCs/>
        </w:rPr>
        <w:t>:</w:t>
      </w:r>
      <w:r w:rsidRPr="00DA75DB">
        <w:tab/>
      </w:r>
      <w:r w:rsidR="0017459E" w:rsidRPr="00DA75DB">
        <w:t>Необходимы дальнейшие исследования для оценки текущей ситуации</w:t>
      </w:r>
      <w:r w:rsidR="00997ACD" w:rsidRPr="00DA75DB">
        <w:t>, планируемых и ожидаемых будущих глобальных потребностей и изменений с целью определения, существует ли необходимость в применении дополнительных мер регламентарного характера для повышения доступности услуг международной электросвязи общего пользования, предоставляемых с использованием спутниковых технологий</w:t>
      </w:r>
      <w:r w:rsidR="00F404DA" w:rsidRPr="00DA75DB">
        <w:t>.</w:t>
      </w:r>
    </w:p>
    <w:p w:rsidR="00F404DA" w:rsidRPr="00DA75DB" w:rsidRDefault="00F404DA" w:rsidP="00F404DA">
      <w:pPr>
        <w:spacing w:before="720"/>
        <w:jc w:val="center"/>
      </w:pPr>
      <w:r w:rsidRPr="00DA75DB">
        <w:t>______________</w:t>
      </w:r>
    </w:p>
    <w:sectPr w:rsidR="00F404DA" w:rsidRPr="00DA75DB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A63026" w:rsidRDefault="00567276">
    <w:pPr>
      <w:ind w:right="360"/>
      <w:rPr>
        <w:lang w:val="en-GB"/>
      </w:rPr>
    </w:pPr>
    <w:r>
      <w:fldChar w:fldCharType="begin"/>
    </w:r>
    <w:r w:rsidRPr="00A63026">
      <w:rPr>
        <w:lang w:val="en-GB"/>
      </w:rPr>
      <w:instrText xml:space="preserve"> FILENAME \p  \* MERGEFORMAT </w:instrText>
    </w:r>
    <w:r>
      <w:fldChar w:fldCharType="separate"/>
    </w:r>
    <w:r w:rsidR="007A3F64">
      <w:rPr>
        <w:noProof/>
        <w:lang w:val="en-GB"/>
      </w:rPr>
      <w:t>P:\RUS\ITU-R\CONF-R\CMR15\000\028ADD23ADD01ADD03R.docx</w:t>
    </w:r>
    <w:r>
      <w:fldChar w:fldCharType="end"/>
    </w:r>
    <w:r w:rsidRPr="00A63026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A3F64">
      <w:rPr>
        <w:noProof/>
      </w:rPr>
      <w:t>25.09.15</w:t>
    </w:r>
    <w:r>
      <w:fldChar w:fldCharType="end"/>
    </w:r>
    <w:r w:rsidRPr="00A63026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A3F64">
      <w:rPr>
        <w:noProof/>
      </w:rPr>
      <w:t>25.09.15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C25833" w:rsidRDefault="007C7931" w:rsidP="007C7931">
    <w:pPr>
      <w:pStyle w:val="Footer"/>
      <w:rPr>
        <w:lang w:val="en-US"/>
      </w:rPr>
    </w:pPr>
    <w:r>
      <w:fldChar w:fldCharType="begin"/>
    </w:r>
    <w:r w:rsidRPr="00C25833">
      <w:rPr>
        <w:lang w:val="en-US"/>
      </w:rPr>
      <w:instrText xml:space="preserve"> FILENAME \p  \* MERGEFORMAT </w:instrText>
    </w:r>
    <w:r>
      <w:fldChar w:fldCharType="separate"/>
    </w:r>
    <w:r w:rsidR="007A3F64">
      <w:rPr>
        <w:lang w:val="en-US"/>
      </w:rPr>
      <w:t>P:\RUS\ITU-R\CONF-R\CMR15\000\028ADD23ADD01ADD03R.docx</w:t>
    </w:r>
    <w:r>
      <w:fldChar w:fldCharType="end"/>
    </w:r>
    <w:r>
      <w:t xml:space="preserve"> (387050)</w:t>
    </w:r>
    <w:r w:rsidRPr="00C25833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A3F64">
      <w:t>25.09.15</w:t>
    </w:r>
    <w:r>
      <w:fldChar w:fldCharType="end"/>
    </w:r>
    <w:r w:rsidRPr="00C25833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A3F64">
      <w:t>25.09.15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C25833" w:rsidRDefault="00567276" w:rsidP="00DE2EBA">
    <w:pPr>
      <w:pStyle w:val="Footer"/>
      <w:rPr>
        <w:lang w:val="en-US"/>
      </w:rPr>
    </w:pPr>
    <w:r>
      <w:fldChar w:fldCharType="begin"/>
    </w:r>
    <w:r w:rsidRPr="00C25833">
      <w:rPr>
        <w:lang w:val="en-US"/>
      </w:rPr>
      <w:instrText xml:space="preserve"> FILENAME \p  \* MERGEFORMAT </w:instrText>
    </w:r>
    <w:r>
      <w:fldChar w:fldCharType="separate"/>
    </w:r>
    <w:r w:rsidR="007A3F64">
      <w:rPr>
        <w:lang w:val="en-US"/>
      </w:rPr>
      <w:t>P:\RUS\ITU-R\CONF-R\CMR15\000\028ADD23ADD01ADD03R.docx</w:t>
    </w:r>
    <w:r>
      <w:fldChar w:fldCharType="end"/>
    </w:r>
    <w:r w:rsidR="007C7931">
      <w:t xml:space="preserve"> (387050)</w:t>
    </w:r>
    <w:r w:rsidRPr="00C25833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A3F64">
      <w:t>25.09.15</w:t>
    </w:r>
    <w:r>
      <w:fldChar w:fldCharType="end"/>
    </w:r>
    <w:r w:rsidRPr="00C25833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A3F64">
      <w:t>25.09.15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  <w:footnote w:id="1">
    <w:p w:rsidR="00CD40FF" w:rsidRPr="006C3BBD" w:rsidRDefault="001E4DDC" w:rsidP="003C3B74">
      <w:pPr>
        <w:pStyle w:val="FootnoteText"/>
        <w:rPr>
          <w:lang w:val="ru-RU"/>
        </w:rPr>
      </w:pPr>
      <w:r w:rsidRPr="00C275EC">
        <w:rPr>
          <w:rStyle w:val="FootnoteReference"/>
          <w:lang w:val="ru-RU"/>
        </w:rPr>
        <w:t>1</w:t>
      </w:r>
      <w:r w:rsidRPr="00F359AC">
        <w:rPr>
          <w:lang w:val="ru-RU"/>
        </w:rPr>
        <w:tab/>
      </w:r>
      <w:r w:rsidRPr="002F3BF7">
        <w:rPr>
          <w:lang w:val="ru-RU"/>
        </w:rPr>
        <w:t>Экономический и Социальный Совет (ЭКОСОС), Комиссия по науке и технике в целях развития, двенадцатая сессия, Женева, 25</w:t>
      </w:r>
      <w:r w:rsidRPr="00F65E3E">
        <w:sym w:font="Symbol" w:char="F02D"/>
      </w:r>
      <w:r w:rsidRPr="002F3BF7">
        <w:rPr>
          <w:lang w:val="ru-RU"/>
        </w:rPr>
        <w:t>29 мая 2009 года, доклад Генерального секретаря, стр. 1</w:t>
      </w:r>
      <w:r w:rsidR="003C3B74" w:rsidRPr="00A63026">
        <w:rPr>
          <w:lang w:val="ru-RU"/>
        </w:rPr>
        <w:t>1</w:t>
      </w:r>
      <w:r w:rsidRPr="002F3BF7">
        <w:rPr>
          <w:lang w:val="ru-RU"/>
        </w:rPr>
        <w:t xml:space="preserve">, </w:t>
      </w:r>
      <w:hyperlink r:id="rId1" w:history="1">
        <w:r w:rsidR="007C7931" w:rsidRPr="00CC25A2">
          <w:rPr>
            <w:lang w:val="fr-CH"/>
          </w:rPr>
          <w:t>http</w:t>
        </w:r>
        <w:r w:rsidR="007C7931" w:rsidRPr="00C25833">
          <w:rPr>
            <w:lang w:val="ru-RU"/>
          </w:rPr>
          <w:t>://</w:t>
        </w:r>
        <w:r w:rsidR="007C7931" w:rsidRPr="00CC25A2">
          <w:rPr>
            <w:lang w:val="fr-CH"/>
          </w:rPr>
          <w:t>www</w:t>
        </w:r>
        <w:r w:rsidR="007C7931" w:rsidRPr="00C25833">
          <w:rPr>
            <w:lang w:val="ru-RU"/>
          </w:rPr>
          <w:t>.</w:t>
        </w:r>
        <w:r w:rsidR="007C7931" w:rsidRPr="00CC25A2">
          <w:rPr>
            <w:lang w:val="fr-CH"/>
          </w:rPr>
          <w:t>unctad</w:t>
        </w:r>
        <w:r w:rsidR="007C7931" w:rsidRPr="00C25833">
          <w:rPr>
            <w:lang w:val="ru-RU"/>
          </w:rPr>
          <w:t>.</w:t>
        </w:r>
        <w:r w:rsidR="007C7931" w:rsidRPr="00CC25A2">
          <w:rPr>
            <w:lang w:val="fr-CH"/>
          </w:rPr>
          <w:t>org</w:t>
        </w:r>
        <w:r w:rsidR="007C7931" w:rsidRPr="00C25833">
          <w:rPr>
            <w:lang w:val="ru-RU"/>
          </w:rPr>
          <w:t>/</w:t>
        </w:r>
        <w:r w:rsidR="007C7931" w:rsidRPr="00CC25A2">
          <w:rPr>
            <w:lang w:val="fr-CH"/>
          </w:rPr>
          <w:t>en</w:t>
        </w:r>
        <w:r w:rsidR="007C7931" w:rsidRPr="00C25833">
          <w:rPr>
            <w:lang w:val="ru-RU"/>
          </w:rPr>
          <w:t>/</w:t>
        </w:r>
        <w:r w:rsidR="007C7931" w:rsidRPr="00CC25A2">
          <w:rPr>
            <w:lang w:val="fr-CH"/>
          </w:rPr>
          <w:t>docs</w:t>
        </w:r>
        <w:r w:rsidR="007C7931" w:rsidRPr="00C25833">
          <w:rPr>
            <w:lang w:val="ru-RU"/>
          </w:rPr>
          <w:t>/</w:t>
        </w:r>
        <w:r w:rsidR="007C7931" w:rsidRPr="0035143D">
          <w:rPr>
            <w:lang w:val="fr-CH"/>
          </w:rPr>
          <w:t>ecn</w:t>
        </w:r>
        <w:r w:rsidR="007C7931" w:rsidRPr="00C25833">
          <w:rPr>
            <w:lang w:val="ru-RU"/>
          </w:rPr>
          <w:t>162009</w:t>
        </w:r>
        <w:r w:rsidR="007C7931" w:rsidRPr="0035143D">
          <w:rPr>
            <w:lang w:val="fr-CH"/>
          </w:rPr>
          <w:t>d</w:t>
        </w:r>
        <w:r w:rsidR="007C7931" w:rsidRPr="00C25833">
          <w:rPr>
            <w:lang w:val="ru-RU"/>
          </w:rPr>
          <w:t>2_</w:t>
        </w:r>
        <w:r w:rsidR="007C7931" w:rsidRPr="00CC25A2">
          <w:rPr>
            <w:lang w:val="fr-CH"/>
          </w:rPr>
          <w:t>en</w:t>
        </w:r>
        <w:r w:rsidR="007C7931" w:rsidRPr="00C25833">
          <w:rPr>
            <w:lang w:val="ru-RU"/>
          </w:rPr>
          <w:t>.</w:t>
        </w:r>
        <w:r w:rsidR="007C7931" w:rsidRPr="00CC25A2">
          <w:rPr>
            <w:lang w:val="fr-CH"/>
          </w:rPr>
          <w:t>pdf</w:t>
        </w:r>
      </w:hyperlink>
      <w:r w:rsidRPr="002F3BF7">
        <w:rPr>
          <w:lang w:val="ru-RU"/>
        </w:rPr>
        <w:t xml:space="preserve">. </w:t>
      </w:r>
      <w:r w:rsidRPr="006C3BBD">
        <w:rPr>
          <w:lang w:val="ru-RU"/>
        </w:rPr>
        <w:t>(Прогресс в выполнении решений и последующей деятельности по итогам Встречи на высшем уровне по вопросам информационного общества на региональном и международном уровнях – Ориентирован</w:t>
      </w:r>
      <w:r>
        <w:rPr>
          <w:lang w:val="ru-RU"/>
        </w:rPr>
        <w:t>ная на процесс развития политика</w:t>
      </w:r>
      <w:r w:rsidRPr="006C3BBD">
        <w:rPr>
          <w:lang w:val="ru-RU"/>
        </w:rPr>
        <w:t xml:space="preserve"> в интересах построения учитывающего социально-экономические аспекты, открытого для всех информационного общества, включая обеспечение доступа, инфраструктуры и благоприятных условий).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7A3F64">
      <w:rPr>
        <w:noProof/>
      </w:rPr>
      <w:t>6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28(Add.23)(Add.1)(Add.3)-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missarova, Olga">
    <w15:presenceInfo w15:providerId="AD" w15:userId="S-1-5-21-8740799-900759487-1415713722-15268"/>
  </w15:person>
  <w15:person w15:author="sec">
    <w15:presenceInfo w15:providerId="None" w15:userId="sec"/>
  </w15:person>
  <w15:person w15:author="Beliaeva, Oxana">
    <w15:presenceInfo w15:providerId="AD" w15:userId="S-1-5-21-8740799-900759487-1415713722-163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27DD9"/>
    <w:rsid w:val="001521AE"/>
    <w:rsid w:val="0017459E"/>
    <w:rsid w:val="001A5585"/>
    <w:rsid w:val="001E4DDC"/>
    <w:rsid w:val="001E5FB4"/>
    <w:rsid w:val="00202CA0"/>
    <w:rsid w:val="00230582"/>
    <w:rsid w:val="002449AA"/>
    <w:rsid w:val="00245A1F"/>
    <w:rsid w:val="00261F6B"/>
    <w:rsid w:val="00290C74"/>
    <w:rsid w:val="002A2D3F"/>
    <w:rsid w:val="00300F84"/>
    <w:rsid w:val="00344EB8"/>
    <w:rsid w:val="0034502A"/>
    <w:rsid w:val="00346BEC"/>
    <w:rsid w:val="003C3B74"/>
    <w:rsid w:val="003C583C"/>
    <w:rsid w:val="003C7931"/>
    <w:rsid w:val="003F0078"/>
    <w:rsid w:val="004303F5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59F"/>
    <w:rsid w:val="005D79A3"/>
    <w:rsid w:val="005E61DD"/>
    <w:rsid w:val="005F5F44"/>
    <w:rsid w:val="006023DF"/>
    <w:rsid w:val="006115BE"/>
    <w:rsid w:val="00614771"/>
    <w:rsid w:val="00620DD7"/>
    <w:rsid w:val="00657DE0"/>
    <w:rsid w:val="0067251D"/>
    <w:rsid w:val="00692C06"/>
    <w:rsid w:val="006A6E9B"/>
    <w:rsid w:val="006A7E13"/>
    <w:rsid w:val="007143BA"/>
    <w:rsid w:val="00763F4F"/>
    <w:rsid w:val="00775720"/>
    <w:rsid w:val="007917AE"/>
    <w:rsid w:val="007A08B5"/>
    <w:rsid w:val="007A3F64"/>
    <w:rsid w:val="007C7931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97ACD"/>
    <w:rsid w:val="009B5CC2"/>
    <w:rsid w:val="009E5FC8"/>
    <w:rsid w:val="00A117A3"/>
    <w:rsid w:val="00A138D0"/>
    <w:rsid w:val="00A141AF"/>
    <w:rsid w:val="00A2044F"/>
    <w:rsid w:val="00A4600A"/>
    <w:rsid w:val="00A5365B"/>
    <w:rsid w:val="00A57C04"/>
    <w:rsid w:val="00A61057"/>
    <w:rsid w:val="00A63026"/>
    <w:rsid w:val="00A710E7"/>
    <w:rsid w:val="00A81026"/>
    <w:rsid w:val="00A97EC0"/>
    <w:rsid w:val="00AC530B"/>
    <w:rsid w:val="00AC65E5"/>
    <w:rsid w:val="00AC66E6"/>
    <w:rsid w:val="00B124B3"/>
    <w:rsid w:val="00B468A6"/>
    <w:rsid w:val="00B75113"/>
    <w:rsid w:val="00BA13A4"/>
    <w:rsid w:val="00BA1AA1"/>
    <w:rsid w:val="00BA35DC"/>
    <w:rsid w:val="00BC5313"/>
    <w:rsid w:val="00C20466"/>
    <w:rsid w:val="00C25833"/>
    <w:rsid w:val="00C266F4"/>
    <w:rsid w:val="00C324A8"/>
    <w:rsid w:val="00C56E7A"/>
    <w:rsid w:val="00C779CE"/>
    <w:rsid w:val="00CC47C6"/>
    <w:rsid w:val="00CC4DE6"/>
    <w:rsid w:val="00CE5E47"/>
    <w:rsid w:val="00CF020F"/>
    <w:rsid w:val="00D01D03"/>
    <w:rsid w:val="00D53715"/>
    <w:rsid w:val="00DA5072"/>
    <w:rsid w:val="00DA75DB"/>
    <w:rsid w:val="00DE2EBA"/>
    <w:rsid w:val="00E2253F"/>
    <w:rsid w:val="00E43E99"/>
    <w:rsid w:val="00E46696"/>
    <w:rsid w:val="00E5155F"/>
    <w:rsid w:val="00E65919"/>
    <w:rsid w:val="00E976C1"/>
    <w:rsid w:val="00EE04FB"/>
    <w:rsid w:val="00F21A03"/>
    <w:rsid w:val="00F404DA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8C4E74-7A98-41B3-B29C-9FB76890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65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styleId="Hyperlink">
    <w:name w:val="Hyperlink"/>
    <w:basedOn w:val="DefaultParagraphFont"/>
    <w:rsid w:val="007C79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ctad.org/en/docs/ecn162009d2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R15-WRC15-C-0028!A23-A1-A3!MSW-R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AE10FF2-73BC-4850-A294-7EF6C0A5B58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32a1a8c5-2265-4ebc-b7a0-2071e2c5c9bb"/>
    <ds:schemaRef ds:uri="996b2e75-67fd-4955-a3b0-5ab9934cb50b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1636</Words>
  <Characters>11988</Characters>
  <Application>Microsoft Office Word</Application>
  <DocSecurity>0</DocSecurity>
  <Lines>206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R15-WRC15-C-0028!A23-A1-A3!MSW-R</vt:lpstr>
    </vt:vector>
  </TitlesOfParts>
  <Manager>General Secretariat - Pool</Manager>
  <Company>International Telecommunication Union (ITU)</Company>
  <LinksUpToDate>false</LinksUpToDate>
  <CharactersWithSpaces>13556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R15-WRC15-C-0028!A23-A1-A3!MSW-R</dc:title>
  <dc:subject>World Radiocommunication Conference - 2015</dc:subject>
  <dc:creator>Documents Proposals Manager (DPM)</dc:creator>
  <cp:keywords>DPM_v5.2015.9.16_prod</cp:keywords>
  <dc:description/>
  <cp:lastModifiedBy>Fedosova, Elena</cp:lastModifiedBy>
  <cp:revision>18</cp:revision>
  <cp:lastPrinted>2015-09-25T14:19:00Z</cp:lastPrinted>
  <dcterms:created xsi:type="dcterms:W3CDTF">2015-09-24T15:40:00Z</dcterms:created>
  <dcterms:modified xsi:type="dcterms:W3CDTF">2015-09-25T14:19:00Z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