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827"/>
      </w:tblGrid>
      <w:tr w:rsidR="00A066F1" w:rsidRPr="00594A2C" w:rsidTr="008B66DA">
        <w:trPr>
          <w:cantSplit/>
        </w:trPr>
        <w:tc>
          <w:tcPr>
            <w:tcW w:w="6521" w:type="dxa"/>
          </w:tcPr>
          <w:p w:rsidR="00A066F1" w:rsidRPr="00594A2C" w:rsidRDefault="00241FA2" w:rsidP="003B2284">
            <w:pPr>
              <w:spacing w:before="400" w:after="48" w:line="240" w:lineRule="atLeast"/>
              <w:rPr>
                <w:rFonts w:ascii="Verdana" w:hAnsi="Verdana"/>
                <w:position w:val="6"/>
              </w:rPr>
            </w:pPr>
            <w:r w:rsidRPr="00594A2C">
              <w:rPr>
                <w:rFonts w:ascii="Verdana" w:hAnsi="Verdana" w:cs="Times"/>
                <w:b/>
                <w:position w:val="6"/>
                <w:sz w:val="22"/>
                <w:szCs w:val="22"/>
              </w:rPr>
              <w:t>World Radiocommunication Conference (WRC-15)</w:t>
            </w:r>
            <w:r w:rsidRPr="00594A2C">
              <w:rPr>
                <w:rFonts w:ascii="Verdana" w:hAnsi="Verdana" w:cs="Times"/>
                <w:b/>
                <w:position w:val="6"/>
                <w:sz w:val="26"/>
                <w:szCs w:val="26"/>
              </w:rPr>
              <w:br/>
            </w:r>
            <w:r w:rsidRPr="00594A2C">
              <w:rPr>
                <w:rFonts w:ascii="Verdana" w:hAnsi="Verdana"/>
                <w:b/>
                <w:bCs/>
                <w:position w:val="6"/>
                <w:sz w:val="18"/>
                <w:szCs w:val="18"/>
              </w:rPr>
              <w:t>Geneva, 2–27 November 2015</w:t>
            </w:r>
          </w:p>
        </w:tc>
        <w:tc>
          <w:tcPr>
            <w:tcW w:w="3827" w:type="dxa"/>
          </w:tcPr>
          <w:p w:rsidR="00A066F1" w:rsidRPr="00594A2C" w:rsidRDefault="003B2284" w:rsidP="003B2284">
            <w:pPr>
              <w:spacing w:before="0" w:line="240" w:lineRule="atLeast"/>
              <w:jc w:val="right"/>
            </w:pPr>
            <w:bookmarkStart w:id="0" w:name="ditulogo"/>
            <w:bookmarkEnd w:id="0"/>
            <w:r w:rsidRPr="00594A2C">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594A2C" w:rsidTr="008B66DA">
        <w:trPr>
          <w:cantSplit/>
        </w:trPr>
        <w:tc>
          <w:tcPr>
            <w:tcW w:w="6521" w:type="dxa"/>
            <w:tcBorders>
              <w:bottom w:val="single" w:sz="12" w:space="0" w:color="auto"/>
            </w:tcBorders>
          </w:tcPr>
          <w:p w:rsidR="00A066F1" w:rsidRPr="00594A2C" w:rsidRDefault="003B2284" w:rsidP="00A066F1">
            <w:pPr>
              <w:spacing w:before="0" w:after="48" w:line="240" w:lineRule="atLeast"/>
              <w:rPr>
                <w:rFonts w:ascii="Verdana" w:hAnsi="Verdana"/>
                <w:b/>
                <w:smallCaps/>
                <w:sz w:val="20"/>
              </w:rPr>
            </w:pPr>
            <w:bookmarkStart w:id="1" w:name="dhead"/>
            <w:r w:rsidRPr="00594A2C">
              <w:rPr>
                <w:rFonts w:ascii="Verdana" w:hAnsi="Verdana"/>
                <w:b/>
                <w:smallCaps/>
                <w:sz w:val="20"/>
              </w:rPr>
              <w:t>INTERNATIONAL TELECOMMUNICATION UNION</w:t>
            </w:r>
          </w:p>
        </w:tc>
        <w:tc>
          <w:tcPr>
            <w:tcW w:w="3827" w:type="dxa"/>
            <w:tcBorders>
              <w:bottom w:val="single" w:sz="12" w:space="0" w:color="auto"/>
            </w:tcBorders>
          </w:tcPr>
          <w:p w:rsidR="00A066F1" w:rsidRPr="00594A2C" w:rsidRDefault="00A066F1" w:rsidP="00A066F1">
            <w:pPr>
              <w:spacing w:before="0" w:line="240" w:lineRule="atLeast"/>
              <w:rPr>
                <w:rFonts w:ascii="Verdana" w:hAnsi="Verdana"/>
                <w:szCs w:val="24"/>
              </w:rPr>
            </w:pPr>
          </w:p>
        </w:tc>
      </w:tr>
      <w:tr w:rsidR="00A066F1" w:rsidRPr="00594A2C" w:rsidTr="008B66DA">
        <w:trPr>
          <w:cantSplit/>
        </w:trPr>
        <w:tc>
          <w:tcPr>
            <w:tcW w:w="6521" w:type="dxa"/>
            <w:tcBorders>
              <w:top w:val="single" w:sz="12" w:space="0" w:color="auto"/>
            </w:tcBorders>
          </w:tcPr>
          <w:p w:rsidR="00A066F1" w:rsidRPr="00594A2C" w:rsidRDefault="00A066F1" w:rsidP="00A066F1">
            <w:pPr>
              <w:spacing w:before="0" w:after="48" w:line="240" w:lineRule="atLeast"/>
              <w:rPr>
                <w:rFonts w:ascii="Verdana" w:hAnsi="Verdana"/>
                <w:b/>
                <w:smallCaps/>
                <w:sz w:val="20"/>
              </w:rPr>
            </w:pPr>
          </w:p>
        </w:tc>
        <w:tc>
          <w:tcPr>
            <w:tcW w:w="3827" w:type="dxa"/>
            <w:tcBorders>
              <w:top w:val="single" w:sz="12" w:space="0" w:color="auto"/>
            </w:tcBorders>
          </w:tcPr>
          <w:p w:rsidR="00A066F1" w:rsidRPr="00594A2C" w:rsidRDefault="00A066F1" w:rsidP="00A066F1">
            <w:pPr>
              <w:spacing w:before="0" w:line="240" w:lineRule="atLeast"/>
              <w:rPr>
                <w:rFonts w:ascii="Verdana" w:hAnsi="Verdana"/>
                <w:sz w:val="20"/>
              </w:rPr>
            </w:pPr>
          </w:p>
        </w:tc>
      </w:tr>
      <w:tr w:rsidR="00A066F1" w:rsidRPr="00594A2C" w:rsidTr="008B66DA">
        <w:trPr>
          <w:cantSplit/>
          <w:trHeight w:val="23"/>
        </w:trPr>
        <w:tc>
          <w:tcPr>
            <w:tcW w:w="6521" w:type="dxa"/>
            <w:shd w:val="clear" w:color="auto" w:fill="auto"/>
          </w:tcPr>
          <w:p w:rsidR="00A066F1" w:rsidRPr="00594A2C"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594A2C">
              <w:rPr>
                <w:rFonts w:ascii="Verdana" w:hAnsi="Verdana"/>
                <w:sz w:val="20"/>
                <w:szCs w:val="20"/>
              </w:rPr>
              <w:t>PLENARY MEETING</w:t>
            </w:r>
          </w:p>
        </w:tc>
        <w:tc>
          <w:tcPr>
            <w:tcW w:w="3827" w:type="dxa"/>
            <w:shd w:val="clear" w:color="auto" w:fill="auto"/>
          </w:tcPr>
          <w:p w:rsidR="00A066F1" w:rsidRPr="00594A2C" w:rsidRDefault="00E55816" w:rsidP="00AA666F">
            <w:pPr>
              <w:tabs>
                <w:tab w:val="left" w:pos="851"/>
              </w:tabs>
              <w:spacing w:before="0" w:line="240" w:lineRule="atLeast"/>
              <w:rPr>
                <w:rFonts w:ascii="Verdana" w:hAnsi="Verdana"/>
                <w:sz w:val="20"/>
              </w:rPr>
            </w:pPr>
            <w:r w:rsidRPr="00594A2C">
              <w:rPr>
                <w:rFonts w:ascii="Verdana" w:eastAsia="SimSun" w:hAnsi="Verdana" w:cs="Traditional Arabic"/>
                <w:b/>
                <w:sz w:val="20"/>
              </w:rPr>
              <w:t>Revision 1 to</w:t>
            </w:r>
            <w:r w:rsidRPr="00594A2C">
              <w:rPr>
                <w:rFonts w:ascii="Verdana" w:eastAsia="SimSun" w:hAnsi="Verdana" w:cs="Traditional Arabic"/>
                <w:b/>
                <w:sz w:val="20"/>
              </w:rPr>
              <w:br/>
              <w:t>Document 28(Add.21)(Add.9)</w:t>
            </w:r>
            <w:r w:rsidR="00A066F1" w:rsidRPr="00594A2C">
              <w:rPr>
                <w:rFonts w:ascii="Verdana" w:hAnsi="Verdana"/>
                <w:b/>
                <w:sz w:val="20"/>
              </w:rPr>
              <w:t>-</w:t>
            </w:r>
            <w:r w:rsidR="005E10C9" w:rsidRPr="00594A2C">
              <w:rPr>
                <w:rFonts w:ascii="Verdana" w:hAnsi="Verdana"/>
                <w:b/>
                <w:sz w:val="20"/>
              </w:rPr>
              <w:t>E</w:t>
            </w:r>
          </w:p>
        </w:tc>
      </w:tr>
      <w:tr w:rsidR="00A066F1" w:rsidRPr="00594A2C" w:rsidTr="008B66DA">
        <w:trPr>
          <w:cantSplit/>
          <w:trHeight w:val="23"/>
        </w:trPr>
        <w:tc>
          <w:tcPr>
            <w:tcW w:w="6521" w:type="dxa"/>
            <w:shd w:val="clear" w:color="auto" w:fill="auto"/>
          </w:tcPr>
          <w:p w:rsidR="00A066F1" w:rsidRPr="00594A2C"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827" w:type="dxa"/>
            <w:shd w:val="clear" w:color="auto" w:fill="auto"/>
          </w:tcPr>
          <w:p w:rsidR="00A066F1" w:rsidRPr="00594A2C" w:rsidRDefault="00420873" w:rsidP="00A066F1">
            <w:pPr>
              <w:tabs>
                <w:tab w:val="left" w:pos="993"/>
              </w:tabs>
              <w:spacing w:before="0"/>
              <w:rPr>
                <w:rFonts w:ascii="Verdana" w:hAnsi="Verdana"/>
                <w:sz w:val="20"/>
              </w:rPr>
            </w:pPr>
            <w:r w:rsidRPr="00594A2C">
              <w:rPr>
                <w:rFonts w:ascii="Verdana" w:hAnsi="Verdana"/>
                <w:b/>
                <w:sz w:val="20"/>
              </w:rPr>
              <w:t>13 October 2015</w:t>
            </w:r>
          </w:p>
        </w:tc>
      </w:tr>
      <w:tr w:rsidR="00A066F1" w:rsidRPr="00594A2C" w:rsidTr="008B66DA">
        <w:trPr>
          <w:cantSplit/>
          <w:trHeight w:val="23"/>
        </w:trPr>
        <w:tc>
          <w:tcPr>
            <w:tcW w:w="6521" w:type="dxa"/>
            <w:shd w:val="clear" w:color="auto" w:fill="auto"/>
          </w:tcPr>
          <w:p w:rsidR="00A066F1" w:rsidRPr="00594A2C"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827" w:type="dxa"/>
          </w:tcPr>
          <w:p w:rsidR="00A066F1" w:rsidRPr="00594A2C" w:rsidRDefault="00E55816" w:rsidP="00A066F1">
            <w:pPr>
              <w:tabs>
                <w:tab w:val="left" w:pos="993"/>
              </w:tabs>
              <w:spacing w:before="0"/>
              <w:rPr>
                <w:rFonts w:ascii="Verdana" w:hAnsi="Verdana"/>
                <w:b/>
                <w:sz w:val="20"/>
              </w:rPr>
            </w:pPr>
            <w:r w:rsidRPr="00594A2C">
              <w:rPr>
                <w:rFonts w:ascii="Verdana" w:hAnsi="Verdana"/>
                <w:b/>
                <w:sz w:val="20"/>
              </w:rPr>
              <w:t>Original: English</w:t>
            </w:r>
          </w:p>
        </w:tc>
      </w:tr>
      <w:tr w:rsidR="00A066F1" w:rsidRPr="00594A2C" w:rsidTr="008B66DA">
        <w:trPr>
          <w:cantSplit/>
          <w:trHeight w:val="23"/>
        </w:trPr>
        <w:tc>
          <w:tcPr>
            <w:tcW w:w="10348" w:type="dxa"/>
            <w:gridSpan w:val="2"/>
            <w:shd w:val="clear" w:color="auto" w:fill="auto"/>
          </w:tcPr>
          <w:p w:rsidR="00A066F1" w:rsidRPr="00594A2C" w:rsidRDefault="00A066F1" w:rsidP="00A066F1">
            <w:pPr>
              <w:tabs>
                <w:tab w:val="left" w:pos="993"/>
              </w:tabs>
              <w:spacing w:before="0"/>
              <w:rPr>
                <w:rFonts w:ascii="Verdana" w:hAnsi="Verdana"/>
                <w:b/>
                <w:sz w:val="20"/>
              </w:rPr>
            </w:pPr>
          </w:p>
        </w:tc>
      </w:tr>
      <w:tr w:rsidR="00E55816" w:rsidRPr="00594A2C" w:rsidTr="008B66DA">
        <w:trPr>
          <w:cantSplit/>
          <w:trHeight w:val="23"/>
        </w:trPr>
        <w:tc>
          <w:tcPr>
            <w:tcW w:w="10348" w:type="dxa"/>
            <w:gridSpan w:val="2"/>
            <w:shd w:val="clear" w:color="auto" w:fill="auto"/>
          </w:tcPr>
          <w:p w:rsidR="00E55816" w:rsidRPr="00594A2C" w:rsidRDefault="00884D60" w:rsidP="00E55816">
            <w:pPr>
              <w:pStyle w:val="Source"/>
            </w:pPr>
            <w:r w:rsidRPr="00594A2C">
              <w:t>African Common Proposals</w:t>
            </w:r>
          </w:p>
        </w:tc>
      </w:tr>
      <w:tr w:rsidR="00E55816" w:rsidRPr="00594A2C" w:rsidTr="008B66DA">
        <w:trPr>
          <w:cantSplit/>
          <w:trHeight w:val="23"/>
        </w:trPr>
        <w:tc>
          <w:tcPr>
            <w:tcW w:w="10348" w:type="dxa"/>
            <w:gridSpan w:val="2"/>
            <w:shd w:val="clear" w:color="auto" w:fill="auto"/>
          </w:tcPr>
          <w:p w:rsidR="00E55816" w:rsidRPr="00594A2C" w:rsidRDefault="007D5320" w:rsidP="00E55816">
            <w:pPr>
              <w:pStyle w:val="Title1"/>
            </w:pPr>
            <w:r w:rsidRPr="00594A2C">
              <w:t>Proposals for the work of the conference</w:t>
            </w:r>
          </w:p>
        </w:tc>
      </w:tr>
      <w:tr w:rsidR="00E55816" w:rsidRPr="00594A2C" w:rsidTr="008B66DA">
        <w:trPr>
          <w:cantSplit/>
          <w:trHeight w:val="23"/>
        </w:trPr>
        <w:tc>
          <w:tcPr>
            <w:tcW w:w="10348" w:type="dxa"/>
            <w:gridSpan w:val="2"/>
            <w:shd w:val="clear" w:color="auto" w:fill="auto"/>
          </w:tcPr>
          <w:p w:rsidR="00E55816" w:rsidRPr="00594A2C" w:rsidRDefault="00E55816" w:rsidP="00E55816">
            <w:pPr>
              <w:pStyle w:val="Title2"/>
            </w:pPr>
          </w:p>
        </w:tc>
      </w:tr>
      <w:tr w:rsidR="00A538A6" w:rsidRPr="00594A2C" w:rsidTr="008B66DA">
        <w:trPr>
          <w:cantSplit/>
          <w:trHeight w:val="23"/>
        </w:trPr>
        <w:tc>
          <w:tcPr>
            <w:tcW w:w="10348" w:type="dxa"/>
            <w:gridSpan w:val="2"/>
            <w:shd w:val="clear" w:color="auto" w:fill="auto"/>
          </w:tcPr>
          <w:p w:rsidR="00A538A6" w:rsidRPr="00594A2C" w:rsidRDefault="004B13CB" w:rsidP="004B13CB">
            <w:pPr>
              <w:pStyle w:val="Agendaitem"/>
              <w:rPr>
                <w:lang w:val="en-GB"/>
              </w:rPr>
            </w:pPr>
            <w:r w:rsidRPr="00594A2C">
              <w:rPr>
                <w:lang w:val="en-GB"/>
              </w:rPr>
              <w:t>Agenda item 7(I)</w:t>
            </w:r>
          </w:p>
        </w:tc>
      </w:tr>
    </w:tbl>
    <w:bookmarkEnd w:id="6"/>
    <w:bookmarkEnd w:id="7"/>
    <w:p w:rsidR="00B02325" w:rsidRPr="00594A2C" w:rsidRDefault="00562381" w:rsidP="001C7D70">
      <w:pPr>
        <w:overflowPunct/>
        <w:autoSpaceDE/>
        <w:autoSpaceDN/>
        <w:adjustRightInd/>
        <w:textAlignment w:val="auto"/>
      </w:pPr>
      <w:r w:rsidRPr="00594A2C">
        <w:t>7</w:t>
      </w:r>
      <w:r w:rsidRPr="00594A2C">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594A2C">
        <w:rPr>
          <w:b/>
          <w:bCs/>
        </w:rPr>
        <w:t>86 (Rev.WRC</w:t>
      </w:r>
      <w:r w:rsidRPr="00594A2C">
        <w:rPr>
          <w:b/>
          <w:bCs/>
        </w:rPr>
        <w:noBreakHyphen/>
        <w:t>07)</w:t>
      </w:r>
      <w:r w:rsidRPr="00594A2C">
        <w:t xml:space="preserve"> to facilitate rational, efficient, and economical use of radio frequencies and any associated orbits, including the geostationary</w:t>
      </w:r>
      <w:r w:rsidRPr="00594A2C">
        <w:noBreakHyphen/>
        <w:t>satellite orbit;</w:t>
      </w:r>
    </w:p>
    <w:p w:rsidR="00B02325" w:rsidRPr="00594A2C" w:rsidRDefault="00562381" w:rsidP="00942C32">
      <w:r w:rsidRPr="00594A2C">
        <w:t>7(I)</w:t>
      </w:r>
      <w:r w:rsidRPr="00594A2C">
        <w:tab/>
        <w:t>Issue I – Possible method to mitigate excessive satellite network filings issue</w:t>
      </w:r>
    </w:p>
    <w:p w:rsidR="00241FA2" w:rsidRPr="00594A2C" w:rsidRDefault="00241FA2" w:rsidP="00594A2C"/>
    <w:p w:rsidR="00187BD9" w:rsidRPr="00594A2C" w:rsidRDefault="00187BD9" w:rsidP="00187BD9">
      <w:pPr>
        <w:tabs>
          <w:tab w:val="clear" w:pos="1134"/>
          <w:tab w:val="clear" w:pos="1871"/>
          <w:tab w:val="clear" w:pos="2268"/>
        </w:tabs>
        <w:overflowPunct/>
        <w:autoSpaceDE/>
        <w:autoSpaceDN/>
        <w:adjustRightInd/>
        <w:spacing w:before="0"/>
        <w:textAlignment w:val="auto"/>
      </w:pPr>
      <w:r w:rsidRPr="00594A2C">
        <w:br w:type="page"/>
      </w:r>
    </w:p>
    <w:p w:rsidR="00646B87" w:rsidRPr="00594A2C" w:rsidRDefault="00646B87" w:rsidP="00646B87">
      <w:pPr>
        <w:rPr>
          <w:b/>
          <w:highlight w:val="cyan"/>
        </w:rPr>
      </w:pPr>
      <w:r w:rsidRPr="00594A2C">
        <w:rPr>
          <w:b/>
        </w:rPr>
        <w:lastRenderedPageBreak/>
        <w:t>Issue I1</w:t>
      </w:r>
      <w:r w:rsidRPr="00594A2C">
        <w:rPr>
          <w:bCs/>
        </w:rPr>
        <w:t xml:space="preserve"> – </w:t>
      </w:r>
      <w:r w:rsidRPr="00594A2C">
        <w:t>Methods to address excessive coordination request (CR/C) filings</w:t>
      </w:r>
    </w:p>
    <w:p w:rsidR="000C5854" w:rsidRPr="00594A2C" w:rsidRDefault="00562381">
      <w:pPr>
        <w:pStyle w:val="Proposal"/>
      </w:pPr>
      <w:r w:rsidRPr="00594A2C">
        <w:rPr>
          <w:u w:val="single"/>
        </w:rPr>
        <w:t>NOC</w:t>
      </w:r>
      <w:r w:rsidRPr="00594A2C">
        <w:tab/>
        <w:t>AFCP/28A21A9/1</w:t>
      </w:r>
    </w:p>
    <w:p w:rsidR="000C5854" w:rsidRPr="00594A2C" w:rsidRDefault="00646B87" w:rsidP="00646B87">
      <w:pPr>
        <w:pStyle w:val="Title1"/>
      </w:pPr>
      <w:r w:rsidRPr="00594A2C">
        <w:t>RADIO REGULATIONS</w:t>
      </w:r>
    </w:p>
    <w:p w:rsidR="000C5854" w:rsidRPr="00594A2C" w:rsidRDefault="00562381" w:rsidP="00646B87">
      <w:pPr>
        <w:pStyle w:val="Reasons"/>
      </w:pPr>
      <w:r w:rsidRPr="00594A2C">
        <w:rPr>
          <w:b/>
        </w:rPr>
        <w:t>Reasons:</w:t>
      </w:r>
      <w:r w:rsidRPr="00594A2C">
        <w:tab/>
      </w:r>
      <w:r w:rsidR="00646B87" w:rsidRPr="00594A2C">
        <w:t>Not to further complicate the satellite regulations: the addition of any new initial notification will not result in smaller numbers of future filings because there is not any new requirement or incentive in the methods that will cause an administration to suppress satellite networks filings that are undergoing coordination and for which cost recovery charges have been paid. The information required by a new initial notification notices can easily be filled out by the administration but the addition of any new step will increase the administrative efforts for the administrations and the BR. Finally, the BR will have to expend more resources to process notices relating to any new step, a cost which will impact the budget of both the notifying administration and BR.</w:t>
      </w:r>
    </w:p>
    <w:p w:rsidR="00646B87" w:rsidRPr="00594A2C" w:rsidRDefault="00646B87" w:rsidP="00646B87">
      <w:bookmarkStart w:id="8" w:name="_Toc327956592"/>
      <w:r w:rsidRPr="00594A2C">
        <w:rPr>
          <w:b/>
        </w:rPr>
        <w:t>Issue I2</w:t>
      </w:r>
      <w:r w:rsidRPr="00594A2C">
        <w:rPr>
          <w:bCs/>
        </w:rPr>
        <w:t xml:space="preserve"> – </w:t>
      </w:r>
      <w:r w:rsidRPr="00594A2C">
        <w:t>Methods to address excessive advance publication information (API) filings</w:t>
      </w:r>
    </w:p>
    <w:p w:rsidR="009B463A" w:rsidRPr="00594A2C" w:rsidRDefault="00562381" w:rsidP="00FB1E26">
      <w:pPr>
        <w:pStyle w:val="ArtNo"/>
        <w:keepLines w:val="0"/>
      </w:pPr>
      <w:r w:rsidRPr="00594A2C">
        <w:t xml:space="preserve">ARTICLE </w:t>
      </w:r>
      <w:r w:rsidRPr="00594A2C">
        <w:rPr>
          <w:rStyle w:val="href"/>
        </w:rPr>
        <w:t>9</w:t>
      </w:r>
      <w:bookmarkEnd w:id="8"/>
    </w:p>
    <w:p w:rsidR="009B463A" w:rsidRPr="00594A2C" w:rsidRDefault="00562381" w:rsidP="00FB1E26">
      <w:pPr>
        <w:pStyle w:val="Arttitle"/>
        <w:keepLines w:val="0"/>
      </w:pPr>
      <w:bookmarkStart w:id="9" w:name="_Toc327956593"/>
      <w:r w:rsidRPr="00594A2C">
        <w:t>Procedure for effecting coordination with or obtaining agreement of other administrations</w:t>
      </w:r>
      <w:r w:rsidRPr="00594A2C">
        <w:rPr>
          <w:rStyle w:val="FootnoteReference"/>
        </w:rPr>
        <w:t>1, 2, 3, 4, 5, 6, 7, 8,</w:t>
      </w:r>
      <w:r w:rsidRPr="00594A2C">
        <w:t xml:space="preserve"> </w:t>
      </w:r>
      <w:r w:rsidRPr="00594A2C">
        <w:rPr>
          <w:rStyle w:val="FootnoteReference"/>
        </w:rPr>
        <w:t>8</w:t>
      </w:r>
      <w:r w:rsidRPr="00594A2C">
        <w:rPr>
          <w:rStyle w:val="FootnoteReference"/>
          <w:i/>
          <w:iCs/>
        </w:rPr>
        <w:t>bis</w:t>
      </w:r>
      <w:r w:rsidRPr="00594A2C">
        <w:rPr>
          <w:b w:val="0"/>
          <w:bCs/>
          <w:sz w:val="16"/>
          <w:szCs w:val="16"/>
        </w:rPr>
        <w:t>    (WRC</w:t>
      </w:r>
      <w:r w:rsidRPr="00594A2C">
        <w:rPr>
          <w:b w:val="0"/>
          <w:bCs/>
          <w:sz w:val="16"/>
          <w:szCs w:val="16"/>
        </w:rPr>
        <w:noBreakHyphen/>
        <w:t>12)</w:t>
      </w:r>
      <w:bookmarkEnd w:id="9"/>
    </w:p>
    <w:p w:rsidR="009B463A" w:rsidRPr="00594A2C" w:rsidRDefault="00562381" w:rsidP="004D7FDC">
      <w:pPr>
        <w:pStyle w:val="Section1"/>
      </w:pPr>
      <w:r w:rsidRPr="00594A2C">
        <w:t>Section I − Advance publication of information on satellite</w:t>
      </w:r>
      <w:r w:rsidRPr="00594A2C">
        <w:br/>
        <w:t>networks or satellite systems</w:t>
      </w:r>
    </w:p>
    <w:p w:rsidR="009B463A" w:rsidRPr="00594A2C" w:rsidRDefault="00562381" w:rsidP="004D7FDC">
      <w:pPr>
        <w:pStyle w:val="Section2"/>
      </w:pPr>
      <w:r w:rsidRPr="00594A2C">
        <w:t>General</w:t>
      </w:r>
    </w:p>
    <w:p w:rsidR="000C5854" w:rsidRPr="00594A2C" w:rsidRDefault="00562381">
      <w:pPr>
        <w:pStyle w:val="Proposal"/>
      </w:pPr>
      <w:r w:rsidRPr="00594A2C">
        <w:t>MOD</w:t>
      </w:r>
      <w:r w:rsidRPr="00594A2C">
        <w:tab/>
        <w:t>AFCP/28A21A9/2</w:t>
      </w:r>
    </w:p>
    <w:p w:rsidR="009B463A" w:rsidRPr="00594A2C" w:rsidRDefault="00562381" w:rsidP="00D61418">
      <w:pPr>
        <w:pStyle w:val="Normalaftertitle"/>
      </w:pPr>
      <w:r w:rsidRPr="00594A2C">
        <w:rPr>
          <w:rStyle w:val="Artdef"/>
        </w:rPr>
        <w:t>9.1</w:t>
      </w:r>
      <w:r w:rsidRPr="00594A2C">
        <w:rPr>
          <w:rStyle w:val="Artdef"/>
        </w:rPr>
        <w:tab/>
      </w:r>
      <w:r w:rsidRPr="00594A2C">
        <w:tab/>
        <w:t>Before initiating any action under this Article or under Article </w:t>
      </w:r>
      <w:r w:rsidRPr="00594A2C">
        <w:rPr>
          <w:rStyle w:val="ArtrefBold"/>
        </w:rPr>
        <w:t>11</w:t>
      </w:r>
      <w:r w:rsidRPr="00594A2C">
        <w:t xml:space="preserve"> in respect of frequency assignments for a satellite network or a satellite system, an administration, or one</w:t>
      </w:r>
      <w:r w:rsidRPr="00594A2C">
        <w:rPr>
          <w:rStyle w:val="FootnoteReference"/>
        </w:rPr>
        <w:t>9</w:t>
      </w:r>
      <w:r w:rsidRPr="00594A2C">
        <w:t xml:space="preserve"> acting on behalf of a group of named administrations, shall, prior to the coordination procedure described in Section II of Article </w:t>
      </w:r>
      <w:r w:rsidRPr="00594A2C">
        <w:rPr>
          <w:rStyle w:val="ArtrefBold"/>
        </w:rPr>
        <w:t>9</w:t>
      </w:r>
      <w:r w:rsidRPr="00594A2C">
        <w:t xml:space="preserve"> below, where applicable, send to the Bureau a general description of the network or system for advance publication in the International Frequency Information Circular (BR IFIC) not earlier than seven years and preferably not later than two years before the planned date of bringing into use of the network or system (see also No. </w:t>
      </w:r>
      <w:r w:rsidRPr="00594A2C">
        <w:rPr>
          <w:rStyle w:val="ArtrefBold"/>
        </w:rPr>
        <w:t>11.44</w:t>
      </w:r>
      <w:r w:rsidRPr="00594A2C">
        <w:t>). The characteristics to be provided for this purpose are listed in Appendix </w:t>
      </w:r>
      <w:r w:rsidRPr="00594A2C">
        <w:rPr>
          <w:rStyle w:val="ApprefBold"/>
        </w:rPr>
        <w:t>4</w:t>
      </w:r>
      <w:r w:rsidRPr="00594A2C">
        <w:t>. The coordination or notification information may also be communicated to the Bureau at the same time</w:t>
      </w:r>
      <w:del w:id="10" w:author="Capdessus, Isabelle" w:date="2015-10-14T14:30:00Z">
        <w:r w:rsidRPr="00594A2C" w:rsidDel="00D61418">
          <w:delText>; it shall be considered as having been received by the Bureau not earlier than six months after the date of receipt of the information for advance publication where coordination is required by Section II of Article </w:delText>
        </w:r>
        <w:r w:rsidRPr="00594A2C" w:rsidDel="00D61418">
          <w:rPr>
            <w:rStyle w:val="ArtrefBold"/>
          </w:rPr>
          <w:delText>9</w:delText>
        </w:r>
      </w:del>
      <w:r w:rsidRPr="00594A2C">
        <w:t>. Where coordination is not required by Section II, notification shall be considered as having been received by the Bureau not earlier than six months after the date of publication of the advance publication information.</w:t>
      </w:r>
      <w:r w:rsidRPr="00594A2C">
        <w:rPr>
          <w:sz w:val="16"/>
          <w:szCs w:val="16"/>
        </w:rPr>
        <w:t>     (WRC</w:t>
      </w:r>
      <w:r w:rsidRPr="00594A2C">
        <w:rPr>
          <w:sz w:val="16"/>
          <w:szCs w:val="16"/>
        </w:rPr>
        <w:noBreakHyphen/>
      </w:r>
      <w:del w:id="11" w:author="Capdessus, Isabelle" w:date="2015-10-14T14:30:00Z">
        <w:r w:rsidRPr="00594A2C" w:rsidDel="00D61418">
          <w:rPr>
            <w:sz w:val="16"/>
            <w:szCs w:val="16"/>
          </w:rPr>
          <w:delText>03</w:delText>
        </w:r>
      </w:del>
      <w:ins w:id="12" w:author="Capdessus, Isabelle" w:date="2015-10-14T14:30:00Z">
        <w:r w:rsidR="00D61418" w:rsidRPr="00594A2C">
          <w:rPr>
            <w:sz w:val="16"/>
            <w:szCs w:val="16"/>
          </w:rPr>
          <w:t>15</w:t>
        </w:r>
      </w:ins>
      <w:r w:rsidRPr="00594A2C">
        <w:rPr>
          <w:sz w:val="16"/>
          <w:szCs w:val="16"/>
        </w:rPr>
        <w:t>)</w:t>
      </w:r>
    </w:p>
    <w:p w:rsidR="000C5854" w:rsidRPr="00594A2C" w:rsidRDefault="00562381">
      <w:pPr>
        <w:pStyle w:val="Reasons"/>
      </w:pPr>
      <w:r w:rsidRPr="00594A2C">
        <w:rPr>
          <w:b/>
        </w:rPr>
        <w:t>Reasons:</w:t>
      </w:r>
      <w:r w:rsidRPr="00594A2C">
        <w:tab/>
      </w:r>
      <w:r w:rsidR="00D61418" w:rsidRPr="00594A2C">
        <w:rPr>
          <w:lang w:eastAsia="fr-FR"/>
        </w:rPr>
        <w:t xml:space="preserve">To suppress the six-month period between the date of receipt of API and the date of receivability of the associated coordination request under Section II of RR Article </w:t>
      </w:r>
      <w:r w:rsidR="00D61418" w:rsidRPr="00594A2C">
        <w:rPr>
          <w:bCs/>
          <w:lang w:eastAsia="fr-FR"/>
        </w:rPr>
        <w:t>9</w:t>
      </w:r>
      <w:r w:rsidR="00D61418" w:rsidRPr="00594A2C">
        <w:rPr>
          <w:lang w:eastAsia="fr-FR"/>
        </w:rPr>
        <w:t>, in order to reduce the part dedicated to publication of special sections within the coordination process.</w:t>
      </w:r>
    </w:p>
    <w:p w:rsidR="009B463A" w:rsidRPr="00594A2C" w:rsidRDefault="00562381" w:rsidP="009B463A">
      <w:pPr>
        <w:pStyle w:val="Subsection1"/>
      </w:pPr>
      <w:r w:rsidRPr="00594A2C">
        <w:t>Sub-Section IB − Advance publication of information on satellite networks or satellite</w:t>
      </w:r>
      <w:r w:rsidRPr="00594A2C">
        <w:br/>
        <w:t>systems that are subject to coordination procedure under Section II</w:t>
      </w:r>
    </w:p>
    <w:p w:rsidR="000C5854" w:rsidRPr="00594A2C" w:rsidRDefault="00562381">
      <w:pPr>
        <w:pStyle w:val="Proposal"/>
      </w:pPr>
      <w:r w:rsidRPr="00594A2C">
        <w:t>MOD</w:t>
      </w:r>
      <w:r w:rsidRPr="00594A2C">
        <w:tab/>
        <w:t>AFCP/28A21A9/3</w:t>
      </w:r>
    </w:p>
    <w:p w:rsidR="009B463A" w:rsidRPr="00594A2C" w:rsidRDefault="00562381">
      <w:pPr>
        <w:pStyle w:val="Normalaftertitle"/>
        <w:rPr>
          <w:sz w:val="16"/>
          <w:szCs w:val="16"/>
        </w:rPr>
      </w:pPr>
      <w:r w:rsidRPr="00594A2C">
        <w:rPr>
          <w:rStyle w:val="Artdef"/>
        </w:rPr>
        <w:t>9.5B</w:t>
      </w:r>
      <w:r w:rsidRPr="00594A2C">
        <w:tab/>
      </w:r>
      <w:r w:rsidRPr="00594A2C">
        <w:tab/>
        <w:t>If, upon receipt of the BR IFIC containing information published under No. </w:t>
      </w:r>
      <w:r w:rsidRPr="00594A2C">
        <w:rPr>
          <w:rStyle w:val="ArtrefBold"/>
        </w:rPr>
        <w:t>9.2B</w:t>
      </w:r>
      <w:r w:rsidRPr="00594A2C">
        <w:t>, any administration considers its existing or planned satellite systems or networks or terrestrial stations</w:t>
      </w:r>
      <w:r w:rsidRPr="00594A2C">
        <w:rPr>
          <w:rStyle w:val="FootnoteReference"/>
        </w:rPr>
        <w:t>11</w:t>
      </w:r>
      <w:r w:rsidRPr="00594A2C">
        <w:t xml:space="preserve"> to be affected, it may send its comments to the publishing administration, so that the latter may take those comments into consideration</w:t>
      </w:r>
      <w:del w:id="13" w:author="Capdessus, Isabelle" w:date="2015-10-14T14:32:00Z">
        <w:r w:rsidRPr="00594A2C" w:rsidDel="00D61418">
          <w:delText xml:space="preserve"> when initiating the coordination procedure</w:delText>
        </w:r>
      </w:del>
      <w:r w:rsidRPr="00594A2C">
        <w:t>. A copy of these comments may also be sent to the Bureau. Thereafter, both administrations shall endeavour to cooperate in joint efforts to resolve any difficulties, with the assistance of the Bureau, if so requested by either of the parties, and shall exchange any additional relevant information that may be available.</w:t>
      </w:r>
      <w:r w:rsidRPr="00594A2C">
        <w:rPr>
          <w:sz w:val="16"/>
          <w:szCs w:val="16"/>
        </w:rPr>
        <w:t>     (WRC</w:t>
      </w:r>
      <w:r w:rsidRPr="00594A2C">
        <w:rPr>
          <w:sz w:val="16"/>
          <w:szCs w:val="16"/>
        </w:rPr>
        <w:noBreakHyphen/>
      </w:r>
      <w:del w:id="14" w:author="Capdessus, Isabelle" w:date="2015-10-14T14:32:00Z">
        <w:r w:rsidRPr="00594A2C" w:rsidDel="00D61418">
          <w:rPr>
            <w:sz w:val="16"/>
            <w:szCs w:val="16"/>
          </w:rPr>
          <w:delText>2000</w:delText>
        </w:r>
      </w:del>
      <w:ins w:id="15" w:author="Capdessus, Isabelle" w:date="2015-10-14T14:32:00Z">
        <w:r w:rsidR="00D61418" w:rsidRPr="00594A2C">
          <w:rPr>
            <w:sz w:val="16"/>
            <w:szCs w:val="16"/>
          </w:rPr>
          <w:t>15</w:t>
        </w:r>
      </w:ins>
      <w:r w:rsidRPr="00594A2C">
        <w:rPr>
          <w:sz w:val="16"/>
          <w:szCs w:val="16"/>
        </w:rPr>
        <w:t>)</w:t>
      </w:r>
    </w:p>
    <w:p w:rsidR="000C5854" w:rsidRPr="00594A2C" w:rsidRDefault="00562381">
      <w:pPr>
        <w:pStyle w:val="Reasons"/>
        <w:rPr>
          <w:lang w:eastAsia="fr-FR"/>
        </w:rPr>
      </w:pPr>
      <w:r w:rsidRPr="00594A2C">
        <w:rPr>
          <w:b/>
        </w:rPr>
        <w:t>Reasons:</w:t>
      </w:r>
      <w:r w:rsidRPr="00594A2C">
        <w:tab/>
      </w:r>
      <w:r w:rsidR="00D61418" w:rsidRPr="00594A2C">
        <w:rPr>
          <w:lang w:eastAsia="fr-FR"/>
        </w:rPr>
        <w:t>Consequential to the suppression of the six-month period because the coordination procedure can be initiated before the publication of the advance publication.</w:t>
      </w:r>
    </w:p>
    <w:p w:rsidR="00D61418" w:rsidRPr="00594A2C" w:rsidRDefault="00D61418" w:rsidP="0032202E">
      <w:pPr>
        <w:pStyle w:val="Reasons"/>
      </w:pPr>
    </w:p>
    <w:p w:rsidR="00D61418" w:rsidRPr="00594A2C" w:rsidRDefault="00D61418" w:rsidP="00594A2C">
      <w:pPr>
        <w:jc w:val="center"/>
      </w:pPr>
      <w:r w:rsidRPr="00594A2C">
        <w:t>______________</w:t>
      </w:r>
    </w:p>
    <w:sectPr w:rsidR="00D61418" w:rsidRPr="00594A2C">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6F1690">
      <w:rPr>
        <w:noProof/>
      </w:rPr>
      <w:t>19.10.15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A2C" w:rsidRPr="0041348E" w:rsidRDefault="00594A2C" w:rsidP="00594A2C">
    <w:pPr>
      <w:pStyle w:val="Footer"/>
      <w:rPr>
        <w:lang w:val="en-US"/>
      </w:rPr>
    </w:pPr>
    <w:r>
      <w:fldChar w:fldCharType="begin"/>
    </w:r>
    <w:r w:rsidRPr="0041348E">
      <w:rPr>
        <w:lang w:val="en-US"/>
      </w:rPr>
      <w:instrText xml:space="preserve"> FILENAME \p  \* MERGEFORMAT </w:instrText>
    </w:r>
    <w:r>
      <w:fldChar w:fldCharType="separate"/>
    </w:r>
    <w:r w:rsidR="00867E3B">
      <w:rPr>
        <w:lang w:val="en-US"/>
      </w:rPr>
      <w:t>P:\ENG\ITU-R\CONF-R\CMR15\000\028ADD21ADD09REV1E.docx</w:t>
    </w:r>
    <w:r>
      <w:fldChar w:fldCharType="end"/>
    </w:r>
    <w:r>
      <w:t xml:space="preserve"> (388256)</w:t>
    </w:r>
    <w:r w:rsidRPr="0041348E">
      <w:rPr>
        <w:lang w:val="en-US"/>
      </w:rPr>
      <w:tab/>
    </w:r>
    <w:r>
      <w:fldChar w:fldCharType="begin"/>
    </w:r>
    <w:r>
      <w:instrText xml:space="preserve"> SAVEDATE \@ DD.MM.YY </w:instrText>
    </w:r>
    <w:r>
      <w:fldChar w:fldCharType="separate"/>
    </w:r>
    <w:r w:rsidR="006F1690">
      <w:t>19.10.15</w:t>
    </w:r>
    <w:r>
      <w:fldChar w:fldCharType="end"/>
    </w:r>
    <w:r w:rsidRPr="0041348E">
      <w:rPr>
        <w:lang w:val="en-US"/>
      </w:rP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9" w:name="_GoBack"/>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6F1690">
      <w:rPr>
        <w:lang w:val="en-US"/>
      </w:rPr>
      <w:t>P:\ENG\ITU-R\CONF-R\CMR15\000\028ADD21ADD09REV1E.docx</w:t>
    </w:r>
    <w:r>
      <w:fldChar w:fldCharType="end"/>
    </w:r>
    <w:r w:rsidR="00594A2C">
      <w:t xml:space="preserve"> </w:t>
    </w:r>
    <w:bookmarkEnd w:id="19"/>
    <w:r w:rsidR="00594A2C">
      <w:t>(388256)</w:t>
    </w:r>
    <w:r w:rsidRPr="0041348E">
      <w:rPr>
        <w:lang w:val="en-US"/>
      </w:rPr>
      <w:tab/>
    </w:r>
    <w:r>
      <w:fldChar w:fldCharType="begin"/>
    </w:r>
    <w:r>
      <w:instrText xml:space="preserve"> SAVEDATE \@ DD.MM.YY </w:instrText>
    </w:r>
    <w:r>
      <w:fldChar w:fldCharType="separate"/>
    </w:r>
    <w:r w:rsidR="006F1690">
      <w:t>19.10.15</w:t>
    </w:r>
    <w:r>
      <w:fldChar w:fldCharType="end"/>
    </w:r>
    <w:r w:rsidRPr="0041348E">
      <w:rPr>
        <w:lang w:val="en-US"/>
      </w:rPr>
      <w:tab/>
    </w:r>
    <w:r>
      <w:fldChar w:fldCharType="begin"/>
    </w:r>
    <w:r>
      <w:instrText xml:space="preserve"> PRINTDATE \@ DD.MM.YY </w:instrText>
    </w:r>
    <w:r>
      <w:fldChar w:fldCharType="separate"/>
    </w:r>
    <w:r w:rsidR="00562381">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90" w:rsidRDefault="006F1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6F1690">
      <w:rPr>
        <w:noProof/>
      </w:rPr>
      <w:t>3</w:t>
    </w:r>
    <w:r>
      <w:fldChar w:fldCharType="end"/>
    </w:r>
  </w:p>
  <w:p w:rsidR="00A066F1" w:rsidRPr="00A066F1" w:rsidRDefault="00187BD9" w:rsidP="00241FA2">
    <w:pPr>
      <w:pStyle w:val="Header"/>
    </w:pPr>
    <w:r>
      <w:t>CMR1</w:t>
    </w:r>
    <w:r w:rsidR="00241FA2">
      <w:t>5</w:t>
    </w:r>
    <w:r w:rsidR="00A066F1">
      <w:t>/</w:t>
    </w:r>
    <w:bookmarkStart w:id="16" w:name="OLE_LINK1"/>
    <w:bookmarkStart w:id="17" w:name="OLE_LINK2"/>
    <w:bookmarkStart w:id="18" w:name="OLE_LINK3"/>
    <w:r w:rsidR="00EB55C6">
      <w:t>28(Add.21)(Add.9)(Rev.1)</w:t>
    </w:r>
    <w:bookmarkEnd w:id="16"/>
    <w:bookmarkEnd w:id="17"/>
    <w:bookmarkEnd w:id="18"/>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90" w:rsidRDefault="006F1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C5854"/>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62381"/>
    <w:rsid w:val="00594A2C"/>
    <w:rsid w:val="005964AB"/>
    <w:rsid w:val="005C099A"/>
    <w:rsid w:val="005C31A5"/>
    <w:rsid w:val="005E10C9"/>
    <w:rsid w:val="005E290B"/>
    <w:rsid w:val="005E61DD"/>
    <w:rsid w:val="006023DF"/>
    <w:rsid w:val="00606DBC"/>
    <w:rsid w:val="00616219"/>
    <w:rsid w:val="00646B87"/>
    <w:rsid w:val="00657DE0"/>
    <w:rsid w:val="00685313"/>
    <w:rsid w:val="00692833"/>
    <w:rsid w:val="006A6E9B"/>
    <w:rsid w:val="006B7C2A"/>
    <w:rsid w:val="006C23DA"/>
    <w:rsid w:val="006E3D45"/>
    <w:rsid w:val="006F1690"/>
    <w:rsid w:val="007149F9"/>
    <w:rsid w:val="00733A30"/>
    <w:rsid w:val="00745AEE"/>
    <w:rsid w:val="00750F10"/>
    <w:rsid w:val="007742CA"/>
    <w:rsid w:val="00790D70"/>
    <w:rsid w:val="007A6F1F"/>
    <w:rsid w:val="007D5320"/>
    <w:rsid w:val="00800972"/>
    <w:rsid w:val="00804475"/>
    <w:rsid w:val="00811633"/>
    <w:rsid w:val="00827971"/>
    <w:rsid w:val="00841216"/>
    <w:rsid w:val="00867E3B"/>
    <w:rsid w:val="00872FC8"/>
    <w:rsid w:val="008845D0"/>
    <w:rsid w:val="00884D60"/>
    <w:rsid w:val="008B43F2"/>
    <w:rsid w:val="008B66DA"/>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61418"/>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D0BB6E5-E912-4CEB-BC12-D15BCA43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DB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ArtrefBold">
    <w:name w:val="Art_ref +  Bold"/>
    <w:basedOn w:val="Artref"/>
    <w:rsid w:val="009B463A"/>
    <w:rPr>
      <w:b/>
      <w:color w:val="auto"/>
    </w:rPr>
  </w:style>
  <w:style w:type="character" w:customStyle="1" w:styleId="ApprefBold">
    <w:name w:val="App_ref + Bold"/>
    <w:basedOn w:val="Appref"/>
    <w:qFormat/>
    <w:rsid w:val="009B463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R15-WRC15-C-0028!A21-A9-R1!MSW-E</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07CF0-7A01-400B-A240-49386FFD02E0}">
  <ds:schemaRef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32a1a8c5-2265-4ebc-b7a0-2071e2c5c9bb"/>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156A0015-2131-4A10-89C5-18B90754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10</TotalTime>
  <Pages>3</Pages>
  <Words>662</Words>
  <Characters>4084</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R15-WRC15-C-0028!A21-A9-R1!MSW-E</vt:lpstr>
    </vt:vector>
  </TitlesOfParts>
  <Manager>General Secretariat - Pool</Manager>
  <Company>International Telecommunication Union (ITU)</Company>
  <LinksUpToDate>false</LinksUpToDate>
  <CharactersWithSpaces>4707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R15-WRC15-C-0028!A21-A9-R1!MSW-E</dc:title>
  <dc:subject>World Radiocommunication Conference - 2015</dc:subject>
  <dc:creator>Documents Proposals Manager (DPM)</dc:creator>
  <cp:keywords>DPM_v5.2015.10.8_prod</cp:keywords>
  <dc:description>Uploaded on 2015.07.06</dc:description>
  <cp:lastModifiedBy>Currie, Jane</cp:lastModifiedBy>
  <cp:revision>6</cp:revision>
  <cp:lastPrinted>2014-02-10T09:49:00Z</cp:lastPrinted>
  <dcterms:created xsi:type="dcterms:W3CDTF">2015-10-18T10:48:00Z</dcterms:created>
  <dcterms:modified xsi:type="dcterms:W3CDTF">2015-10-19T18:11:00Z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