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A422A8" w:rsidTr="00CD1A37">
        <w:trPr>
          <w:cantSplit/>
        </w:trPr>
        <w:tc>
          <w:tcPr>
            <w:tcW w:w="6804" w:type="dxa"/>
          </w:tcPr>
          <w:p w:rsidR="0090121B" w:rsidRPr="00A422A8" w:rsidRDefault="005D46FB" w:rsidP="00A422A8">
            <w:pPr>
              <w:spacing w:before="400" w:after="48"/>
              <w:rPr>
                <w:rFonts w:ascii="Verdana" w:hAnsi="Verdana"/>
                <w:position w:val="6"/>
              </w:rPr>
            </w:pPr>
            <w:r w:rsidRPr="00A422A8">
              <w:rPr>
                <w:rFonts w:ascii="Verdana" w:hAnsi="Verdana" w:cs="Times"/>
                <w:b/>
                <w:position w:val="6"/>
                <w:sz w:val="20"/>
              </w:rPr>
              <w:t>Conferencia Mundial de Radiocomunicaciones (CMR-15)</w:t>
            </w:r>
            <w:r w:rsidRPr="00A422A8">
              <w:rPr>
                <w:rFonts w:ascii="Verdana" w:hAnsi="Verdana" w:cs="Times"/>
                <w:b/>
                <w:position w:val="6"/>
                <w:sz w:val="20"/>
              </w:rPr>
              <w:br/>
            </w:r>
            <w:r w:rsidRPr="00A422A8">
              <w:rPr>
                <w:rFonts w:ascii="Verdana" w:hAnsi="Verdana"/>
                <w:b/>
                <w:bCs/>
                <w:position w:val="6"/>
                <w:sz w:val="18"/>
                <w:szCs w:val="18"/>
              </w:rPr>
              <w:t>Ginebra, 2-27 de noviembre de 2015</w:t>
            </w:r>
          </w:p>
        </w:tc>
        <w:tc>
          <w:tcPr>
            <w:tcW w:w="3227" w:type="dxa"/>
          </w:tcPr>
          <w:p w:rsidR="0090121B" w:rsidRPr="00A422A8" w:rsidRDefault="00CE7431" w:rsidP="00A422A8">
            <w:pPr>
              <w:spacing w:before="0"/>
              <w:jc w:val="right"/>
            </w:pPr>
            <w:bookmarkStart w:id="0" w:name="ditulogo"/>
            <w:bookmarkEnd w:id="0"/>
            <w:r w:rsidRPr="00A422A8">
              <w:rPr>
                <w:noProof/>
                <w:lang w:val="en-US" w:eastAsia="zh-CN"/>
              </w:rPr>
              <w:drawing>
                <wp:inline distT="0" distB="0" distL="0" distR="0" wp14:anchorId="70721223" wp14:editId="632EC98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422A8" w:rsidTr="00CD1A37">
        <w:trPr>
          <w:cantSplit/>
        </w:trPr>
        <w:tc>
          <w:tcPr>
            <w:tcW w:w="6804" w:type="dxa"/>
            <w:tcBorders>
              <w:bottom w:val="single" w:sz="12" w:space="0" w:color="auto"/>
            </w:tcBorders>
          </w:tcPr>
          <w:p w:rsidR="0090121B" w:rsidRPr="00A422A8" w:rsidRDefault="00CE7431" w:rsidP="00A422A8">
            <w:pPr>
              <w:spacing w:before="0" w:after="48"/>
              <w:rPr>
                <w:b/>
                <w:smallCaps/>
                <w:szCs w:val="24"/>
              </w:rPr>
            </w:pPr>
            <w:bookmarkStart w:id="1" w:name="dhead"/>
            <w:r w:rsidRPr="00A422A8">
              <w:rPr>
                <w:rFonts w:ascii="Verdana" w:hAnsi="Verdana"/>
                <w:b/>
                <w:smallCaps/>
                <w:sz w:val="20"/>
              </w:rPr>
              <w:t>UNIÓN INTERNACIONAL DE TELECOMUNICACIONES</w:t>
            </w:r>
          </w:p>
        </w:tc>
        <w:tc>
          <w:tcPr>
            <w:tcW w:w="3227" w:type="dxa"/>
            <w:tcBorders>
              <w:bottom w:val="single" w:sz="12" w:space="0" w:color="auto"/>
            </w:tcBorders>
          </w:tcPr>
          <w:p w:rsidR="0090121B" w:rsidRPr="00A422A8" w:rsidRDefault="0090121B" w:rsidP="00A422A8">
            <w:pPr>
              <w:spacing w:before="0"/>
              <w:rPr>
                <w:rFonts w:ascii="Verdana" w:hAnsi="Verdana"/>
                <w:szCs w:val="24"/>
              </w:rPr>
            </w:pPr>
          </w:p>
        </w:tc>
      </w:tr>
      <w:tr w:rsidR="0090121B" w:rsidRPr="00A422A8" w:rsidTr="00CD1A37">
        <w:trPr>
          <w:cantSplit/>
        </w:trPr>
        <w:tc>
          <w:tcPr>
            <w:tcW w:w="6804" w:type="dxa"/>
            <w:tcBorders>
              <w:top w:val="single" w:sz="12" w:space="0" w:color="auto"/>
            </w:tcBorders>
          </w:tcPr>
          <w:p w:rsidR="0090121B" w:rsidRPr="00A422A8" w:rsidRDefault="0090121B" w:rsidP="00A422A8">
            <w:pPr>
              <w:spacing w:before="0" w:after="48"/>
              <w:rPr>
                <w:rFonts w:ascii="Verdana" w:hAnsi="Verdana"/>
                <w:b/>
                <w:smallCaps/>
                <w:sz w:val="20"/>
              </w:rPr>
            </w:pPr>
          </w:p>
        </w:tc>
        <w:tc>
          <w:tcPr>
            <w:tcW w:w="3227" w:type="dxa"/>
            <w:tcBorders>
              <w:top w:val="single" w:sz="12" w:space="0" w:color="auto"/>
            </w:tcBorders>
          </w:tcPr>
          <w:p w:rsidR="0090121B" w:rsidRPr="00A422A8" w:rsidRDefault="0090121B" w:rsidP="00A422A8">
            <w:pPr>
              <w:spacing w:before="0"/>
              <w:rPr>
                <w:rFonts w:ascii="Verdana" w:hAnsi="Verdana"/>
                <w:sz w:val="20"/>
              </w:rPr>
            </w:pPr>
          </w:p>
        </w:tc>
      </w:tr>
      <w:tr w:rsidR="0090121B" w:rsidRPr="00A422A8" w:rsidTr="00CD1A37">
        <w:trPr>
          <w:cantSplit/>
        </w:trPr>
        <w:tc>
          <w:tcPr>
            <w:tcW w:w="6804" w:type="dxa"/>
            <w:shd w:val="clear" w:color="auto" w:fill="auto"/>
          </w:tcPr>
          <w:p w:rsidR="0090121B" w:rsidRPr="00A422A8" w:rsidRDefault="00AE658F" w:rsidP="00A422A8">
            <w:pPr>
              <w:spacing w:before="0"/>
              <w:rPr>
                <w:rFonts w:ascii="Verdana" w:hAnsi="Verdana"/>
                <w:b/>
                <w:sz w:val="20"/>
              </w:rPr>
            </w:pPr>
            <w:r w:rsidRPr="00A422A8">
              <w:rPr>
                <w:rFonts w:ascii="Verdana" w:hAnsi="Verdana"/>
                <w:b/>
                <w:sz w:val="20"/>
              </w:rPr>
              <w:t>SESIÓN PLENARIA</w:t>
            </w:r>
          </w:p>
        </w:tc>
        <w:tc>
          <w:tcPr>
            <w:tcW w:w="3227" w:type="dxa"/>
            <w:shd w:val="clear" w:color="auto" w:fill="auto"/>
          </w:tcPr>
          <w:p w:rsidR="0090121B" w:rsidRPr="00A422A8" w:rsidRDefault="00AE658F" w:rsidP="00A422A8">
            <w:pPr>
              <w:spacing w:before="0"/>
              <w:rPr>
                <w:rFonts w:ascii="Verdana" w:hAnsi="Verdana"/>
                <w:sz w:val="20"/>
              </w:rPr>
            </w:pPr>
            <w:r w:rsidRPr="00A422A8">
              <w:rPr>
                <w:rFonts w:ascii="Verdana" w:eastAsia="SimSun" w:hAnsi="Verdana" w:cs="Traditional Arabic"/>
                <w:b/>
                <w:sz w:val="20"/>
              </w:rPr>
              <w:t>Addéndum 1 al</w:t>
            </w:r>
            <w:r w:rsidRPr="00A422A8">
              <w:rPr>
                <w:rFonts w:ascii="Verdana" w:eastAsia="SimSun" w:hAnsi="Verdana" w:cs="Traditional Arabic"/>
                <w:b/>
                <w:sz w:val="20"/>
              </w:rPr>
              <w:br/>
              <w:t>Documento 25(Add.9)</w:t>
            </w:r>
            <w:r w:rsidR="0090121B" w:rsidRPr="00A422A8">
              <w:rPr>
                <w:rFonts w:ascii="Verdana" w:hAnsi="Verdana"/>
                <w:b/>
                <w:sz w:val="20"/>
              </w:rPr>
              <w:t>-</w:t>
            </w:r>
            <w:r w:rsidRPr="00A422A8">
              <w:rPr>
                <w:rFonts w:ascii="Verdana" w:hAnsi="Verdana"/>
                <w:b/>
                <w:sz w:val="20"/>
              </w:rPr>
              <w:t>S</w:t>
            </w:r>
          </w:p>
        </w:tc>
      </w:tr>
      <w:bookmarkEnd w:id="1"/>
      <w:tr w:rsidR="000A5B9A" w:rsidRPr="00A422A8" w:rsidTr="00CD1A37">
        <w:trPr>
          <w:cantSplit/>
        </w:trPr>
        <w:tc>
          <w:tcPr>
            <w:tcW w:w="6804" w:type="dxa"/>
            <w:shd w:val="clear" w:color="auto" w:fill="auto"/>
          </w:tcPr>
          <w:p w:rsidR="000A5B9A" w:rsidRPr="00A422A8" w:rsidRDefault="000A5B9A" w:rsidP="00A422A8">
            <w:pPr>
              <w:spacing w:before="0" w:after="48"/>
              <w:rPr>
                <w:rFonts w:ascii="Verdana" w:hAnsi="Verdana"/>
                <w:b/>
                <w:smallCaps/>
                <w:sz w:val="20"/>
              </w:rPr>
            </w:pPr>
          </w:p>
        </w:tc>
        <w:tc>
          <w:tcPr>
            <w:tcW w:w="3227" w:type="dxa"/>
            <w:shd w:val="clear" w:color="auto" w:fill="auto"/>
          </w:tcPr>
          <w:p w:rsidR="000A5B9A" w:rsidRPr="00A422A8" w:rsidRDefault="000A5B9A" w:rsidP="00A422A8">
            <w:pPr>
              <w:spacing w:before="0"/>
              <w:rPr>
                <w:rFonts w:ascii="Verdana" w:hAnsi="Verdana"/>
                <w:b/>
                <w:sz w:val="20"/>
              </w:rPr>
            </w:pPr>
            <w:r w:rsidRPr="00A422A8">
              <w:rPr>
                <w:rFonts w:ascii="Verdana" w:hAnsi="Verdana"/>
                <w:b/>
                <w:sz w:val="20"/>
              </w:rPr>
              <w:t>10 de septiembre de 2015</w:t>
            </w:r>
          </w:p>
        </w:tc>
      </w:tr>
      <w:tr w:rsidR="000A5B9A" w:rsidRPr="00A422A8" w:rsidTr="00CD1A37">
        <w:trPr>
          <w:cantSplit/>
        </w:trPr>
        <w:tc>
          <w:tcPr>
            <w:tcW w:w="6804" w:type="dxa"/>
          </w:tcPr>
          <w:p w:rsidR="000A5B9A" w:rsidRPr="00A422A8" w:rsidRDefault="000A5B9A" w:rsidP="00A422A8">
            <w:pPr>
              <w:spacing w:before="0" w:after="48"/>
              <w:rPr>
                <w:rFonts w:ascii="Verdana" w:hAnsi="Verdana"/>
                <w:b/>
                <w:smallCaps/>
                <w:sz w:val="20"/>
              </w:rPr>
            </w:pPr>
          </w:p>
        </w:tc>
        <w:tc>
          <w:tcPr>
            <w:tcW w:w="3227" w:type="dxa"/>
          </w:tcPr>
          <w:p w:rsidR="000A5B9A" w:rsidRPr="00A422A8" w:rsidRDefault="000A5B9A" w:rsidP="00A422A8">
            <w:pPr>
              <w:spacing w:before="0"/>
              <w:rPr>
                <w:rFonts w:ascii="Verdana" w:hAnsi="Verdana"/>
                <w:b/>
                <w:sz w:val="20"/>
              </w:rPr>
            </w:pPr>
            <w:r w:rsidRPr="00A422A8">
              <w:rPr>
                <w:rFonts w:ascii="Verdana" w:hAnsi="Verdana"/>
                <w:b/>
                <w:sz w:val="20"/>
              </w:rPr>
              <w:t>Original: árabe</w:t>
            </w:r>
          </w:p>
        </w:tc>
      </w:tr>
      <w:tr w:rsidR="000A5B9A" w:rsidRPr="00A422A8" w:rsidTr="006744FC">
        <w:trPr>
          <w:cantSplit/>
        </w:trPr>
        <w:tc>
          <w:tcPr>
            <w:tcW w:w="10031" w:type="dxa"/>
            <w:gridSpan w:val="2"/>
          </w:tcPr>
          <w:p w:rsidR="000A5B9A" w:rsidRPr="00A422A8" w:rsidRDefault="000A5B9A" w:rsidP="00A422A8">
            <w:pPr>
              <w:spacing w:before="0"/>
              <w:rPr>
                <w:rFonts w:ascii="Verdana" w:hAnsi="Verdana"/>
                <w:b/>
                <w:sz w:val="20"/>
              </w:rPr>
            </w:pPr>
          </w:p>
        </w:tc>
      </w:tr>
      <w:tr w:rsidR="000A5B9A" w:rsidRPr="00A422A8" w:rsidTr="0050008E">
        <w:trPr>
          <w:cantSplit/>
        </w:trPr>
        <w:tc>
          <w:tcPr>
            <w:tcW w:w="10031" w:type="dxa"/>
            <w:gridSpan w:val="2"/>
          </w:tcPr>
          <w:p w:rsidR="000A5B9A" w:rsidRPr="00A422A8" w:rsidRDefault="000A5B9A" w:rsidP="00A422A8">
            <w:pPr>
              <w:pStyle w:val="Source"/>
            </w:pPr>
            <w:bookmarkStart w:id="2" w:name="dsource" w:colFirst="0" w:colLast="0"/>
            <w:r w:rsidRPr="00A422A8">
              <w:t>Propuestas Comunes de los Estados Árabes</w:t>
            </w:r>
          </w:p>
        </w:tc>
      </w:tr>
      <w:tr w:rsidR="000A5B9A" w:rsidRPr="00A422A8" w:rsidTr="0050008E">
        <w:trPr>
          <w:cantSplit/>
        </w:trPr>
        <w:tc>
          <w:tcPr>
            <w:tcW w:w="10031" w:type="dxa"/>
            <w:gridSpan w:val="2"/>
          </w:tcPr>
          <w:p w:rsidR="000A5B9A" w:rsidRPr="00A422A8" w:rsidRDefault="005E2EF1" w:rsidP="00A422A8">
            <w:pPr>
              <w:pStyle w:val="Title1"/>
            </w:pPr>
            <w:bookmarkStart w:id="3" w:name="dtitle1" w:colFirst="0" w:colLast="0"/>
            <w:bookmarkEnd w:id="2"/>
            <w:r w:rsidRPr="00A422A8">
              <w:t>PROPUESTAS PARA LOS TRABAJOS DE LA CONFERENCIA</w:t>
            </w:r>
          </w:p>
        </w:tc>
      </w:tr>
      <w:tr w:rsidR="000A5B9A" w:rsidRPr="00A422A8" w:rsidTr="0050008E">
        <w:trPr>
          <w:cantSplit/>
        </w:trPr>
        <w:tc>
          <w:tcPr>
            <w:tcW w:w="10031" w:type="dxa"/>
            <w:gridSpan w:val="2"/>
          </w:tcPr>
          <w:p w:rsidR="000A5B9A" w:rsidRPr="00A422A8" w:rsidRDefault="000A5B9A" w:rsidP="00A422A8">
            <w:pPr>
              <w:pStyle w:val="Title2"/>
            </w:pPr>
            <w:bookmarkStart w:id="4" w:name="dtitle2" w:colFirst="0" w:colLast="0"/>
            <w:bookmarkEnd w:id="3"/>
          </w:p>
        </w:tc>
      </w:tr>
      <w:tr w:rsidR="000A5B9A" w:rsidRPr="00A422A8" w:rsidTr="0050008E">
        <w:trPr>
          <w:cantSplit/>
        </w:trPr>
        <w:tc>
          <w:tcPr>
            <w:tcW w:w="10031" w:type="dxa"/>
            <w:gridSpan w:val="2"/>
          </w:tcPr>
          <w:p w:rsidR="000A5B9A" w:rsidRPr="00A422A8" w:rsidRDefault="000A5B9A" w:rsidP="00A422A8">
            <w:pPr>
              <w:pStyle w:val="Agendaitem"/>
            </w:pPr>
            <w:bookmarkStart w:id="5" w:name="dtitle3" w:colFirst="0" w:colLast="0"/>
            <w:bookmarkEnd w:id="4"/>
            <w:r w:rsidRPr="00A422A8">
              <w:t>Punto 1.9.1 del orden del día</w:t>
            </w:r>
          </w:p>
        </w:tc>
      </w:tr>
    </w:tbl>
    <w:bookmarkEnd w:id="5"/>
    <w:p w:rsidR="001C0E40" w:rsidRPr="00A422A8" w:rsidRDefault="00B76E85" w:rsidP="00A422A8">
      <w:r w:rsidRPr="00A422A8">
        <w:t>1.9</w:t>
      </w:r>
      <w:r w:rsidRPr="00A422A8">
        <w:tab/>
        <w:t xml:space="preserve">considerar, con arreglo a la Resolución </w:t>
      </w:r>
      <w:r w:rsidRPr="00A422A8">
        <w:rPr>
          <w:b/>
          <w:bCs/>
        </w:rPr>
        <w:t>758 (CMR-12)</w:t>
      </w:r>
      <w:r w:rsidRPr="00A422A8">
        <w:t>:</w:t>
      </w:r>
    </w:p>
    <w:p w:rsidR="001C0E40" w:rsidRPr="008C06B9" w:rsidRDefault="00B76E85" w:rsidP="00A422A8">
      <w:pPr>
        <w:rPr>
          <w:szCs w:val="24"/>
        </w:rPr>
      </w:pPr>
      <w:r w:rsidRPr="00A422A8">
        <w:t>1.9.1</w:t>
      </w:r>
      <w:r w:rsidRPr="00A422A8">
        <w:tab/>
        <w:t>posibles nuevas atribuciones al servicio fijo por satélite, en las bandas de frecuencias 7 150</w:t>
      </w:r>
      <w:r w:rsidRPr="00A422A8">
        <w:noBreakHyphen/>
        <w:t>7 250 MHz (espacio-Tierra) y 8 400-8 500 MHz (Tierra-espacio), sujetas a las condiciones de compartición pertinentes;</w:t>
      </w:r>
    </w:p>
    <w:p w:rsidR="00363A65" w:rsidRPr="00A422A8" w:rsidRDefault="00CD1A37" w:rsidP="00A422A8">
      <w:pPr>
        <w:pStyle w:val="Headingb"/>
      </w:pPr>
      <w:r w:rsidRPr="00A422A8">
        <w:t>Introducción</w:t>
      </w:r>
    </w:p>
    <w:p w:rsidR="00CD1A37" w:rsidRPr="00A422A8" w:rsidRDefault="00CD1A37" w:rsidP="00A422A8">
      <w:r w:rsidRPr="00A422A8">
        <w:t>La Resolución 758 (CMR-12) invita al UIT-R a llevar a cabo estudios técnicos y reglamentarios sobre las posibles atribuciones adicionales al SFS en las bandas de frecuencias 7 150</w:t>
      </w:r>
      <w:r w:rsidRPr="00A422A8">
        <w:noBreakHyphen/>
        <w:t>7 250 MHz (espacio</w:t>
      </w:r>
      <w:r w:rsidRPr="00A422A8">
        <w:noBreakHyphen/>
        <w:t>Tierra) y 8 400</w:t>
      </w:r>
      <w:r w:rsidRPr="00A422A8">
        <w:noBreakHyphen/>
        <w:t>8 500 MHz (Tierra</w:t>
      </w:r>
      <w:r w:rsidRPr="00A422A8">
        <w:noBreakHyphen/>
        <w:t>espacio) para garantizar la compatibilidad con los servicios existentes, a fin de ampliar la actual atribución al SFS a escala mundial en las bandas 7 250</w:t>
      </w:r>
      <w:r w:rsidRPr="00A422A8">
        <w:noBreakHyphen/>
        <w:t>7 750 MHz (espacio</w:t>
      </w:r>
      <w:r w:rsidRPr="00A422A8">
        <w:noBreakHyphen/>
        <w:t>Tierra) y 7 900</w:t>
      </w:r>
      <w:r w:rsidRPr="00A422A8">
        <w:noBreakHyphen/>
        <w:t>8 400 MHz (Tierra</w:t>
      </w:r>
      <w:r w:rsidRPr="00A422A8">
        <w:noBreakHyphen/>
        <w:t>espacio)</w:t>
      </w:r>
    </w:p>
    <w:p w:rsidR="00A0754C" w:rsidRPr="00A422A8" w:rsidRDefault="00A0754C" w:rsidP="00A422A8">
      <w:pPr>
        <w:rPr>
          <w:color w:val="000000"/>
        </w:rPr>
      </w:pPr>
      <w:r w:rsidRPr="00A422A8">
        <w:rPr>
          <w:color w:val="000000"/>
        </w:rPr>
        <w:t>Las bandas de frecuencias 7 150-7 250 MHz y 8 400-8 500 MHz se utilizan ampliamente para servicios terrenales, en particular los sistemas del servicio fijo (SF) que constituyen la infraestructura principal en los países en desarrollo para la provisión de servicios básicos de telecomunicaciones en redes celulares.</w:t>
      </w:r>
    </w:p>
    <w:p w:rsidR="00B76E85" w:rsidRPr="00A422A8" w:rsidRDefault="00A0754C" w:rsidP="009036E0">
      <w:pPr>
        <w:rPr>
          <w:color w:val="000000"/>
        </w:rPr>
      </w:pPr>
      <w:r w:rsidRPr="00A422A8">
        <w:rPr>
          <w:color w:val="000000"/>
        </w:rPr>
        <w:t>Los resultados de los estudios del UIT-R en la banda de frecuencias 8 400-8 500 MHz (Tierra</w:t>
      </w:r>
      <w:r w:rsidR="009036E0">
        <w:rPr>
          <w:color w:val="000000"/>
        </w:rPr>
        <w:noBreakHyphen/>
      </w:r>
      <w:r w:rsidRPr="00A422A8">
        <w:rPr>
          <w:color w:val="000000"/>
        </w:rPr>
        <w:t xml:space="preserve">espacio) relativos a los sistemas del SF con enlace ascendente del SFS señalan la necesidad de establecer distancias de protección de aproximadamente 100 kilómetros para cumplir el criterio de protección a largo plazo y de 211,5 a 426 km para satisfacer el criterio de protección a corto plazo. </w:t>
      </w:r>
    </w:p>
    <w:p w:rsidR="00B76E85" w:rsidRPr="00A422A8" w:rsidRDefault="00A0754C" w:rsidP="00A422A8">
      <w:pPr>
        <w:rPr>
          <w:color w:val="000000"/>
        </w:rPr>
      </w:pPr>
      <w:r w:rsidRPr="00A422A8">
        <w:rPr>
          <w:color w:val="000000"/>
        </w:rPr>
        <w:t>En consecuencia, la atribución de la banda 8</w:t>
      </w:r>
      <w:r w:rsidR="00B76E85" w:rsidRPr="00A422A8">
        <w:rPr>
          <w:color w:val="000000"/>
        </w:rPr>
        <w:t xml:space="preserve"> 400-8 500 MHz (</w:t>
      </w:r>
      <w:r w:rsidRPr="00A422A8">
        <w:rPr>
          <w:color w:val="000000"/>
        </w:rPr>
        <w:t>Tierra-espacio</w:t>
      </w:r>
      <w:r w:rsidR="00B76E85" w:rsidRPr="00A422A8">
        <w:rPr>
          <w:color w:val="000000"/>
        </w:rPr>
        <w:t xml:space="preserve">) </w:t>
      </w:r>
      <w:r w:rsidRPr="00A422A8">
        <w:rPr>
          <w:color w:val="000000"/>
        </w:rPr>
        <w:t>al enlace ascendente del SFS</w:t>
      </w:r>
      <w:r w:rsidR="00B76E85" w:rsidRPr="00A422A8">
        <w:rPr>
          <w:color w:val="000000"/>
        </w:rPr>
        <w:t xml:space="preserve"> </w:t>
      </w:r>
      <w:r w:rsidR="00B76E85" w:rsidRPr="00A422A8">
        <w:t>limitaría o restringiría el despliegue futuro del número creciente de sistemas terrenales, en particular en zonas adyacentes a las fronteras nacionales, y causaría limitaciones indebidas a los servicios terrenales.</w:t>
      </w:r>
    </w:p>
    <w:p w:rsidR="00B76E85" w:rsidRPr="00A422A8" w:rsidRDefault="008C06B9" w:rsidP="00A422A8">
      <w:pPr>
        <w:pStyle w:val="Headingb"/>
      </w:pPr>
      <w:r>
        <w:lastRenderedPageBreak/>
        <w:t>Propuestas</w:t>
      </w:r>
    </w:p>
    <w:p w:rsidR="00B76E85" w:rsidRPr="00A422A8" w:rsidRDefault="00B95DF9" w:rsidP="004F01EA">
      <w:r w:rsidRPr="00A422A8">
        <w:t xml:space="preserve">Sobre la base de los resultados de los estudios del UIT-R, las </w:t>
      </w:r>
      <w:r w:rsidR="004F01EA">
        <w:t>A</w:t>
      </w:r>
      <w:bookmarkStart w:id="6" w:name="_GoBack"/>
      <w:bookmarkEnd w:id="6"/>
      <w:r w:rsidRPr="00A422A8">
        <w:t>dministraciones de los Estados Árabes proponen que no se modifique el Reglamento de Radiocomunicaciones en relación con las bandas 7 150-7 250 MHz (espacio-Tierra) y 8 400-8 500 MHz, como se detalla a continuación</w:t>
      </w:r>
      <w:r w:rsidR="00B76E85" w:rsidRPr="00A422A8">
        <w:t>:</w:t>
      </w:r>
    </w:p>
    <w:p w:rsidR="00F008F3" w:rsidRPr="00A422A8" w:rsidRDefault="00B76E85" w:rsidP="00A422A8">
      <w:pPr>
        <w:pStyle w:val="ArtNo"/>
      </w:pPr>
      <w:r w:rsidRPr="00A422A8">
        <w:t xml:space="preserve">ARTÍCULO </w:t>
      </w:r>
      <w:r w:rsidRPr="00A422A8">
        <w:rPr>
          <w:rStyle w:val="href"/>
        </w:rPr>
        <w:t>5</w:t>
      </w:r>
    </w:p>
    <w:p w:rsidR="00F008F3" w:rsidRPr="00A422A8" w:rsidRDefault="00B76E85" w:rsidP="00A422A8">
      <w:pPr>
        <w:pStyle w:val="Arttitle"/>
      </w:pPr>
      <w:r w:rsidRPr="00A422A8">
        <w:t>Atribuciones de frecuencia</w:t>
      </w:r>
    </w:p>
    <w:p w:rsidR="00F008F3" w:rsidRPr="00A422A8" w:rsidRDefault="00B76E85" w:rsidP="00A422A8">
      <w:pPr>
        <w:pStyle w:val="Section1"/>
      </w:pPr>
      <w:r w:rsidRPr="00A422A8">
        <w:t>Sección IV – Cuadro de atribución de bandas de frecuencias</w:t>
      </w:r>
      <w:r w:rsidRPr="00A422A8">
        <w:br/>
      </w:r>
      <w:r w:rsidRPr="00A422A8">
        <w:rPr>
          <w:b w:val="0"/>
          <w:bCs/>
        </w:rPr>
        <w:t>(Véase el número</w:t>
      </w:r>
      <w:r w:rsidRPr="00A422A8">
        <w:t xml:space="preserve"> </w:t>
      </w:r>
      <w:r w:rsidRPr="00A422A8">
        <w:rPr>
          <w:rStyle w:val="Artref"/>
        </w:rPr>
        <w:t>2.1</w:t>
      </w:r>
      <w:r w:rsidRPr="00A422A8">
        <w:rPr>
          <w:b w:val="0"/>
          <w:bCs/>
        </w:rPr>
        <w:t>)</w:t>
      </w:r>
      <w:r w:rsidRPr="00A422A8">
        <w:br/>
      </w:r>
    </w:p>
    <w:p w:rsidR="00875B95" w:rsidRPr="00A422A8" w:rsidRDefault="00B76E85" w:rsidP="00A422A8">
      <w:pPr>
        <w:pStyle w:val="Proposal"/>
      </w:pPr>
      <w:r w:rsidRPr="00A422A8">
        <w:rPr>
          <w:u w:val="single"/>
        </w:rPr>
        <w:t>NOC</w:t>
      </w:r>
      <w:r w:rsidRPr="00A422A8">
        <w:tab/>
        <w:t>ARB/25A9A1/1</w:t>
      </w:r>
    </w:p>
    <w:p w:rsidR="00F008F3" w:rsidRPr="00A422A8" w:rsidRDefault="00B76E85" w:rsidP="00A422A8">
      <w:pPr>
        <w:pStyle w:val="Tabletitle"/>
      </w:pPr>
      <w:r w:rsidRPr="00A422A8">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422A8" w:rsidTr="0048257C">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422A8" w:rsidRDefault="00B76E85" w:rsidP="00A422A8">
            <w:pPr>
              <w:pStyle w:val="Tablehead"/>
              <w:spacing w:before="60" w:after="60"/>
              <w:rPr>
                <w:color w:val="000000"/>
              </w:rPr>
            </w:pPr>
            <w:r w:rsidRPr="00A422A8">
              <w:rPr>
                <w:color w:val="000000"/>
              </w:rPr>
              <w:t>Atribución a los servicios</w:t>
            </w:r>
          </w:p>
        </w:tc>
      </w:tr>
      <w:tr w:rsidR="00F008F3" w:rsidRPr="00A422A8" w:rsidTr="0048257C">
        <w:trPr>
          <w:cantSplit/>
        </w:trPr>
        <w:tc>
          <w:tcPr>
            <w:tcW w:w="3101" w:type="dxa"/>
            <w:tcBorders>
              <w:top w:val="single" w:sz="6" w:space="0" w:color="auto"/>
              <w:left w:val="single" w:sz="6" w:space="0" w:color="auto"/>
              <w:bottom w:val="single" w:sz="6" w:space="0" w:color="auto"/>
              <w:right w:val="single" w:sz="6" w:space="0" w:color="auto"/>
            </w:tcBorders>
          </w:tcPr>
          <w:p w:rsidR="00F008F3" w:rsidRPr="00A422A8" w:rsidRDefault="00B76E85" w:rsidP="00A422A8">
            <w:pPr>
              <w:pStyle w:val="Tablehead"/>
              <w:spacing w:before="60" w:after="60"/>
              <w:rPr>
                <w:color w:val="000000"/>
              </w:rPr>
            </w:pPr>
            <w:r w:rsidRPr="00A422A8">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422A8" w:rsidRDefault="00B76E85" w:rsidP="00A422A8">
            <w:pPr>
              <w:pStyle w:val="Tablehead"/>
              <w:spacing w:before="60" w:after="60"/>
              <w:rPr>
                <w:color w:val="000000"/>
              </w:rPr>
            </w:pPr>
            <w:r w:rsidRPr="00A422A8">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A422A8" w:rsidRDefault="00B76E85" w:rsidP="00A422A8">
            <w:pPr>
              <w:pStyle w:val="Tablehead"/>
              <w:spacing w:before="60" w:after="60"/>
              <w:rPr>
                <w:color w:val="000000"/>
              </w:rPr>
            </w:pPr>
            <w:r w:rsidRPr="00A422A8">
              <w:rPr>
                <w:color w:val="000000"/>
              </w:rPr>
              <w:t>Región 3</w:t>
            </w:r>
          </w:p>
        </w:tc>
      </w:tr>
      <w:tr w:rsidR="00F513D9" w:rsidRPr="00A422A8" w:rsidTr="0048257C">
        <w:trPr>
          <w:cantSplit/>
        </w:trPr>
        <w:tc>
          <w:tcPr>
            <w:tcW w:w="9304" w:type="dxa"/>
            <w:gridSpan w:val="3"/>
            <w:tcBorders>
              <w:top w:val="single" w:sz="6" w:space="0" w:color="auto"/>
              <w:left w:val="single" w:sz="6" w:space="0" w:color="auto"/>
              <w:bottom w:val="single" w:sz="6" w:space="0" w:color="auto"/>
              <w:right w:val="single" w:sz="6" w:space="0" w:color="auto"/>
            </w:tcBorders>
          </w:tcPr>
          <w:p w:rsidR="00F513D9" w:rsidRPr="00A422A8" w:rsidRDefault="00B76E85" w:rsidP="00A422A8">
            <w:pPr>
              <w:pStyle w:val="TableTextS5"/>
              <w:tabs>
                <w:tab w:val="clear" w:pos="170"/>
                <w:tab w:val="clear" w:pos="567"/>
                <w:tab w:val="clear" w:pos="737"/>
                <w:tab w:val="clear" w:pos="2977"/>
                <w:tab w:val="clear" w:pos="3266"/>
                <w:tab w:val="left" w:pos="3005"/>
              </w:tabs>
              <w:spacing w:before="20" w:after="20"/>
              <w:rPr>
                <w:color w:val="000000"/>
              </w:rPr>
            </w:pPr>
            <w:r w:rsidRPr="00A422A8">
              <w:rPr>
                <w:rStyle w:val="Tablefreq"/>
                <w:color w:val="000000"/>
              </w:rPr>
              <w:t>7</w:t>
            </w:r>
            <w:r w:rsidRPr="00A422A8">
              <w:rPr>
                <w:rStyle w:val="Tablefreq"/>
                <w:rFonts w:ascii="Tms Rmn" w:hAnsi="Tms Rmn"/>
                <w:color w:val="000000"/>
                <w:sz w:val="12"/>
              </w:rPr>
              <w:t> </w:t>
            </w:r>
            <w:r w:rsidRPr="00A422A8">
              <w:rPr>
                <w:rStyle w:val="Tablefreq"/>
                <w:color w:val="000000"/>
              </w:rPr>
              <w:t>145-7</w:t>
            </w:r>
            <w:r w:rsidRPr="00A422A8">
              <w:rPr>
                <w:rStyle w:val="Tablefreq"/>
                <w:rFonts w:ascii="Tms Rmn" w:hAnsi="Tms Rmn"/>
                <w:color w:val="000000"/>
                <w:sz w:val="12"/>
              </w:rPr>
              <w:t> </w:t>
            </w:r>
            <w:r w:rsidRPr="00A422A8">
              <w:rPr>
                <w:rStyle w:val="Tablefreq"/>
                <w:color w:val="000000"/>
              </w:rPr>
              <w:t>235</w:t>
            </w:r>
            <w:r w:rsidRPr="00A422A8">
              <w:rPr>
                <w:color w:val="000000"/>
              </w:rPr>
              <w:tab/>
              <w:t>FIJO</w:t>
            </w:r>
          </w:p>
          <w:p w:rsidR="00F513D9" w:rsidRPr="00A422A8" w:rsidRDefault="00B76E85" w:rsidP="00A422A8">
            <w:pPr>
              <w:pStyle w:val="TableTextS5"/>
              <w:tabs>
                <w:tab w:val="clear" w:pos="170"/>
                <w:tab w:val="clear" w:pos="567"/>
                <w:tab w:val="clear" w:pos="737"/>
                <w:tab w:val="clear" w:pos="2977"/>
                <w:tab w:val="clear" w:pos="3266"/>
                <w:tab w:val="left" w:pos="3005"/>
              </w:tabs>
              <w:spacing w:before="20" w:after="20"/>
              <w:rPr>
                <w:color w:val="000000"/>
              </w:rPr>
            </w:pPr>
            <w:r w:rsidRPr="00A422A8">
              <w:rPr>
                <w:color w:val="000000"/>
              </w:rPr>
              <w:tab/>
              <w:t>MÓVIL</w:t>
            </w:r>
          </w:p>
          <w:p w:rsidR="00F513D9" w:rsidRPr="00A422A8" w:rsidRDefault="00B76E85" w:rsidP="00A422A8">
            <w:pPr>
              <w:pStyle w:val="TableTextS5"/>
              <w:tabs>
                <w:tab w:val="clear" w:pos="170"/>
                <w:tab w:val="clear" w:pos="567"/>
                <w:tab w:val="clear" w:pos="737"/>
                <w:tab w:val="clear" w:pos="2977"/>
                <w:tab w:val="clear" w:pos="3266"/>
                <w:tab w:val="left" w:pos="3005"/>
              </w:tabs>
              <w:spacing w:before="20" w:after="20"/>
              <w:rPr>
                <w:color w:val="000000"/>
              </w:rPr>
            </w:pPr>
            <w:r w:rsidRPr="00A422A8">
              <w:rPr>
                <w:color w:val="000000"/>
              </w:rPr>
              <w:tab/>
              <w:t xml:space="preserve">INVESTIGACIÓN ESPACIAL (Tierra-espacio)  </w:t>
            </w:r>
            <w:r w:rsidRPr="00A422A8">
              <w:rPr>
                <w:rStyle w:val="Artref"/>
                <w:color w:val="000000"/>
              </w:rPr>
              <w:t>5.460</w:t>
            </w:r>
          </w:p>
          <w:p w:rsidR="00F513D9" w:rsidRPr="00A422A8" w:rsidRDefault="00B76E85" w:rsidP="00A422A8">
            <w:pPr>
              <w:pStyle w:val="TableTextS5"/>
              <w:tabs>
                <w:tab w:val="clear" w:pos="170"/>
                <w:tab w:val="clear" w:pos="567"/>
                <w:tab w:val="clear" w:pos="737"/>
              </w:tabs>
              <w:spacing w:before="20" w:after="20"/>
              <w:rPr>
                <w:rStyle w:val="Tablefreq"/>
                <w:color w:val="000000"/>
              </w:rPr>
            </w:pPr>
            <w:r w:rsidRPr="00A422A8">
              <w:rPr>
                <w:color w:val="000000"/>
              </w:rPr>
              <w:tab/>
            </w:r>
            <w:r w:rsidRPr="00A422A8">
              <w:rPr>
                <w:rStyle w:val="Artref10pt"/>
              </w:rPr>
              <w:t>5.458</w:t>
            </w:r>
            <w:r w:rsidRPr="00A422A8">
              <w:rPr>
                <w:color w:val="000000"/>
              </w:rPr>
              <w:t xml:space="preserve">  </w:t>
            </w:r>
            <w:r w:rsidRPr="00A422A8">
              <w:rPr>
                <w:rStyle w:val="Artref10pt"/>
              </w:rPr>
              <w:t>5.459</w:t>
            </w:r>
          </w:p>
        </w:tc>
      </w:tr>
      <w:tr w:rsidR="00F513D9" w:rsidRPr="00A422A8" w:rsidTr="0048257C">
        <w:trPr>
          <w:cantSplit/>
        </w:trPr>
        <w:tc>
          <w:tcPr>
            <w:tcW w:w="9304" w:type="dxa"/>
            <w:gridSpan w:val="3"/>
            <w:tcBorders>
              <w:top w:val="single" w:sz="6" w:space="0" w:color="auto"/>
              <w:left w:val="single" w:sz="6" w:space="0" w:color="auto"/>
              <w:bottom w:val="single" w:sz="6" w:space="0" w:color="auto"/>
              <w:right w:val="single" w:sz="6" w:space="0" w:color="auto"/>
            </w:tcBorders>
          </w:tcPr>
          <w:p w:rsidR="00F513D9" w:rsidRPr="00A422A8" w:rsidRDefault="00B76E85" w:rsidP="00A422A8">
            <w:pPr>
              <w:pStyle w:val="TableTextS5"/>
              <w:tabs>
                <w:tab w:val="clear" w:pos="170"/>
                <w:tab w:val="clear" w:pos="567"/>
                <w:tab w:val="clear" w:pos="737"/>
                <w:tab w:val="clear" w:pos="2977"/>
                <w:tab w:val="clear" w:pos="3266"/>
                <w:tab w:val="left" w:pos="3005"/>
              </w:tabs>
              <w:spacing w:before="20" w:after="20"/>
              <w:rPr>
                <w:color w:val="000000"/>
              </w:rPr>
            </w:pPr>
            <w:r w:rsidRPr="00A422A8">
              <w:rPr>
                <w:rStyle w:val="Tablefreq"/>
                <w:color w:val="000000"/>
              </w:rPr>
              <w:t>7</w:t>
            </w:r>
            <w:r w:rsidRPr="00A422A8">
              <w:rPr>
                <w:rStyle w:val="Tablefreq"/>
                <w:rFonts w:ascii="Tms Rmn" w:hAnsi="Tms Rmn"/>
                <w:color w:val="000000"/>
                <w:sz w:val="12"/>
              </w:rPr>
              <w:t> </w:t>
            </w:r>
            <w:r w:rsidRPr="00A422A8">
              <w:rPr>
                <w:rStyle w:val="Tablefreq"/>
                <w:color w:val="000000"/>
              </w:rPr>
              <w:t>235-7</w:t>
            </w:r>
            <w:r w:rsidRPr="00A422A8">
              <w:rPr>
                <w:rStyle w:val="Tablefreq"/>
                <w:rFonts w:ascii="Tms Rmn" w:hAnsi="Tms Rmn"/>
                <w:color w:val="000000"/>
                <w:sz w:val="12"/>
              </w:rPr>
              <w:t> </w:t>
            </w:r>
            <w:r w:rsidRPr="00A422A8">
              <w:rPr>
                <w:rStyle w:val="Tablefreq"/>
                <w:color w:val="000000"/>
              </w:rPr>
              <w:t>250</w:t>
            </w:r>
            <w:r w:rsidRPr="00A422A8">
              <w:rPr>
                <w:color w:val="000000"/>
              </w:rPr>
              <w:tab/>
              <w:t>FIJO</w:t>
            </w:r>
          </w:p>
          <w:p w:rsidR="00F513D9" w:rsidRPr="00A422A8" w:rsidRDefault="00B76E85" w:rsidP="00A422A8">
            <w:pPr>
              <w:pStyle w:val="TableTextS5"/>
              <w:tabs>
                <w:tab w:val="clear" w:pos="170"/>
                <w:tab w:val="clear" w:pos="567"/>
                <w:tab w:val="clear" w:pos="737"/>
                <w:tab w:val="clear" w:pos="2977"/>
                <w:tab w:val="clear" w:pos="3266"/>
                <w:tab w:val="left" w:pos="3005"/>
              </w:tabs>
              <w:spacing w:before="20" w:after="20"/>
              <w:rPr>
                <w:color w:val="000000"/>
              </w:rPr>
            </w:pPr>
            <w:r w:rsidRPr="00A422A8">
              <w:rPr>
                <w:color w:val="000000"/>
              </w:rPr>
              <w:tab/>
              <w:t>MÓVIL</w:t>
            </w:r>
          </w:p>
          <w:p w:rsidR="00F513D9" w:rsidRPr="00A422A8" w:rsidRDefault="00B76E85" w:rsidP="00A422A8">
            <w:pPr>
              <w:pStyle w:val="TableTextS5"/>
              <w:tabs>
                <w:tab w:val="clear" w:pos="170"/>
                <w:tab w:val="clear" w:pos="567"/>
                <w:tab w:val="clear" w:pos="737"/>
                <w:tab w:val="clear" w:pos="2977"/>
                <w:tab w:val="clear" w:pos="3266"/>
                <w:tab w:val="left" w:pos="3005"/>
              </w:tabs>
              <w:spacing w:before="20" w:after="20"/>
              <w:rPr>
                <w:rStyle w:val="Artref10pt"/>
              </w:rPr>
            </w:pPr>
            <w:r w:rsidRPr="00A422A8">
              <w:rPr>
                <w:color w:val="000000"/>
              </w:rPr>
              <w:tab/>
            </w:r>
            <w:r w:rsidRPr="00A422A8">
              <w:rPr>
                <w:rStyle w:val="Artref10pt"/>
              </w:rPr>
              <w:t>5.458</w:t>
            </w:r>
          </w:p>
        </w:tc>
      </w:tr>
    </w:tbl>
    <w:p w:rsidR="00875B95" w:rsidRPr="00A422A8" w:rsidRDefault="00B76E85" w:rsidP="00A422A8">
      <w:pPr>
        <w:pStyle w:val="Reasons"/>
      </w:pPr>
      <w:r w:rsidRPr="00A422A8">
        <w:rPr>
          <w:b/>
        </w:rPr>
        <w:t>Motivos:</w:t>
      </w:r>
      <w:r w:rsidRPr="00A422A8">
        <w:tab/>
      </w:r>
      <w:r w:rsidR="00B95DF9" w:rsidRPr="00A422A8">
        <w:t>Ninguna modificación en la banda</w:t>
      </w:r>
      <w:r w:rsidRPr="00A422A8">
        <w:t xml:space="preserve"> 7 150-7 250 MHz (</w:t>
      </w:r>
      <w:r w:rsidR="00B95DF9" w:rsidRPr="00A422A8">
        <w:t>espacio-Tierra</w:t>
      </w:r>
      <w:r w:rsidRPr="00A422A8">
        <w:t>).</w:t>
      </w:r>
    </w:p>
    <w:p w:rsidR="00875B95" w:rsidRPr="00A422A8" w:rsidRDefault="00B76E85" w:rsidP="00A422A8">
      <w:pPr>
        <w:pStyle w:val="Proposal"/>
      </w:pPr>
      <w:r w:rsidRPr="00A422A8">
        <w:rPr>
          <w:u w:val="single"/>
        </w:rPr>
        <w:t>NOC</w:t>
      </w:r>
      <w:r w:rsidRPr="00A422A8">
        <w:tab/>
        <w:t>ARB/25A9A1/2</w:t>
      </w:r>
    </w:p>
    <w:p w:rsidR="00F008F3" w:rsidRPr="00A422A8" w:rsidRDefault="00B76E85" w:rsidP="00A422A8">
      <w:pPr>
        <w:pStyle w:val="Tabletitle"/>
      </w:pPr>
      <w:r w:rsidRPr="00A422A8">
        <w:t>7 250-8 500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422A8" w:rsidTr="003067D6">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422A8" w:rsidRDefault="00B76E85" w:rsidP="00A422A8">
            <w:pPr>
              <w:pStyle w:val="Tablehead"/>
              <w:rPr>
                <w:color w:val="000000"/>
              </w:rPr>
            </w:pPr>
            <w:r w:rsidRPr="00A422A8">
              <w:rPr>
                <w:color w:val="000000"/>
              </w:rPr>
              <w:t>Atribución a los servicios</w:t>
            </w:r>
          </w:p>
        </w:tc>
      </w:tr>
      <w:tr w:rsidR="00F008F3" w:rsidRPr="00A422A8" w:rsidTr="003067D6">
        <w:trPr>
          <w:cantSplit/>
        </w:trPr>
        <w:tc>
          <w:tcPr>
            <w:tcW w:w="3101" w:type="dxa"/>
            <w:tcBorders>
              <w:top w:val="single" w:sz="6" w:space="0" w:color="auto"/>
              <w:left w:val="single" w:sz="6" w:space="0" w:color="auto"/>
              <w:bottom w:val="single" w:sz="6" w:space="0" w:color="auto"/>
              <w:right w:val="single" w:sz="6" w:space="0" w:color="auto"/>
            </w:tcBorders>
          </w:tcPr>
          <w:p w:rsidR="00F008F3" w:rsidRPr="00A422A8" w:rsidRDefault="00B76E85" w:rsidP="00A422A8">
            <w:pPr>
              <w:pStyle w:val="Tablehead"/>
              <w:rPr>
                <w:color w:val="000000"/>
              </w:rPr>
            </w:pPr>
            <w:r w:rsidRPr="00A422A8">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422A8" w:rsidRDefault="00B76E85" w:rsidP="00A422A8">
            <w:pPr>
              <w:pStyle w:val="Tablehead"/>
              <w:rPr>
                <w:color w:val="000000"/>
              </w:rPr>
            </w:pPr>
            <w:r w:rsidRPr="00A422A8">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A422A8" w:rsidRDefault="00B76E85" w:rsidP="00A422A8">
            <w:pPr>
              <w:pStyle w:val="Tablehead"/>
              <w:rPr>
                <w:color w:val="000000"/>
              </w:rPr>
            </w:pPr>
            <w:r w:rsidRPr="00A422A8">
              <w:rPr>
                <w:color w:val="000000"/>
              </w:rPr>
              <w:t>Región 3</w:t>
            </w:r>
          </w:p>
        </w:tc>
      </w:tr>
      <w:tr w:rsidR="003067D6" w:rsidRPr="00A422A8" w:rsidTr="003067D6">
        <w:trPr>
          <w:cantSplit/>
        </w:trPr>
        <w:tc>
          <w:tcPr>
            <w:tcW w:w="9304" w:type="dxa"/>
            <w:gridSpan w:val="3"/>
            <w:tcBorders>
              <w:top w:val="single" w:sz="6" w:space="0" w:color="auto"/>
              <w:left w:val="single" w:sz="6" w:space="0" w:color="auto"/>
              <w:bottom w:val="single" w:sz="6" w:space="0" w:color="auto"/>
              <w:right w:val="single" w:sz="6" w:space="0" w:color="auto"/>
            </w:tcBorders>
          </w:tcPr>
          <w:p w:rsidR="003067D6" w:rsidRPr="00A422A8" w:rsidRDefault="00B76E85" w:rsidP="00A422A8">
            <w:pPr>
              <w:pStyle w:val="TableTextS5"/>
              <w:spacing w:before="30" w:after="30"/>
              <w:rPr>
                <w:color w:val="000000"/>
              </w:rPr>
            </w:pPr>
            <w:r w:rsidRPr="00A422A8">
              <w:rPr>
                <w:rStyle w:val="Tablefreq"/>
                <w:color w:val="000000"/>
              </w:rPr>
              <w:t>8 400-8 500</w:t>
            </w:r>
            <w:r w:rsidRPr="00A422A8">
              <w:rPr>
                <w:color w:val="000000"/>
              </w:rPr>
              <w:tab/>
              <w:t>FIJO</w:t>
            </w:r>
          </w:p>
          <w:p w:rsidR="003067D6" w:rsidRPr="00A422A8" w:rsidRDefault="00B76E85" w:rsidP="00A422A8">
            <w:pPr>
              <w:pStyle w:val="TableTextS5"/>
              <w:spacing w:before="30" w:after="30"/>
              <w:rPr>
                <w:color w:val="000000"/>
              </w:rPr>
            </w:pPr>
            <w:r w:rsidRPr="00A422A8">
              <w:rPr>
                <w:color w:val="000000"/>
              </w:rPr>
              <w:tab/>
            </w:r>
            <w:r w:rsidRPr="00A422A8">
              <w:rPr>
                <w:color w:val="000000"/>
              </w:rPr>
              <w:tab/>
            </w:r>
            <w:r w:rsidRPr="00A422A8">
              <w:rPr>
                <w:color w:val="000000"/>
              </w:rPr>
              <w:tab/>
            </w:r>
            <w:r w:rsidRPr="00A422A8">
              <w:rPr>
                <w:color w:val="000000"/>
              </w:rPr>
              <w:tab/>
              <w:t>MÓVIL salvo móvil aeronáutico</w:t>
            </w:r>
          </w:p>
          <w:p w:rsidR="003067D6" w:rsidRPr="00A422A8" w:rsidRDefault="00B76E85" w:rsidP="00A422A8">
            <w:pPr>
              <w:pStyle w:val="TableTextS5"/>
              <w:spacing w:before="30" w:after="30"/>
              <w:rPr>
                <w:color w:val="000000"/>
              </w:rPr>
            </w:pPr>
            <w:r w:rsidRPr="00A422A8">
              <w:rPr>
                <w:color w:val="000000"/>
              </w:rPr>
              <w:tab/>
            </w:r>
            <w:r w:rsidRPr="00A422A8">
              <w:rPr>
                <w:color w:val="000000"/>
              </w:rPr>
              <w:tab/>
            </w:r>
            <w:r w:rsidRPr="00A422A8">
              <w:rPr>
                <w:color w:val="000000"/>
              </w:rPr>
              <w:tab/>
            </w:r>
            <w:r w:rsidRPr="00A422A8">
              <w:rPr>
                <w:color w:val="000000"/>
              </w:rPr>
              <w:tab/>
              <w:t xml:space="preserve">INVESTIGACIÓN ESPACIAL (espacio-Tierra)  </w:t>
            </w:r>
            <w:r w:rsidRPr="00A422A8">
              <w:rPr>
                <w:rStyle w:val="Artref"/>
                <w:color w:val="000000"/>
              </w:rPr>
              <w:t>5.465</w:t>
            </w:r>
            <w:r w:rsidRPr="00A422A8">
              <w:rPr>
                <w:color w:val="000000"/>
              </w:rPr>
              <w:t xml:space="preserve">  </w:t>
            </w:r>
            <w:r w:rsidRPr="00A422A8">
              <w:rPr>
                <w:rStyle w:val="Artref"/>
                <w:color w:val="000000"/>
              </w:rPr>
              <w:t>5.466</w:t>
            </w:r>
          </w:p>
        </w:tc>
      </w:tr>
    </w:tbl>
    <w:p w:rsidR="00875B95" w:rsidRPr="00A422A8" w:rsidRDefault="00B76E85" w:rsidP="00A422A8">
      <w:pPr>
        <w:pStyle w:val="Reasons"/>
      </w:pPr>
      <w:r w:rsidRPr="00A422A8">
        <w:rPr>
          <w:b/>
        </w:rPr>
        <w:t>Motivos:</w:t>
      </w:r>
      <w:r w:rsidRPr="00A422A8">
        <w:tab/>
      </w:r>
      <w:r w:rsidR="00B95DF9" w:rsidRPr="00A422A8">
        <w:t xml:space="preserve">Ninguna modificación en la banda </w:t>
      </w:r>
      <w:r w:rsidRPr="00A422A8">
        <w:t>8 400-8 500 MHz.</w:t>
      </w:r>
    </w:p>
    <w:p w:rsidR="00875B95" w:rsidRPr="00A422A8" w:rsidRDefault="00B76E85" w:rsidP="00A422A8">
      <w:pPr>
        <w:pStyle w:val="Proposal"/>
      </w:pPr>
      <w:r w:rsidRPr="00A422A8">
        <w:t>SUP</w:t>
      </w:r>
      <w:r w:rsidRPr="00A422A8">
        <w:tab/>
        <w:t>ARB/25A9A1/3</w:t>
      </w:r>
    </w:p>
    <w:p w:rsidR="001B5C7C" w:rsidRPr="00A422A8" w:rsidRDefault="00B76E85" w:rsidP="00A422A8">
      <w:pPr>
        <w:pStyle w:val="ResNo"/>
      </w:pPr>
      <w:bookmarkStart w:id="7" w:name="_Toc328141488"/>
      <w:r w:rsidRPr="00A422A8">
        <w:t xml:space="preserve">RESOLUCIÓN </w:t>
      </w:r>
      <w:r w:rsidRPr="00A422A8">
        <w:rPr>
          <w:rStyle w:val="href"/>
        </w:rPr>
        <w:t>758</w:t>
      </w:r>
      <w:r w:rsidRPr="00A422A8">
        <w:t xml:space="preserve"> (CMR-12)</w:t>
      </w:r>
      <w:bookmarkEnd w:id="7"/>
    </w:p>
    <w:p w:rsidR="001B5C7C" w:rsidRPr="00A422A8" w:rsidRDefault="00B76E85" w:rsidP="00A422A8">
      <w:pPr>
        <w:pStyle w:val="Restitle"/>
      </w:pPr>
      <w:bookmarkStart w:id="8" w:name="_Toc328141489"/>
      <w:r w:rsidRPr="00A422A8">
        <w:t>Atribución al servicio fijo por satélite y al servicio móvil marítimo</w:t>
      </w:r>
      <w:r w:rsidRPr="00A422A8">
        <w:br/>
        <w:t>por satélite en la gama 7/8 GHz</w:t>
      </w:r>
      <w:bookmarkEnd w:id="8"/>
    </w:p>
    <w:p w:rsidR="00875B95" w:rsidRPr="00A422A8" w:rsidRDefault="00B76E85" w:rsidP="00A422A8">
      <w:pPr>
        <w:pStyle w:val="Reasons"/>
      </w:pPr>
      <w:r w:rsidRPr="00A422A8">
        <w:rPr>
          <w:b/>
        </w:rPr>
        <w:t>Motivos:</w:t>
      </w:r>
      <w:r w:rsidRPr="00A422A8">
        <w:tab/>
      </w:r>
      <w:r w:rsidR="00B95DF9" w:rsidRPr="00A422A8">
        <w:t>Esta Resolución no es necesaria</w:t>
      </w:r>
      <w:r w:rsidRPr="00A422A8">
        <w:t>.</w:t>
      </w:r>
    </w:p>
    <w:p w:rsidR="00B76E85" w:rsidRPr="00A422A8" w:rsidRDefault="00B76E85" w:rsidP="008C06B9">
      <w:pPr>
        <w:pStyle w:val="Reasons"/>
      </w:pPr>
    </w:p>
    <w:p w:rsidR="00B76E85" w:rsidRPr="00A422A8" w:rsidRDefault="00B76E85" w:rsidP="00A422A8">
      <w:pPr>
        <w:jc w:val="center"/>
      </w:pPr>
      <w:r w:rsidRPr="00A422A8">
        <w:t>______________</w:t>
      </w:r>
    </w:p>
    <w:sectPr w:rsidR="00B76E85" w:rsidRPr="00A422A8">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C06B9" w:rsidRDefault="0077084A">
    <w:pPr>
      <w:ind w:right="360"/>
    </w:pPr>
    <w:r>
      <w:fldChar w:fldCharType="begin"/>
    </w:r>
    <w:r w:rsidRPr="008C06B9">
      <w:instrText xml:space="preserve"> FILENAME \p  \* MERGEFORMAT </w:instrText>
    </w:r>
    <w:r>
      <w:fldChar w:fldCharType="separate"/>
    </w:r>
    <w:r w:rsidR="004F01EA">
      <w:rPr>
        <w:noProof/>
      </w:rPr>
      <w:t>P:\ESP\ITU-R\CONF-R\CMR15\000\025ADD09ADD01S.docx</w:t>
    </w:r>
    <w:r>
      <w:fldChar w:fldCharType="end"/>
    </w:r>
    <w:r w:rsidRPr="008C06B9">
      <w:tab/>
    </w:r>
    <w:r>
      <w:fldChar w:fldCharType="begin"/>
    </w:r>
    <w:r>
      <w:instrText xml:space="preserve"> SAVEDATE \@ DD.MM.YY </w:instrText>
    </w:r>
    <w:r>
      <w:fldChar w:fldCharType="separate"/>
    </w:r>
    <w:r w:rsidR="004F01EA">
      <w:rPr>
        <w:noProof/>
      </w:rPr>
      <w:t>26.10.15</w:t>
    </w:r>
    <w:r>
      <w:fldChar w:fldCharType="end"/>
    </w:r>
    <w:r w:rsidRPr="008C06B9">
      <w:tab/>
    </w:r>
    <w:r>
      <w:fldChar w:fldCharType="begin"/>
    </w:r>
    <w:r>
      <w:instrText xml:space="preserve"> PRINTDATE \@ DD.MM.YY </w:instrText>
    </w:r>
    <w:r>
      <w:fldChar w:fldCharType="separate"/>
    </w:r>
    <w:r w:rsidR="004F01EA">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422A8" w:rsidRDefault="00A422A8" w:rsidP="00A422A8">
    <w:pPr>
      <w:pStyle w:val="Footer"/>
      <w:tabs>
        <w:tab w:val="clear" w:pos="5954"/>
        <w:tab w:val="left" w:pos="6946"/>
      </w:tabs>
      <w:rPr>
        <w:lang w:val="en-US"/>
      </w:rPr>
    </w:pPr>
    <w:r>
      <w:fldChar w:fldCharType="begin"/>
    </w:r>
    <w:r w:rsidRPr="00B76E85">
      <w:rPr>
        <w:lang w:val="en-US"/>
      </w:rPr>
      <w:instrText xml:space="preserve"> FILENAME \p  \* MERGEFORMAT </w:instrText>
    </w:r>
    <w:r>
      <w:fldChar w:fldCharType="separate"/>
    </w:r>
    <w:r w:rsidR="004F01EA">
      <w:rPr>
        <w:lang w:val="en-US"/>
      </w:rPr>
      <w:t>P:\ESP\ITU-R\CONF-R\CMR15\000\025ADD09ADD01S.docx</w:t>
    </w:r>
    <w:r>
      <w:fldChar w:fldCharType="end"/>
    </w:r>
    <w:r>
      <w:t xml:space="preserve"> (386860)</w:t>
    </w:r>
    <w:r w:rsidRPr="00B76E85">
      <w:rPr>
        <w:lang w:val="en-US"/>
      </w:rPr>
      <w:tab/>
    </w:r>
    <w:r>
      <w:fldChar w:fldCharType="begin"/>
    </w:r>
    <w:r>
      <w:instrText xml:space="preserve"> SAVEDATE \@ DD.MM.YY </w:instrText>
    </w:r>
    <w:r>
      <w:fldChar w:fldCharType="separate"/>
    </w:r>
    <w:r w:rsidR="004F01EA">
      <w:t>26.10.15</w:t>
    </w:r>
    <w:r>
      <w:fldChar w:fldCharType="end"/>
    </w:r>
    <w:r w:rsidRPr="00B76E85">
      <w:rPr>
        <w:lang w:val="en-US"/>
      </w:rPr>
      <w:tab/>
    </w:r>
    <w:r>
      <w:fldChar w:fldCharType="begin"/>
    </w:r>
    <w:r>
      <w:instrText xml:space="preserve"> PRINTDATE \@ DD.MM.YY </w:instrText>
    </w:r>
    <w:r>
      <w:fldChar w:fldCharType="separate"/>
    </w:r>
    <w:r w:rsidR="004F01EA">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85" w:rsidRDefault="00B76E85" w:rsidP="00A422A8">
    <w:pPr>
      <w:pStyle w:val="Footer"/>
      <w:tabs>
        <w:tab w:val="clear" w:pos="5954"/>
        <w:tab w:val="left" w:pos="6946"/>
      </w:tabs>
      <w:rPr>
        <w:lang w:val="en-US"/>
      </w:rPr>
    </w:pPr>
    <w:r>
      <w:fldChar w:fldCharType="begin"/>
    </w:r>
    <w:r w:rsidRPr="00B76E85">
      <w:rPr>
        <w:lang w:val="en-US"/>
      </w:rPr>
      <w:instrText xml:space="preserve"> FILENAME \p  \* MERGEFORMAT </w:instrText>
    </w:r>
    <w:r>
      <w:fldChar w:fldCharType="separate"/>
    </w:r>
    <w:r w:rsidR="004F01EA">
      <w:rPr>
        <w:lang w:val="en-US"/>
      </w:rPr>
      <w:t>P:\ESP\ITU-R\CONF-R\CMR15\000\025ADD09ADD01S.docx</w:t>
    </w:r>
    <w:r>
      <w:fldChar w:fldCharType="end"/>
    </w:r>
    <w:r w:rsidR="00A422A8">
      <w:t xml:space="preserve"> (386860)</w:t>
    </w:r>
    <w:r w:rsidRPr="00B76E85">
      <w:rPr>
        <w:lang w:val="en-US"/>
      </w:rPr>
      <w:tab/>
    </w:r>
    <w:r>
      <w:fldChar w:fldCharType="begin"/>
    </w:r>
    <w:r>
      <w:instrText xml:space="preserve"> SAVEDATE \@ DD.MM.YY </w:instrText>
    </w:r>
    <w:r>
      <w:fldChar w:fldCharType="separate"/>
    </w:r>
    <w:r w:rsidR="004F01EA">
      <w:t>26.10.15</w:t>
    </w:r>
    <w:r>
      <w:fldChar w:fldCharType="end"/>
    </w:r>
    <w:r w:rsidRPr="00B76E85">
      <w:rPr>
        <w:lang w:val="en-US"/>
      </w:rPr>
      <w:tab/>
    </w:r>
    <w:r>
      <w:fldChar w:fldCharType="begin"/>
    </w:r>
    <w:r>
      <w:instrText xml:space="preserve"> PRINTDATE \@ DD.MM.YY </w:instrText>
    </w:r>
    <w:r>
      <w:fldChar w:fldCharType="separate"/>
    </w:r>
    <w:r w:rsidR="004F01EA">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01EA">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25(Add.9)(Add.1)-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46733"/>
    <w:rsid w:val="0045384C"/>
    <w:rsid w:val="00454553"/>
    <w:rsid w:val="004B124A"/>
    <w:rsid w:val="004F01EA"/>
    <w:rsid w:val="005133B5"/>
    <w:rsid w:val="00532097"/>
    <w:rsid w:val="0058350F"/>
    <w:rsid w:val="00583C7E"/>
    <w:rsid w:val="005D46FB"/>
    <w:rsid w:val="005E2EF1"/>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75B95"/>
    <w:rsid w:val="008C06B9"/>
    <w:rsid w:val="008E5AF2"/>
    <w:rsid w:val="0090121B"/>
    <w:rsid w:val="009036E0"/>
    <w:rsid w:val="009144C9"/>
    <w:rsid w:val="0094091F"/>
    <w:rsid w:val="00973754"/>
    <w:rsid w:val="009C0BED"/>
    <w:rsid w:val="009E11EC"/>
    <w:rsid w:val="00A0754C"/>
    <w:rsid w:val="00A118DB"/>
    <w:rsid w:val="00A422A8"/>
    <w:rsid w:val="00A4450C"/>
    <w:rsid w:val="00AA489A"/>
    <w:rsid w:val="00AA5E6C"/>
    <w:rsid w:val="00AE5677"/>
    <w:rsid w:val="00AE658F"/>
    <w:rsid w:val="00AF2F78"/>
    <w:rsid w:val="00B239FA"/>
    <w:rsid w:val="00B52D55"/>
    <w:rsid w:val="00B76E85"/>
    <w:rsid w:val="00B8288C"/>
    <w:rsid w:val="00B95DF9"/>
    <w:rsid w:val="00BE2E80"/>
    <w:rsid w:val="00BE5EDD"/>
    <w:rsid w:val="00BE6A1F"/>
    <w:rsid w:val="00C126C4"/>
    <w:rsid w:val="00C63EB5"/>
    <w:rsid w:val="00CC01E0"/>
    <w:rsid w:val="00CD1A37"/>
    <w:rsid w:val="00CD5FEE"/>
    <w:rsid w:val="00CE60D2"/>
    <w:rsid w:val="00CE7431"/>
    <w:rsid w:val="00D0288A"/>
    <w:rsid w:val="00D57120"/>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2805464-2EBE-44A2-BCBE-2CC6E2F6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BalloonText">
    <w:name w:val="Balloon Text"/>
    <w:basedOn w:val="Normal"/>
    <w:link w:val="BalloonTextChar"/>
    <w:semiHidden/>
    <w:unhideWhenUsed/>
    <w:rsid w:val="00D5712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712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R15-WRC15-C-0025!A9-A1!MSW-S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F487A-15BA-4BDF-86DF-BEA3BDB1495F}">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32a1a8c5-2265-4ebc-b7a0-2071e2c5c9bb"/>
    <ds:schemaRef ds:uri="http://purl.org/dc/terms/"/>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02796181-1AFF-4C8E-AAD7-B1EF4A43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R15-WRC15-C-0025!A9-A1!MSW-S</vt:lpstr>
    </vt:vector>
  </TitlesOfParts>
  <Manager>Secretaría General - Pool</Manager>
  <Company>Unión Internacional de Telecomunicaciones (UIT)</Company>
  <LinksUpToDate>false</LinksUpToDate>
  <CharactersWithSpaces>3270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R15-WRC15-C-0025!A9-A1!MSW-S</dc:title>
  <dc:subject>Conferencia Mundial de Radiocomunicaciones - 2015</dc:subject>
  <dc:creator>Documents Proposals Manager (DPM)</dc:creator>
  <cp:keywords>DPM_v5.2015.10.220_prod</cp:keywords>
  <dc:description/>
  <cp:lastModifiedBy>Burro, Maria Carmen</cp:lastModifiedBy>
  <cp:revision>5</cp:revision>
  <cp:lastPrinted>2015-10-26T09:37:00Z</cp:lastPrinted>
  <dcterms:created xsi:type="dcterms:W3CDTF">2015-10-23T13:37:00Z</dcterms:created>
  <dcterms:modified xsi:type="dcterms:W3CDTF">2015-10-26T09:39:00Z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