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RPr="00DC5130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DC5130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DC5130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RPr="00DC5130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C513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DC5130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C5130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C5130">
              <w:rPr>
                <w:rFonts w:ascii="Verdana" w:hAnsi="Verdana"/>
                <w:rtl/>
              </w:rPr>
              <w:t xml:space="preserve">الإضافة </w:t>
            </w:r>
            <w:r w:rsidRPr="00DC5130">
              <w:rPr>
                <w:rFonts w:ascii="Verdana" w:hAnsi="Verdana"/>
              </w:rPr>
              <w:t>1</w:t>
            </w:r>
            <w:r w:rsidRPr="00DC5130">
              <w:rPr>
                <w:rFonts w:ascii="Verdana" w:hAnsi="Verdana"/>
              </w:rPr>
              <w:br/>
            </w:r>
            <w:r w:rsidRPr="00DC5130">
              <w:rPr>
                <w:rFonts w:ascii="Verdana" w:hAnsi="Verdana"/>
                <w:rtl/>
              </w:rPr>
              <w:t xml:space="preserve">للوثيقة </w:t>
            </w:r>
            <w:r w:rsidRPr="00DC5130">
              <w:rPr>
                <w:rFonts w:ascii="Verdana" w:hAnsi="Verdana"/>
              </w:rPr>
              <w:t>25(Add.9)-</w:t>
            </w:r>
            <w:r w:rsidR="00DC5130">
              <w:rPr>
                <w:rFonts w:ascii="Verdana" w:hAnsi="Verdana"/>
              </w:rPr>
              <w:t>A</w:t>
            </w:r>
          </w:p>
        </w:tc>
      </w:tr>
      <w:tr w:rsidR="00764079" w:rsidRPr="00DC5130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C5130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C5130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C5130">
              <w:rPr>
                <w:rFonts w:ascii="Verdana" w:eastAsia="SimSun" w:hAnsi="Verdana"/>
              </w:rPr>
              <w:t>10</w:t>
            </w:r>
            <w:r w:rsidRPr="00DC5130">
              <w:rPr>
                <w:rFonts w:ascii="Verdana" w:eastAsia="SimSun" w:hAnsi="Verdana"/>
                <w:rtl/>
              </w:rPr>
              <w:t xml:space="preserve"> سبتمبر </w:t>
            </w:r>
            <w:r w:rsidRPr="00DC5130">
              <w:rPr>
                <w:rFonts w:ascii="Verdana" w:eastAsia="SimSun" w:hAnsi="Verdana"/>
              </w:rPr>
              <w:t>2015</w:t>
            </w:r>
          </w:p>
        </w:tc>
      </w:tr>
      <w:tr w:rsidR="00764079" w:rsidRPr="00DC5130" w:rsidTr="003E1608">
        <w:trPr>
          <w:cantSplit/>
        </w:trPr>
        <w:tc>
          <w:tcPr>
            <w:tcW w:w="6619" w:type="dxa"/>
          </w:tcPr>
          <w:p w:rsidR="00764079" w:rsidRPr="00DC5130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C5130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DC5130">
              <w:rPr>
                <w:rFonts w:ascii="Verdana" w:eastAsia="SimSun" w:hAnsi="Verdana"/>
                <w:rtl/>
              </w:rPr>
              <w:t>الأصل: بالعربية</w:t>
            </w:r>
          </w:p>
        </w:tc>
      </w:tr>
      <w:tr w:rsidR="00764079" w:rsidRPr="00DC5130" w:rsidTr="003E1608">
        <w:trPr>
          <w:cantSplit/>
        </w:trPr>
        <w:tc>
          <w:tcPr>
            <w:tcW w:w="9672" w:type="dxa"/>
            <w:gridSpan w:val="2"/>
          </w:tcPr>
          <w:p w:rsidR="00764079" w:rsidRPr="00DC5130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C513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002AD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002AD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Fonts w:hint="cs"/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C513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C5130">
              <w:t>1.9.1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9F17BA" w:rsidP="00002ADB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Pr="00431196" w:rsidRDefault="009F17BA" w:rsidP="001D597A">
      <w:pPr>
        <w:rPr>
          <w:rFonts w:eastAsia="SimSun"/>
          <w:rtl/>
        </w:rPr>
      </w:pPr>
      <w:r w:rsidRPr="00431196">
        <w:rPr>
          <w:rFonts w:eastAsia="SimSun"/>
        </w:rPr>
        <w:t>1.9.1</w:t>
      </w:r>
      <w:r w:rsidRPr="00431196">
        <w:rPr>
          <w:rFonts w:eastAsia="SimSun" w:hint="cs"/>
          <w:rtl/>
        </w:rPr>
        <w:tab/>
        <w:t xml:space="preserve">إمكانية منح توزيعات جديدة للخدمة الثابتة الساتلية في نطاقي الترددات </w:t>
      </w:r>
      <w:r w:rsidRPr="00431196">
        <w:rPr>
          <w:rFonts w:eastAsia="SimSun"/>
        </w:rPr>
        <w:t>MHz 7 250</w:t>
      </w:r>
      <w:r w:rsidRPr="00431196">
        <w:rPr>
          <w:rFonts w:eastAsia="SimSun"/>
        </w:rPr>
        <w:noBreakHyphen/>
        <w:t>7 150</w:t>
      </w:r>
      <w:r w:rsidRPr="00431196">
        <w:rPr>
          <w:rFonts w:eastAsia="SimSun" w:hint="cs"/>
          <w:rtl/>
        </w:rPr>
        <w:t xml:space="preserve"> (فضاء-أرض) و</w:t>
      </w:r>
      <w:r w:rsidRPr="00431196">
        <w:rPr>
          <w:rFonts w:eastAsia="SimSun"/>
        </w:rPr>
        <w:t>MHz 8 500</w:t>
      </w:r>
      <w:r w:rsidRPr="00431196">
        <w:rPr>
          <w:rFonts w:eastAsia="SimSun"/>
        </w:rPr>
        <w:noBreakHyphen/>
        <w:t>8 400</w:t>
      </w:r>
      <w:r w:rsidRPr="00431196">
        <w:rPr>
          <w:rFonts w:eastAsia="SimSun" w:hint="cs"/>
          <w:rtl/>
        </w:rPr>
        <w:t xml:space="preserve"> (أرض-فضاء) رهناً بشروط التقاسم المناسبة؛</w:t>
      </w:r>
    </w:p>
    <w:p w:rsidR="002E3D05" w:rsidRDefault="002E3D05" w:rsidP="002E3D05">
      <w:pPr>
        <w:spacing w:before="0"/>
        <w:rPr>
          <w:rFonts w:hint="cs"/>
          <w:rtl/>
          <w:lang w:bidi="ar-EG"/>
        </w:rPr>
      </w:pPr>
    </w:p>
    <w:p w:rsidR="00DC5130" w:rsidRPr="00DC5130" w:rsidRDefault="00DC5130" w:rsidP="00DC5130">
      <w:pPr>
        <w:pStyle w:val="Headingb"/>
        <w:rPr>
          <w:rtl/>
        </w:rPr>
      </w:pPr>
      <w:r w:rsidRPr="00DC5130">
        <w:rPr>
          <w:rFonts w:hint="cs"/>
          <w:rtl/>
        </w:rPr>
        <w:t>مقدمة</w:t>
      </w:r>
    </w:p>
    <w:p w:rsidR="00DC5130" w:rsidRPr="00DC5130" w:rsidRDefault="00BF5532" w:rsidP="00DC5130">
      <w:pPr>
        <w:rPr>
          <w:spacing w:val="4"/>
          <w:rtl/>
        </w:rPr>
      </w:pPr>
      <w:r>
        <w:rPr>
          <w:rFonts w:hint="cs"/>
          <w:spacing w:val="4"/>
          <w:rtl/>
          <w:lang w:bidi="ar-OM"/>
        </w:rPr>
        <w:t>يدعو</w:t>
      </w:r>
      <w:bookmarkStart w:id="1" w:name="_GoBack"/>
      <w:bookmarkEnd w:id="1"/>
      <w:r w:rsidR="00DC5130" w:rsidRPr="00DC5130">
        <w:rPr>
          <w:rFonts w:hint="cs"/>
          <w:spacing w:val="4"/>
          <w:rtl/>
          <w:lang w:bidi="ar-OM"/>
        </w:rPr>
        <w:t xml:space="preserve"> القرار </w:t>
      </w:r>
      <w:r w:rsidR="00DC5130" w:rsidRPr="009F5DFE">
        <w:rPr>
          <w:spacing w:val="4"/>
        </w:rPr>
        <w:t>758 (WRC</w:t>
      </w:r>
      <w:r w:rsidR="00DC5130" w:rsidRPr="009F5DFE">
        <w:rPr>
          <w:spacing w:val="4"/>
        </w:rPr>
        <w:noBreakHyphen/>
        <w:t>12)</w:t>
      </w:r>
      <w:r w:rsidR="00DC5130" w:rsidRPr="00DC5130">
        <w:rPr>
          <w:rFonts w:hint="cs"/>
          <w:spacing w:val="4"/>
          <w:rtl/>
        </w:rPr>
        <w:t xml:space="preserve"> قطاع الاتصالات الراديوية إلى إجراء دراسات تقنية وتنظيمية بشأن توزيعات جديدة محتملة للخدمة الثابتة الساتلية في</w:t>
      </w:r>
      <w:r w:rsidR="00DC5130" w:rsidRPr="00DC5130">
        <w:rPr>
          <w:rFonts w:hint="eastAsia"/>
          <w:spacing w:val="4"/>
          <w:rtl/>
        </w:rPr>
        <w:t> </w:t>
      </w:r>
      <w:r w:rsidR="00DC5130" w:rsidRPr="00DC5130">
        <w:rPr>
          <w:rFonts w:hint="cs"/>
          <w:spacing w:val="4"/>
          <w:rtl/>
        </w:rPr>
        <w:t xml:space="preserve">نطاقي الترددات </w:t>
      </w:r>
      <w:r w:rsidR="00DC5130" w:rsidRPr="00DC5130">
        <w:rPr>
          <w:spacing w:val="4"/>
        </w:rPr>
        <w:t>MHz 7 250</w:t>
      </w:r>
      <w:r w:rsidR="00DC5130" w:rsidRPr="00DC5130">
        <w:rPr>
          <w:spacing w:val="4"/>
        </w:rPr>
        <w:noBreakHyphen/>
        <w:t>7 150</w:t>
      </w:r>
      <w:r w:rsidR="00DC5130" w:rsidRPr="00DC5130">
        <w:rPr>
          <w:rFonts w:hint="cs"/>
          <w:spacing w:val="4"/>
          <w:rtl/>
          <w:lang w:bidi="ar-SY"/>
        </w:rPr>
        <w:t xml:space="preserve"> </w:t>
      </w:r>
      <w:r w:rsidR="00DC5130" w:rsidRPr="00DC5130">
        <w:rPr>
          <w:rFonts w:hint="cs"/>
          <w:spacing w:val="4"/>
          <w:rtl/>
        </w:rPr>
        <w:t>(فضاء-أرض) و</w:t>
      </w:r>
      <w:r w:rsidR="00DC5130" w:rsidRPr="00DC5130">
        <w:rPr>
          <w:spacing w:val="4"/>
        </w:rPr>
        <w:t>MHz 8 500</w:t>
      </w:r>
      <w:r w:rsidR="00DC5130" w:rsidRPr="00DC5130">
        <w:rPr>
          <w:spacing w:val="4"/>
        </w:rPr>
        <w:noBreakHyphen/>
        <w:t>8 400</w:t>
      </w:r>
      <w:r w:rsidR="00DC5130" w:rsidRPr="00DC5130">
        <w:rPr>
          <w:rFonts w:hint="cs"/>
          <w:spacing w:val="4"/>
          <w:rtl/>
        </w:rPr>
        <w:t xml:space="preserve"> (أرض-فضاء) لضمان التوافق مع الخدمات القائمة، بهدف تمديد التوزيع الحالي على الصعيد العالمي للخدمة الثابتة الساتلية في</w:t>
      </w:r>
      <w:r w:rsidR="00DC5130" w:rsidRPr="00DC5130">
        <w:rPr>
          <w:rFonts w:hint="eastAsia"/>
          <w:spacing w:val="4"/>
          <w:rtl/>
        </w:rPr>
        <w:t> </w:t>
      </w:r>
      <w:r w:rsidR="00DC5130" w:rsidRPr="00DC5130">
        <w:rPr>
          <w:rFonts w:hint="cs"/>
          <w:spacing w:val="4"/>
          <w:rtl/>
        </w:rPr>
        <w:t>النطاقين</w:t>
      </w:r>
      <w:r w:rsidR="00DC5130" w:rsidRPr="00DC5130">
        <w:rPr>
          <w:rFonts w:hint="eastAsia"/>
          <w:spacing w:val="4"/>
          <w:rtl/>
        </w:rPr>
        <w:t> </w:t>
      </w:r>
      <w:r w:rsidR="00DC5130" w:rsidRPr="00DC5130">
        <w:rPr>
          <w:spacing w:val="4"/>
        </w:rPr>
        <w:t>MHz 7 750</w:t>
      </w:r>
      <w:r w:rsidR="00DC5130" w:rsidRPr="00DC5130">
        <w:rPr>
          <w:spacing w:val="4"/>
        </w:rPr>
        <w:noBreakHyphen/>
        <w:t>7 250</w:t>
      </w:r>
      <w:r w:rsidR="00DC5130" w:rsidRPr="00DC5130">
        <w:rPr>
          <w:rFonts w:hint="cs"/>
          <w:spacing w:val="4"/>
          <w:rtl/>
          <w:lang w:bidi="ar-SY"/>
        </w:rPr>
        <w:t xml:space="preserve"> </w:t>
      </w:r>
      <w:r w:rsidR="00DC5130" w:rsidRPr="00DC5130">
        <w:rPr>
          <w:rFonts w:hint="cs"/>
          <w:spacing w:val="4"/>
          <w:rtl/>
        </w:rPr>
        <w:t>(فضاء-أرض) و</w:t>
      </w:r>
      <w:r w:rsidR="00DC5130" w:rsidRPr="00DC5130">
        <w:rPr>
          <w:spacing w:val="4"/>
        </w:rPr>
        <w:t>MHz 8 400</w:t>
      </w:r>
      <w:r w:rsidR="00DC5130" w:rsidRPr="00DC5130">
        <w:rPr>
          <w:spacing w:val="4"/>
        </w:rPr>
        <w:noBreakHyphen/>
        <w:t>7 900</w:t>
      </w:r>
      <w:r w:rsidR="00DC5130" w:rsidRPr="00DC5130">
        <w:rPr>
          <w:rFonts w:hint="cs"/>
          <w:spacing w:val="4"/>
          <w:rtl/>
        </w:rPr>
        <w:t xml:space="preserve"> (أرض-فضاء).</w:t>
      </w:r>
    </w:p>
    <w:p w:rsidR="00DC5130" w:rsidRPr="00DC5130" w:rsidRDefault="00DC5130" w:rsidP="00DC5130">
      <w:pPr>
        <w:rPr>
          <w:rtl/>
        </w:rPr>
      </w:pPr>
      <w:r w:rsidRPr="00DC5130">
        <w:rPr>
          <w:rFonts w:hint="cs"/>
          <w:rtl/>
        </w:rPr>
        <w:t xml:space="preserve">ويستخدم نطاقي الترددات </w:t>
      </w:r>
      <w:r w:rsidRPr="00DC5130">
        <w:t>MHz 7 250</w:t>
      </w:r>
      <w:r w:rsidRPr="00DC5130">
        <w:noBreakHyphen/>
        <w:t>7 150</w:t>
      </w:r>
      <w:r w:rsidRPr="00DC5130">
        <w:rPr>
          <w:rFonts w:hint="cs"/>
          <w:rtl/>
          <w:lang w:bidi="ar-SY"/>
        </w:rPr>
        <w:t xml:space="preserve"> </w:t>
      </w:r>
      <w:r w:rsidRPr="00DC5130">
        <w:rPr>
          <w:rFonts w:hint="cs"/>
          <w:rtl/>
        </w:rPr>
        <w:t>و</w:t>
      </w:r>
      <w:r w:rsidRPr="00DC5130">
        <w:t>MHz 8 500</w:t>
      </w:r>
      <w:r w:rsidRPr="00DC5130">
        <w:noBreakHyphen/>
        <w:t>8 400</w:t>
      </w:r>
      <w:r w:rsidRPr="00DC5130">
        <w:rPr>
          <w:rFonts w:hint="cs"/>
          <w:rtl/>
        </w:rPr>
        <w:t xml:space="preserve"> بشكل كثيف لخدمات الأرض وتحديدا</w:t>
      </w:r>
      <w:r>
        <w:rPr>
          <w:rFonts w:hint="cs"/>
          <w:rtl/>
        </w:rPr>
        <w:t>ً</w:t>
      </w:r>
      <w:r w:rsidRPr="00DC5130">
        <w:rPr>
          <w:rFonts w:hint="cs"/>
          <w:rtl/>
        </w:rPr>
        <w:t xml:space="preserve"> لأنظمة الخدمة الثابتة والتي تعتبر أساس البنية التحتية في</w:t>
      </w:r>
      <w:r>
        <w:rPr>
          <w:rFonts w:hint="eastAsia"/>
          <w:rtl/>
        </w:rPr>
        <w:t> </w:t>
      </w:r>
      <w:r w:rsidRPr="00DC5130">
        <w:rPr>
          <w:rFonts w:hint="cs"/>
          <w:rtl/>
        </w:rPr>
        <w:t>البلدان النامية لتوفير اتصالات الشبكات الأساسية الخلوية.</w:t>
      </w:r>
    </w:p>
    <w:p w:rsidR="00DC5130" w:rsidRPr="00DC5130" w:rsidRDefault="00DC5130" w:rsidP="0067295C">
      <w:pPr>
        <w:rPr>
          <w:rtl/>
          <w:lang w:bidi="ar-OM"/>
        </w:rPr>
      </w:pPr>
      <w:r w:rsidRPr="00DC5130">
        <w:rPr>
          <w:rFonts w:hint="cs"/>
          <w:rtl/>
        </w:rPr>
        <w:t>واستنادا</w:t>
      </w:r>
      <w:r w:rsidR="009F17BA">
        <w:rPr>
          <w:rFonts w:hint="cs"/>
          <w:rtl/>
        </w:rPr>
        <w:t>ً</w:t>
      </w:r>
      <w:r w:rsidRPr="00DC5130">
        <w:rPr>
          <w:rFonts w:hint="cs"/>
          <w:rtl/>
        </w:rPr>
        <w:t xml:space="preserve"> إلى نتائج دراسات قطاع الراديو في</w:t>
      </w:r>
      <w:r>
        <w:rPr>
          <w:rFonts w:hint="eastAsia"/>
          <w:rtl/>
        </w:rPr>
        <w:t> </w:t>
      </w:r>
      <w:r w:rsidRPr="00DC5130">
        <w:rPr>
          <w:rFonts w:hint="cs"/>
          <w:rtl/>
        </w:rPr>
        <w:t xml:space="preserve">النطاق </w:t>
      </w:r>
      <w:r w:rsidRPr="00DC5130">
        <w:t>MHz 8 500</w:t>
      </w:r>
      <w:r w:rsidRPr="00DC5130">
        <w:noBreakHyphen/>
        <w:t>8 400</w:t>
      </w:r>
      <w:r w:rsidRPr="00DC5130">
        <w:rPr>
          <w:rFonts w:hint="cs"/>
          <w:rtl/>
        </w:rPr>
        <w:t xml:space="preserve"> (أرض-فضاء) فيما يخص أنظمة الخدمة الثابتة</w:t>
      </w:r>
      <w:r w:rsidR="002E3D05">
        <w:rPr>
          <w:rFonts w:hint="eastAsia"/>
          <w:rtl/>
        </w:rPr>
        <w:t> </w:t>
      </w:r>
      <w:r w:rsidR="002E3D05">
        <w:t>(</w:t>
      </w:r>
      <w:r w:rsidRPr="00DC5130">
        <w:t>FS</w:t>
      </w:r>
      <w:r w:rsidR="002E3D05">
        <w:t>)</w:t>
      </w:r>
      <w:r w:rsidRPr="00DC5130">
        <w:rPr>
          <w:rFonts w:hint="cs"/>
          <w:rtl/>
          <w:lang w:bidi="ar-OM"/>
        </w:rPr>
        <w:t xml:space="preserve"> مع الوصلة الصاعدة للخدمة الثابتة الساتلية </w:t>
      </w:r>
      <w:r w:rsidR="002E3D05">
        <w:rPr>
          <w:lang w:bidi="ar-OM"/>
        </w:rPr>
        <w:t>(</w:t>
      </w:r>
      <w:r w:rsidRPr="00DC5130">
        <w:t>FSS</w:t>
      </w:r>
      <w:r w:rsidR="002E3D05">
        <w:t>)</w:t>
      </w:r>
      <w:r w:rsidRPr="00DC5130">
        <w:rPr>
          <w:rFonts w:hint="cs"/>
          <w:rtl/>
          <w:lang w:bidi="ar-OM"/>
        </w:rPr>
        <w:t xml:space="preserve"> فقد أوضحت النتائج الحاجة إلى مسافات حماية تعادل </w:t>
      </w:r>
      <w:r w:rsidR="0067295C">
        <w:t>km </w:t>
      </w:r>
      <w:r w:rsidRPr="00DC5130">
        <w:t>100</w:t>
      </w:r>
      <w:r w:rsidRPr="00DC5130">
        <w:rPr>
          <w:rFonts w:hint="cs"/>
          <w:rtl/>
          <w:lang w:bidi="ar-OM"/>
        </w:rPr>
        <w:t xml:space="preserve"> تقريبا</w:t>
      </w:r>
      <w:r>
        <w:rPr>
          <w:rFonts w:hint="cs"/>
          <w:rtl/>
          <w:lang w:bidi="ar-OM"/>
        </w:rPr>
        <w:t>ً</w:t>
      </w:r>
      <w:r w:rsidRPr="00DC5130">
        <w:rPr>
          <w:rFonts w:hint="cs"/>
          <w:rtl/>
          <w:lang w:bidi="ar-OM"/>
        </w:rPr>
        <w:t xml:space="preserve"> لاستيفاء معيار الحماية طويلة الأجل في</w:t>
      </w:r>
      <w:r>
        <w:rPr>
          <w:rFonts w:hint="eastAsia"/>
          <w:rtl/>
          <w:lang w:bidi="ar-OM"/>
        </w:rPr>
        <w:t> </w:t>
      </w:r>
      <w:r w:rsidRPr="00DC5130">
        <w:rPr>
          <w:rFonts w:hint="cs"/>
          <w:rtl/>
          <w:lang w:bidi="ar-OM"/>
        </w:rPr>
        <w:t>حين تتراوح بين</w:t>
      </w:r>
      <w:r w:rsidR="009F17BA">
        <w:rPr>
          <w:rFonts w:hint="eastAsia"/>
          <w:rtl/>
          <w:lang w:bidi="ar-OM"/>
        </w:rPr>
        <w:t> </w:t>
      </w:r>
      <w:r w:rsidRPr="00DC5130">
        <w:t>211</w:t>
      </w:r>
      <w:r w:rsidR="009F5DFE">
        <w:t>,</w:t>
      </w:r>
      <w:r w:rsidRPr="00DC5130">
        <w:t>5</w:t>
      </w:r>
      <w:r w:rsidRPr="00DC5130">
        <w:rPr>
          <w:rFonts w:hint="cs"/>
          <w:rtl/>
          <w:lang w:bidi="ar-OM"/>
        </w:rPr>
        <w:t xml:space="preserve"> و</w:t>
      </w:r>
      <w:r w:rsidR="002E3D05">
        <w:t>km </w:t>
      </w:r>
      <w:r w:rsidRPr="00DC5130">
        <w:t>426</w:t>
      </w:r>
      <w:r w:rsidRPr="00DC5130">
        <w:rPr>
          <w:rFonts w:hint="cs"/>
          <w:rtl/>
          <w:lang w:bidi="ar-OM"/>
        </w:rPr>
        <w:t xml:space="preserve"> لاستيفاء معيار الحماية قصير المدى.</w:t>
      </w:r>
    </w:p>
    <w:p w:rsidR="00DC5130" w:rsidRDefault="00DC5130" w:rsidP="009F17BA">
      <w:pPr>
        <w:rPr>
          <w:lang w:bidi="ar-OM"/>
        </w:rPr>
      </w:pPr>
      <w:r w:rsidRPr="00DC5130">
        <w:rPr>
          <w:rFonts w:hint="cs"/>
          <w:rtl/>
          <w:lang w:bidi="ar-OM"/>
        </w:rPr>
        <w:lastRenderedPageBreak/>
        <w:t xml:space="preserve">وبالتالي فإن توزيع </w:t>
      </w:r>
      <w:r w:rsidRPr="00DC5130">
        <w:rPr>
          <w:rFonts w:hint="cs"/>
          <w:rtl/>
        </w:rPr>
        <w:t xml:space="preserve">النطاق </w:t>
      </w:r>
      <w:r w:rsidRPr="00DC5130">
        <w:t>MHz 8 500</w:t>
      </w:r>
      <w:r w:rsidRPr="00DC5130">
        <w:noBreakHyphen/>
        <w:t>8 400</w:t>
      </w:r>
      <w:r w:rsidRPr="00DC5130">
        <w:rPr>
          <w:rFonts w:hint="cs"/>
          <w:rtl/>
        </w:rPr>
        <w:t xml:space="preserve"> (أرض-فضاء)</w:t>
      </w:r>
      <w:r w:rsidRPr="00DC5130">
        <w:rPr>
          <w:rFonts w:hint="cs"/>
          <w:rtl/>
          <w:lang w:bidi="ar-OM"/>
        </w:rPr>
        <w:t xml:space="preserve"> للوصلة الصاعدة للخدمة الثابتة الساتلية </w:t>
      </w:r>
      <w:r w:rsidRPr="00DC5130">
        <w:t>FSS</w:t>
      </w:r>
      <w:r w:rsidRPr="00DC5130">
        <w:rPr>
          <w:rFonts w:hint="cs"/>
          <w:rtl/>
          <w:lang w:bidi="ar-OM"/>
        </w:rPr>
        <w:t xml:space="preserve"> سيحد أو سيقيد بشكل كبير من النشر المستقبلي للعدد المتزايد من أنظمة الأرض وخاصة في</w:t>
      </w:r>
      <w:r w:rsidR="009F17BA">
        <w:rPr>
          <w:rFonts w:hint="eastAsia"/>
          <w:rtl/>
          <w:lang w:bidi="ar-OM"/>
        </w:rPr>
        <w:t> </w:t>
      </w:r>
      <w:r w:rsidRPr="00DC5130">
        <w:rPr>
          <w:rFonts w:hint="cs"/>
          <w:rtl/>
          <w:lang w:bidi="ar-OM"/>
        </w:rPr>
        <w:t>المناطق القريبة من الحدود الوطنية وستتسبب في</w:t>
      </w:r>
      <w:r w:rsidR="009F17BA">
        <w:rPr>
          <w:rFonts w:hint="eastAsia"/>
          <w:rtl/>
          <w:lang w:bidi="ar-OM"/>
        </w:rPr>
        <w:t> </w:t>
      </w:r>
      <w:r w:rsidRPr="00DC5130">
        <w:rPr>
          <w:rFonts w:hint="cs"/>
          <w:rtl/>
          <w:lang w:bidi="ar-OM"/>
        </w:rPr>
        <w:t>فرض قيود لا</w:t>
      </w:r>
      <w:r>
        <w:rPr>
          <w:rFonts w:hint="eastAsia"/>
          <w:rtl/>
          <w:lang w:bidi="ar-OM"/>
        </w:rPr>
        <w:t> </w:t>
      </w:r>
      <w:r w:rsidRPr="00DC5130">
        <w:rPr>
          <w:rFonts w:hint="cs"/>
          <w:rtl/>
          <w:lang w:bidi="ar-OM"/>
        </w:rPr>
        <w:t>ضرورة لها على خدمات الأرض.</w:t>
      </w:r>
    </w:p>
    <w:p w:rsidR="00DC5130" w:rsidRPr="00DC5130" w:rsidRDefault="00DC5130" w:rsidP="00DC5130">
      <w:pPr>
        <w:pStyle w:val="Headingb"/>
        <w:rPr>
          <w:rtl/>
        </w:rPr>
      </w:pPr>
      <w:r w:rsidRPr="00DC5130">
        <w:rPr>
          <w:rFonts w:hint="cs"/>
          <w:rtl/>
        </w:rPr>
        <w:t>المقترحات</w:t>
      </w:r>
    </w:p>
    <w:p w:rsidR="00DC5130" w:rsidRPr="00DC5130" w:rsidRDefault="00DC5130" w:rsidP="00DC5130">
      <w:pPr>
        <w:rPr>
          <w:rtl/>
        </w:rPr>
      </w:pPr>
      <w:r w:rsidRPr="00DC5130">
        <w:rPr>
          <w:rFonts w:hint="cs"/>
          <w:rtl/>
        </w:rPr>
        <w:t>بناء</w:t>
      </w:r>
      <w:r>
        <w:rPr>
          <w:rFonts w:hint="cs"/>
          <w:rtl/>
        </w:rPr>
        <w:t>ً</w:t>
      </w:r>
      <w:r w:rsidRPr="00DC5130">
        <w:rPr>
          <w:rFonts w:hint="cs"/>
          <w:rtl/>
        </w:rPr>
        <w:t xml:space="preserve"> على نتائج دراسات قطاع الاتصالات الراديوية فإن إدارات الدول العربية</w:t>
      </w:r>
      <w:r w:rsidRPr="00DC5130">
        <w:rPr>
          <w:rtl/>
        </w:rPr>
        <w:t xml:space="preserve"> </w:t>
      </w:r>
      <w:r w:rsidRPr="00DC5130">
        <w:rPr>
          <w:rFonts w:hint="cs"/>
          <w:rtl/>
        </w:rPr>
        <w:t>تقترح عدم التعديل على لوائح الراديو بالنسبة للنطاق</w:t>
      </w:r>
      <w:r>
        <w:rPr>
          <w:rFonts w:hint="eastAsia"/>
          <w:rtl/>
        </w:rPr>
        <w:t> </w:t>
      </w:r>
      <w:r w:rsidRPr="00DC5130">
        <w:rPr>
          <w:rFonts w:hint="cs"/>
        </w:rPr>
        <w:t>MHz</w:t>
      </w:r>
      <w:r w:rsidRPr="00DC5130">
        <w:t> 7 250</w:t>
      </w:r>
      <w:r w:rsidRPr="00DC5130">
        <w:noBreakHyphen/>
        <w:t>7 150</w:t>
      </w:r>
      <w:r w:rsidRPr="00DC5130">
        <w:rPr>
          <w:rFonts w:hint="cs"/>
          <w:rtl/>
          <w:lang w:bidi="ar-SY"/>
        </w:rPr>
        <w:t xml:space="preserve"> </w:t>
      </w:r>
      <w:r w:rsidRPr="00DC5130">
        <w:rPr>
          <w:rFonts w:hint="cs"/>
          <w:rtl/>
        </w:rPr>
        <w:t xml:space="preserve">(فضاء-أرض) والنطاق </w:t>
      </w:r>
      <w:r w:rsidRPr="00DC5130">
        <w:rPr>
          <w:rFonts w:hint="cs"/>
        </w:rPr>
        <w:t>MHz</w:t>
      </w:r>
      <w:r w:rsidRPr="00DC5130">
        <w:t> 8 500</w:t>
      </w:r>
      <w:r w:rsidRPr="00DC5130">
        <w:noBreakHyphen/>
        <w:t>8 400</w:t>
      </w:r>
      <w:r w:rsidRPr="00DC5130">
        <w:rPr>
          <w:rFonts w:hint="cs"/>
          <w:rtl/>
          <w:lang w:bidi="ar-OM"/>
        </w:rPr>
        <w:t>، وعلى النحو الموضح أدناه</w:t>
      </w:r>
      <w:r w:rsidRPr="00DC5130">
        <w:rPr>
          <w:rFonts w:hint="cs"/>
          <w:rtl/>
        </w:rPr>
        <w:t>:</w:t>
      </w:r>
    </w:p>
    <w:p w:rsidR="009F37C9" w:rsidRDefault="009F17BA" w:rsidP="00DC5130">
      <w:pPr>
        <w:pStyle w:val="ArtNo"/>
        <w:rPr>
          <w:rtl/>
        </w:rPr>
      </w:pPr>
      <w:r>
        <w:rPr>
          <w:rtl/>
        </w:rPr>
        <w:t>المـادة</w:t>
      </w:r>
      <w:r w:rsidR="00DC5130">
        <w:rPr>
          <w:rFonts w:hint="cs"/>
          <w:rtl/>
        </w:rPr>
        <w:t> </w:t>
      </w:r>
      <w:r w:rsidRPr="008462AD">
        <w:rPr>
          <w:rStyle w:val="href"/>
        </w:rPr>
        <w:t>5</w:t>
      </w:r>
    </w:p>
    <w:p w:rsidR="009F37C9" w:rsidRPr="007031A9" w:rsidRDefault="009F17BA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9F17BA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DF5BD8" w:rsidRDefault="009F17BA">
      <w:pPr>
        <w:pStyle w:val="Proposal"/>
      </w:pPr>
      <w:r>
        <w:rPr>
          <w:u w:val="single"/>
        </w:rPr>
        <w:t>NOC</w:t>
      </w:r>
      <w:r>
        <w:tab/>
        <w:t>ARB/25A9A1/1</w:t>
      </w:r>
    </w:p>
    <w:p w:rsidR="009F37C9" w:rsidRPr="002F7F63" w:rsidRDefault="009F17BA">
      <w:pPr>
        <w:pStyle w:val="Tabletitle"/>
        <w:rPr>
          <w:rtl/>
        </w:rPr>
        <w:pPrChange w:id="3" w:author="El Wardany, Samy" w:date="2011-08-01T14:42:00Z">
          <w:pPr/>
        </w:pPrChange>
      </w:pPr>
      <w:r w:rsidRPr="002F7F63">
        <w:t>MHz</w:t>
      </w:r>
      <w:r w:rsidR="00DC5130">
        <w:t> </w:t>
      </w:r>
      <w:r w:rsidRPr="002F7F63">
        <w:t>7</w:t>
      </w:r>
      <w:r w:rsidR="00DC5130">
        <w:t> </w:t>
      </w:r>
      <w:r w:rsidRPr="002F7F63">
        <w:t>250</w:t>
      </w:r>
      <w:r w:rsidR="00DC5130">
        <w:noBreakHyphen/>
      </w:r>
      <w:r w:rsidRPr="002F7F63">
        <w:t>5</w:t>
      </w:r>
      <w:r w:rsidR="00DC5130">
        <w:t> </w:t>
      </w:r>
      <w:r w:rsidRPr="002F7F63">
        <w:t>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Default="009F17BA" w:rsidP="00EB34B5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EB34B5" w:rsidTr="00B87AF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9F17BA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9F17BA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9F17BA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Default="009F17BA" w:rsidP="00DC5130">
            <w:pPr>
              <w:pStyle w:val="TabletextS5"/>
            </w:pPr>
            <w:r w:rsidRPr="00FA3B95">
              <w:rPr>
                <w:rStyle w:val="Tablefreq"/>
              </w:rPr>
              <w:t>7 235-7 145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EB34B5" w:rsidRDefault="009F17BA" w:rsidP="00DC5130">
            <w:pPr>
              <w:pStyle w:val="TabletextS5"/>
              <w:rPr>
                <w:b/>
                <w:bCs/>
                <w:rtl/>
              </w:rPr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:rsidR="00EB34B5" w:rsidRDefault="009F17BA" w:rsidP="00DC5130">
            <w:pPr>
              <w:pStyle w:val="TabletextS5"/>
            </w:pPr>
            <w:r>
              <w:rPr>
                <w:b/>
                <w:bCs/>
                <w:rtl/>
              </w:rPr>
              <w:tab/>
              <w:t xml:space="preserve">أبحاث فضائية </w:t>
            </w:r>
            <w:r>
              <w:rPr>
                <w:rtl/>
              </w:rPr>
              <w:t>(أرض-فضاء)</w:t>
            </w:r>
            <w:r w:rsidRPr="00DC5130">
              <w:rPr>
                <w:rStyle w:val="Artref"/>
                <w:b w:val="0"/>
                <w:bCs w:val="0"/>
              </w:rPr>
              <w:t>460.5</w:t>
            </w:r>
            <w:r w:rsidRPr="00557F3F">
              <w:rPr>
                <w:rStyle w:val="Artref"/>
              </w:rPr>
              <w:t xml:space="preserve">  </w:t>
            </w:r>
          </w:p>
          <w:p w:rsidR="00EB34B5" w:rsidRPr="00DC5130" w:rsidRDefault="009F17BA" w:rsidP="00DC5130">
            <w:pPr>
              <w:pStyle w:val="TabletextS5"/>
              <w:rPr>
                <w:rStyle w:val="Tablefreq"/>
                <w:b w:val="0"/>
                <w:bCs w:val="0"/>
              </w:rPr>
            </w:pPr>
            <w:r>
              <w:tab/>
            </w:r>
            <w:r w:rsidRPr="00DC5130">
              <w:rPr>
                <w:rStyle w:val="Artref"/>
                <w:b w:val="0"/>
                <w:bCs w:val="0"/>
              </w:rPr>
              <w:t>458.5</w:t>
            </w:r>
            <w:r w:rsidRPr="00DC5130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DC5130">
              <w:rPr>
                <w:rStyle w:val="Artref"/>
                <w:b w:val="0"/>
                <w:bCs w:val="0"/>
              </w:rPr>
              <w:t>459.5</w:t>
            </w:r>
          </w:p>
        </w:tc>
      </w:tr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Default="009F17BA" w:rsidP="00DC5130">
            <w:pPr>
              <w:pStyle w:val="TabletextS5"/>
            </w:pPr>
            <w:r w:rsidRPr="00FA3B95">
              <w:rPr>
                <w:rStyle w:val="Tablefreq"/>
              </w:rPr>
              <w:t>7 250-7 235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EB34B5" w:rsidRDefault="009F17BA" w:rsidP="00DC5130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:rsidR="00EB34B5" w:rsidRPr="00DC5130" w:rsidRDefault="009F17BA" w:rsidP="00DC5130">
            <w:pPr>
              <w:pStyle w:val="TabletextS5"/>
              <w:rPr>
                <w:rStyle w:val="Tablefreq"/>
                <w:b w:val="0"/>
                <w:bCs w:val="0"/>
              </w:rPr>
            </w:pPr>
            <w:r>
              <w:tab/>
            </w:r>
            <w:r w:rsidRPr="00DC5130">
              <w:rPr>
                <w:rStyle w:val="Artref"/>
                <w:b w:val="0"/>
                <w:bCs w:val="0"/>
              </w:rPr>
              <w:t>458.5</w:t>
            </w:r>
          </w:p>
        </w:tc>
      </w:tr>
    </w:tbl>
    <w:p w:rsidR="00DC5130" w:rsidRPr="00DC5130" w:rsidRDefault="009F17BA" w:rsidP="00DC5130">
      <w:pPr>
        <w:pStyle w:val="Reasons"/>
      </w:pPr>
      <w:r>
        <w:rPr>
          <w:rtl/>
        </w:rPr>
        <w:t>الأسباب:</w:t>
      </w:r>
      <w:r>
        <w:tab/>
      </w:r>
      <w:r w:rsidR="00DC5130" w:rsidRPr="00DC5130">
        <w:rPr>
          <w:rFonts w:hint="cs"/>
          <w:b w:val="0"/>
          <w:bCs w:val="0"/>
          <w:rtl/>
          <w:lang w:bidi="ar-AE"/>
        </w:rPr>
        <w:t xml:space="preserve">عدم التغيير </w:t>
      </w:r>
      <w:r w:rsidR="00DC5130" w:rsidRPr="00DC5130">
        <w:rPr>
          <w:rFonts w:hint="cs"/>
          <w:b w:val="0"/>
          <w:bCs w:val="0"/>
          <w:rtl/>
        </w:rPr>
        <w:t xml:space="preserve">بالنسبة للنطاق </w:t>
      </w:r>
      <w:r w:rsidR="00DC5130" w:rsidRPr="00DC5130">
        <w:rPr>
          <w:rFonts w:hint="cs"/>
          <w:b w:val="0"/>
          <w:bCs w:val="0"/>
        </w:rPr>
        <w:t>MHz</w:t>
      </w:r>
      <w:r w:rsidR="00DC5130" w:rsidRPr="00DC5130">
        <w:rPr>
          <w:b w:val="0"/>
          <w:bCs w:val="0"/>
        </w:rPr>
        <w:t> 7 250</w:t>
      </w:r>
      <w:r w:rsidR="00DC5130" w:rsidRPr="00DC5130">
        <w:rPr>
          <w:b w:val="0"/>
          <w:bCs w:val="0"/>
        </w:rPr>
        <w:noBreakHyphen/>
        <w:t>7 150</w:t>
      </w:r>
      <w:r w:rsidR="00DC5130" w:rsidRPr="00DC5130">
        <w:rPr>
          <w:rFonts w:hint="cs"/>
          <w:b w:val="0"/>
          <w:bCs w:val="0"/>
          <w:rtl/>
          <w:lang w:bidi="ar-SY"/>
        </w:rPr>
        <w:t xml:space="preserve"> </w:t>
      </w:r>
      <w:r w:rsidR="00DC5130" w:rsidRPr="00DC5130">
        <w:rPr>
          <w:rFonts w:hint="cs"/>
          <w:b w:val="0"/>
          <w:bCs w:val="0"/>
          <w:rtl/>
        </w:rPr>
        <w:t>(فضاء-أرض)</w:t>
      </w:r>
      <w:r w:rsidR="00DC5130">
        <w:rPr>
          <w:rFonts w:hint="cs"/>
          <w:b w:val="0"/>
          <w:bCs w:val="0"/>
          <w:rtl/>
        </w:rPr>
        <w:t>.</w:t>
      </w:r>
    </w:p>
    <w:p w:rsidR="00DF5BD8" w:rsidRDefault="009F17BA">
      <w:pPr>
        <w:pStyle w:val="Proposal"/>
      </w:pPr>
      <w:r>
        <w:rPr>
          <w:u w:val="single"/>
        </w:rPr>
        <w:t>NOC</w:t>
      </w:r>
      <w:r>
        <w:tab/>
        <w:t>ARB/25A9A1/2</w:t>
      </w:r>
    </w:p>
    <w:p w:rsidR="009F37C9" w:rsidRDefault="009F17BA">
      <w:pPr>
        <w:pStyle w:val="Tabletitle"/>
        <w:rPr>
          <w:rtl/>
        </w:rPr>
        <w:pPrChange w:id="4" w:author="El Wardany, Samy" w:date="2011-08-01T14:42:00Z">
          <w:pPr/>
        </w:pPrChange>
      </w:pPr>
      <w:r>
        <w:t>MHz</w:t>
      </w:r>
      <w:r w:rsidR="00DC5130">
        <w:t> </w:t>
      </w:r>
      <w:r>
        <w:t>8</w:t>
      </w:r>
      <w:r w:rsidR="00DC5130">
        <w:t> </w:t>
      </w:r>
      <w:r>
        <w:t>500</w:t>
      </w:r>
      <w:r w:rsidR="00DC5130">
        <w:noBreakHyphen/>
      </w:r>
      <w:r>
        <w:t>7</w:t>
      </w:r>
      <w:r w:rsidR="00DC5130">
        <w:t> </w:t>
      </w:r>
      <w:r>
        <w:t>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9F17BA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475D0D">
        <w:trPr>
          <w:cantSplit/>
        </w:trPr>
        <w:tc>
          <w:tcPr>
            <w:tcW w:w="3119" w:type="dxa"/>
          </w:tcPr>
          <w:p w:rsidR="00475D0D" w:rsidRDefault="009F17B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9F17B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9F17B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9F17BA" w:rsidP="003D1DD3">
            <w:pPr>
              <w:pStyle w:val="TabletextS5"/>
            </w:pPr>
            <w:r w:rsidRPr="0048256A">
              <w:rPr>
                <w:rStyle w:val="Tablefreq"/>
              </w:rPr>
              <w:t>8</w:t>
            </w:r>
            <w:r w:rsidR="003D1DD3">
              <w:rPr>
                <w:rStyle w:val="Tablefreq"/>
              </w:rPr>
              <w:t> </w:t>
            </w:r>
            <w:r w:rsidRPr="0048256A">
              <w:rPr>
                <w:rStyle w:val="Tablefreq"/>
              </w:rPr>
              <w:t>500-8 400</w:t>
            </w:r>
            <w:r>
              <w:tab/>
            </w:r>
            <w:r>
              <w:rPr>
                <w:b/>
                <w:bCs/>
                <w:rtl/>
              </w:rPr>
              <w:t xml:space="preserve">ثابتة </w:t>
            </w:r>
          </w:p>
          <w:p w:rsidR="00475D0D" w:rsidRDefault="009F17BA" w:rsidP="003D1DD3">
            <w:pPr>
              <w:pStyle w:val="TabletextS5"/>
            </w:pPr>
            <w:r>
              <w:tab/>
            </w:r>
            <w:r>
              <w:rPr>
                <w:b/>
                <w:bCs/>
                <w:rtl/>
                <w:lang w:val="fr-CH"/>
              </w:rPr>
              <w:t>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باستثناء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المتنقلة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للطيران</w:t>
            </w:r>
          </w:p>
          <w:p w:rsidR="00475D0D" w:rsidRDefault="009F17BA" w:rsidP="003D1DD3">
            <w:pPr>
              <w:pStyle w:val="TabletextS5"/>
              <w:rPr>
                <w:rtl/>
              </w:rPr>
            </w:pPr>
            <w:r>
              <w:tab/>
            </w:r>
            <w:r>
              <w:rPr>
                <w:b/>
                <w:bCs/>
                <w:rtl/>
              </w:rPr>
              <w:t xml:space="preserve">أبحاث فضائية </w:t>
            </w:r>
            <w:r>
              <w:rPr>
                <w:rtl/>
              </w:rPr>
              <w:t xml:space="preserve"> (فضاء-أرض)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t>465.5</w:t>
            </w:r>
            <w:r>
              <w:rPr>
                <w:rtl/>
              </w:rPr>
              <w:t xml:space="preserve">  </w:t>
            </w:r>
            <w:r>
              <w:t>466.5</w:t>
            </w:r>
          </w:p>
        </w:tc>
      </w:tr>
    </w:tbl>
    <w:p w:rsidR="00DF5BD8" w:rsidRPr="003D1DD3" w:rsidRDefault="009F17BA" w:rsidP="003D1DD3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3D1DD3" w:rsidRPr="003D1DD3">
        <w:rPr>
          <w:rFonts w:hint="cs"/>
          <w:b w:val="0"/>
          <w:bCs w:val="0"/>
          <w:rtl/>
          <w:lang w:bidi="ar-AE"/>
        </w:rPr>
        <w:t xml:space="preserve">عدم التغيير </w:t>
      </w:r>
      <w:r w:rsidR="003D1DD3" w:rsidRPr="003D1DD3">
        <w:rPr>
          <w:rFonts w:hint="cs"/>
          <w:b w:val="0"/>
          <w:bCs w:val="0"/>
          <w:rtl/>
        </w:rPr>
        <w:t xml:space="preserve">بالنسبة للنطاق </w:t>
      </w:r>
      <w:r w:rsidR="003D1DD3" w:rsidRPr="003D1DD3">
        <w:rPr>
          <w:b w:val="0"/>
          <w:bCs w:val="0"/>
        </w:rPr>
        <w:t>MHz 8 500</w:t>
      </w:r>
      <w:r w:rsidR="003D1DD3" w:rsidRPr="003D1DD3">
        <w:rPr>
          <w:b w:val="0"/>
          <w:bCs w:val="0"/>
        </w:rPr>
        <w:noBreakHyphen/>
        <w:t>8 400</w:t>
      </w:r>
      <w:r w:rsidR="003D1DD3" w:rsidRPr="003D1DD3">
        <w:rPr>
          <w:rFonts w:hint="cs"/>
          <w:b w:val="0"/>
          <w:bCs w:val="0"/>
          <w:rtl/>
          <w:lang w:bidi="ar-OM"/>
        </w:rPr>
        <w:t>.</w:t>
      </w:r>
    </w:p>
    <w:p w:rsidR="00DF5BD8" w:rsidRDefault="009F17BA">
      <w:pPr>
        <w:pStyle w:val="Proposal"/>
      </w:pPr>
      <w:r>
        <w:lastRenderedPageBreak/>
        <w:t>SUP</w:t>
      </w:r>
      <w:r>
        <w:tab/>
        <w:t>ARB/25A9A1/3</w:t>
      </w:r>
    </w:p>
    <w:p w:rsidR="00D053B6" w:rsidRPr="00F555FE" w:rsidRDefault="009F17BA" w:rsidP="003D1DD3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5" w:name="_Toc327956783"/>
      <w:r w:rsidRPr="00F555FE">
        <w:rPr>
          <w:rFonts w:hint="cs"/>
          <w:rtl/>
        </w:rPr>
        <w:t>القـرار</w:t>
      </w:r>
      <w:r w:rsidR="003D1DD3">
        <w:rPr>
          <w:rFonts w:hint="eastAsia"/>
          <w:rtl/>
        </w:rPr>
        <w:t> </w:t>
      </w:r>
      <w:r w:rsidRPr="00A21FE4">
        <w:rPr>
          <w:rStyle w:val="href"/>
        </w:rPr>
        <w:t>758</w:t>
      </w:r>
      <w:r w:rsidR="003D1DD3">
        <w:t> </w:t>
      </w:r>
      <w:r w:rsidRPr="00F555FE">
        <w:t>(WRC</w:t>
      </w:r>
      <w:r w:rsidRPr="00F555FE">
        <w:noBreakHyphen/>
        <w:t>12)</w:t>
      </w:r>
      <w:bookmarkEnd w:id="5"/>
    </w:p>
    <w:p w:rsidR="00D053B6" w:rsidRDefault="009F17BA" w:rsidP="003D1DD3">
      <w:pPr>
        <w:pStyle w:val="Restitle"/>
        <w:spacing w:line="185" w:lineRule="auto"/>
        <w:rPr>
          <w:rtl/>
        </w:rPr>
      </w:pPr>
      <w:bookmarkStart w:id="6" w:name="_Toc327956784"/>
      <w:r>
        <w:rPr>
          <w:rFonts w:hint="cs"/>
          <w:rtl/>
        </w:rPr>
        <w:t xml:space="preserve">التوزيعات للخدمة الثابتة الساتلية </w:t>
      </w:r>
      <w:r>
        <w:rPr>
          <w:rtl/>
        </w:rPr>
        <w:br/>
      </w:r>
      <w:r>
        <w:rPr>
          <w:rFonts w:hint="cs"/>
          <w:rtl/>
        </w:rPr>
        <w:t>والخدمة المتنقلة البحرية الساتلية في</w:t>
      </w:r>
      <w:r w:rsidR="003D1DD3">
        <w:rPr>
          <w:rFonts w:hint="eastAsia"/>
          <w:rtl/>
        </w:rPr>
        <w:t> </w:t>
      </w:r>
      <w:r>
        <w:rPr>
          <w:rFonts w:hint="cs"/>
          <w:rtl/>
        </w:rPr>
        <w:t xml:space="preserve">المدى </w:t>
      </w:r>
      <w:r>
        <w:t>GHz 8/7</w:t>
      </w:r>
      <w:bookmarkEnd w:id="6"/>
    </w:p>
    <w:p w:rsidR="00DF5BD8" w:rsidRDefault="009F17BA" w:rsidP="003D1DD3">
      <w:pPr>
        <w:pStyle w:val="Reasons"/>
        <w:rPr>
          <w:b w:val="0"/>
          <w:bCs w:val="0"/>
          <w:rtl/>
          <w:lang w:bidi="ar-OM"/>
        </w:rPr>
      </w:pPr>
      <w:r>
        <w:rPr>
          <w:rtl/>
        </w:rPr>
        <w:t>الأسباب:</w:t>
      </w:r>
      <w:r>
        <w:tab/>
      </w:r>
      <w:r w:rsidR="003D1DD3" w:rsidRPr="003D1DD3">
        <w:rPr>
          <w:rFonts w:hint="cs"/>
          <w:b w:val="0"/>
          <w:bCs w:val="0"/>
          <w:rtl/>
          <w:lang w:bidi="ar-OM"/>
        </w:rPr>
        <w:t>لا حاجة لهذا القرار.</w:t>
      </w:r>
    </w:p>
    <w:p w:rsidR="0067295C" w:rsidRPr="0067295C" w:rsidRDefault="0067295C" w:rsidP="0067295C">
      <w:pPr>
        <w:pStyle w:val="Reasons"/>
        <w:rPr>
          <w:rtl/>
          <w:lang w:bidi="ar-OM"/>
        </w:rPr>
      </w:pPr>
    </w:p>
    <w:p w:rsidR="00440135" w:rsidRPr="00440135" w:rsidRDefault="00440135" w:rsidP="00440135">
      <w:pPr>
        <w:spacing w:before="600"/>
        <w:jc w:val="center"/>
        <w:rPr>
          <w:lang w:bidi="ar-OM"/>
        </w:rPr>
      </w:pPr>
      <w:r>
        <w:rPr>
          <w:rFonts w:hint="cs"/>
          <w:rtl/>
          <w:lang w:bidi="ar-OM"/>
        </w:rPr>
        <w:t>___________</w:t>
      </w:r>
    </w:p>
    <w:sectPr w:rsidR="00440135" w:rsidRPr="0044013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40135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440135">
      <w:rPr>
        <w:noProof/>
        <w:lang w:val="es-ES"/>
      </w:rPr>
      <w:t>P:\ARA\ITU-R\CONF-R\CMR15\000\025ADD09ADD01A.docx</w:t>
    </w:r>
    <w:r w:rsidRPr="00CB4300">
      <w:fldChar w:fldCharType="end"/>
    </w:r>
    <w:r w:rsidRPr="00CB4300">
      <w:rPr>
        <w:lang w:val="es-ES"/>
      </w:rPr>
      <w:t xml:space="preserve">  (</w:t>
    </w:r>
    <w:r w:rsidR="00440135">
      <w:rPr>
        <w:rFonts w:hint="cs"/>
        <w:rtl/>
        <w:lang w:val="es-ES"/>
      </w:rPr>
      <w:t>386860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02ADB">
      <w:rPr>
        <w:noProof/>
      </w:rPr>
      <w:t>15.10.15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E3D05">
    <w:pPr>
      <w:pStyle w:val="Footer"/>
      <w:tabs>
        <w:tab w:val="clear" w:pos="5812"/>
        <w:tab w:val="left" w:pos="6379"/>
      </w:tabs>
      <w:spacing w:before="0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40135">
      <w:rPr>
        <w:noProof/>
        <w:lang w:val="es-ES"/>
      </w:rPr>
      <w:t>P:\ARA\ITU-R\CONF-R\CMR15\000\025ADD09ADD01A.docx</w:t>
    </w:r>
    <w:r>
      <w:fldChar w:fldCharType="end"/>
    </w:r>
    <w:r w:rsidRPr="00CB4300">
      <w:rPr>
        <w:lang w:val="es-ES"/>
      </w:rPr>
      <w:t xml:space="preserve">   (</w:t>
    </w:r>
    <w:r w:rsidR="00440135">
      <w:rPr>
        <w:rFonts w:hint="cs"/>
        <w:rtl/>
        <w:lang w:val="es-ES"/>
      </w:rPr>
      <w:t>386860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02ADB">
      <w:rPr>
        <w:noProof/>
      </w:rPr>
      <w:t>15.10.15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40135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F5532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25(Add.9)(Add.1)-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2ADB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3D05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1DD3"/>
    <w:rsid w:val="003E02EF"/>
    <w:rsid w:val="003E1608"/>
    <w:rsid w:val="003E1D90"/>
    <w:rsid w:val="00400CD4"/>
    <w:rsid w:val="004147B9"/>
    <w:rsid w:val="00422C04"/>
    <w:rsid w:val="00426144"/>
    <w:rsid w:val="00440135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D64A1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7295C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4277"/>
    <w:rsid w:val="00951718"/>
    <w:rsid w:val="00954CCB"/>
    <w:rsid w:val="00960962"/>
    <w:rsid w:val="00972CE0"/>
    <w:rsid w:val="009A3D30"/>
    <w:rsid w:val="009B0BD8"/>
    <w:rsid w:val="009C2063"/>
    <w:rsid w:val="009D6348"/>
    <w:rsid w:val="009E613F"/>
    <w:rsid w:val="009F042B"/>
    <w:rsid w:val="009F17BA"/>
    <w:rsid w:val="009F5DFE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BF5532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5130"/>
    <w:rsid w:val="00DC7C0E"/>
    <w:rsid w:val="00DF2A6A"/>
    <w:rsid w:val="00DF3B72"/>
    <w:rsid w:val="00DF5BD8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F39D5714-5942-4257-BEE5-5B04C224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R15-WRC15-C-0025!A9-A1!MSW-A</DPM_x0020_File_x0020_name>
    <DPM_x0020_Author xmlns="32a1a8c5-2265-4ebc-b7a0-2071e2c5c9bb" xsi:nil="false">Documents Proposals Manager (DPM)</DPM_x0020_Author>
    <DPM_x0020_Version xmlns="32a1a8c5-2265-4ebc-b7a0-2071e2c5c9bb" xsi:nil="false">DPM_v5.2015.10.14_prod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1C8F-EBF5-4958-92FB-24ED9BE8D5E2}">
  <ds:schemaRefs>
    <ds:schemaRef ds:uri="32a1a8c5-2265-4ebc-b7a0-2071e2c5c9bb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34CAA0-6D3E-4BD6-A751-8515B1EC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411</Words>
  <Characters>2208</Characters>
  <Application>Microsoft Office Word</Application>
  <DocSecurity>0</DocSecurity>
  <Lines>169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R15-WRC15-C-0025!A9-A1!MSW-A</vt:lpstr>
    </vt:vector>
  </TitlesOfParts>
  <Manager>General Secretariat - Pool</Manager>
  <Company>International Telecommunication Union (ITU)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R15-WRC15-C-0025!A9-A1!MSW-A</dc:title>
  <dc:creator>Documents Proposals Manager (DPM)</dc:creator>
  <cp:keywords>DPM_v5.2015.10.14_prod</cp:keywords>
  <cp:lastModifiedBy>Awad, Samy</cp:lastModifiedBy>
  <cp:revision>12</cp:revision>
  <cp:lastPrinted>2011-11-07T13:53:00Z</cp:lastPrinted>
  <dcterms:created xsi:type="dcterms:W3CDTF">2015-10-14T20:57:00Z</dcterms:created>
  <dcterms:modified xsi:type="dcterms:W3CDTF">2015-10-15T21:03:00Z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