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BF5E07">
            <w:pPr>
              <w:spacing w:before="400" w:after="48"/>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F5E07">
            <w:pPr>
              <w:spacing w:before="0"/>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rsidP="00BF5E07">
            <w:pPr>
              <w:spacing w:after="48"/>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BF5E07">
            <w:pPr>
              <w:spacing w:before="0"/>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BF5E07">
            <w:pPr>
              <w:rPr>
                <w:rFonts w:ascii="Verdana" w:hAnsi="Verdana"/>
                <w:b/>
                <w:bCs/>
                <w:sz w:val="20"/>
              </w:rPr>
            </w:pPr>
          </w:p>
        </w:tc>
        <w:tc>
          <w:tcPr>
            <w:tcW w:w="3120" w:type="dxa"/>
            <w:tcBorders>
              <w:top w:val="single" w:sz="12" w:space="0" w:color="auto"/>
            </w:tcBorders>
          </w:tcPr>
          <w:p w:rsidR="00622560" w:rsidRPr="00CB4E5A" w:rsidRDefault="00622560" w:rsidP="00BF5E07">
            <w:pPr>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BF5E07">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BF5E07">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25 (Add.8)</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BF5E07">
            <w:pPr>
              <w:spacing w:before="0"/>
              <w:rPr>
                <w:rFonts w:ascii="Verdana" w:hAnsi="Verdana"/>
                <w:b/>
                <w:smallCaps/>
                <w:sz w:val="20"/>
              </w:rPr>
            </w:pPr>
          </w:p>
        </w:tc>
        <w:tc>
          <w:tcPr>
            <w:tcW w:w="3120" w:type="dxa"/>
            <w:shd w:val="clear" w:color="auto" w:fill="auto"/>
          </w:tcPr>
          <w:p w:rsidR="008221A4" w:rsidRPr="00622560" w:rsidRDefault="008221A4" w:rsidP="00BF5E07">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BF5E07">
            <w:pPr>
              <w:spacing w:before="0"/>
              <w:rPr>
                <w:rFonts w:ascii="Verdana" w:hAnsi="Verdana"/>
                <w:b/>
                <w:bCs/>
                <w:sz w:val="20"/>
              </w:rPr>
            </w:pPr>
          </w:p>
        </w:tc>
        <w:tc>
          <w:tcPr>
            <w:tcW w:w="3120" w:type="dxa"/>
          </w:tcPr>
          <w:p w:rsidR="008221A4" w:rsidRPr="00622560" w:rsidRDefault="008221A4" w:rsidP="00BF5E07">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BF5E07">
            <w:pPr>
              <w:spacing w:before="0"/>
              <w:rPr>
                <w:rFonts w:ascii="Verdana" w:hAnsi="Verdana"/>
                <w:b/>
                <w:bCs/>
                <w:sz w:val="20"/>
              </w:rPr>
            </w:pPr>
          </w:p>
        </w:tc>
      </w:tr>
      <w:tr w:rsidR="008221A4">
        <w:trPr>
          <w:cantSplit/>
        </w:trPr>
        <w:tc>
          <w:tcPr>
            <w:tcW w:w="10031" w:type="dxa"/>
            <w:gridSpan w:val="2"/>
          </w:tcPr>
          <w:p w:rsidR="008221A4" w:rsidRDefault="008221A4" w:rsidP="00BF5E07">
            <w:pPr>
              <w:pStyle w:val="Source"/>
            </w:pPr>
            <w:bookmarkStart w:id="4" w:name="dsource" w:colFirst="0" w:colLast="0"/>
            <w:r w:rsidRPr="000273B7">
              <w:t>阿拉伯国家共同提案</w:t>
            </w:r>
          </w:p>
        </w:tc>
      </w:tr>
      <w:tr w:rsidR="008221A4">
        <w:trPr>
          <w:cantSplit/>
        </w:trPr>
        <w:tc>
          <w:tcPr>
            <w:tcW w:w="10031" w:type="dxa"/>
            <w:gridSpan w:val="2"/>
          </w:tcPr>
          <w:p w:rsidR="008221A4" w:rsidRDefault="00402E97" w:rsidP="00BF5E07">
            <w:pPr>
              <w:pStyle w:val="Title1"/>
            </w:pPr>
            <w:bookmarkStart w:id="5" w:name="dtitle1" w:colFirst="0" w:colLast="0"/>
            <w:bookmarkEnd w:id="4"/>
            <w:r w:rsidRPr="00344456">
              <w:rPr>
                <w:rFonts w:hint="eastAsia"/>
              </w:rPr>
              <w:t>有关大会工作的提案</w:t>
            </w:r>
          </w:p>
        </w:tc>
      </w:tr>
      <w:tr w:rsidR="008221A4">
        <w:trPr>
          <w:cantSplit/>
        </w:trPr>
        <w:tc>
          <w:tcPr>
            <w:tcW w:w="10031" w:type="dxa"/>
            <w:gridSpan w:val="2"/>
          </w:tcPr>
          <w:p w:rsidR="008221A4" w:rsidRDefault="008221A4" w:rsidP="00BF5E07">
            <w:pPr>
              <w:pStyle w:val="Title2"/>
            </w:pPr>
            <w:bookmarkStart w:id="6" w:name="dtitle2" w:colFirst="0" w:colLast="0"/>
            <w:bookmarkEnd w:id="5"/>
          </w:p>
        </w:tc>
      </w:tr>
      <w:tr w:rsidR="008221A4">
        <w:trPr>
          <w:cantSplit/>
        </w:trPr>
        <w:tc>
          <w:tcPr>
            <w:tcW w:w="10031" w:type="dxa"/>
            <w:gridSpan w:val="2"/>
          </w:tcPr>
          <w:p w:rsidR="008221A4" w:rsidRDefault="008221A4" w:rsidP="00BF5E07">
            <w:pPr>
              <w:pStyle w:val="Agendaitem"/>
            </w:pPr>
            <w:bookmarkStart w:id="7" w:name="dtitle3" w:colFirst="0" w:colLast="0"/>
            <w:bookmarkEnd w:id="6"/>
            <w:r w:rsidRPr="000273B7">
              <w:t>议项</w:t>
            </w:r>
            <w:r w:rsidRPr="000273B7">
              <w:t>1.8</w:t>
            </w:r>
          </w:p>
        </w:tc>
      </w:tr>
    </w:tbl>
    <w:bookmarkEnd w:id="7"/>
    <w:p w:rsidR="008B60D0" w:rsidRPr="003B5A1A" w:rsidRDefault="00A874A5" w:rsidP="00BF5E07">
      <w:pPr>
        <w:rPr>
          <w:lang w:eastAsia="zh-CN"/>
        </w:rPr>
      </w:pPr>
      <w:r w:rsidRPr="009C33AA">
        <w:rPr>
          <w:lang w:eastAsia="zh-CN"/>
        </w:rPr>
        <w:t>1.8</w:t>
      </w:r>
      <w:r w:rsidRPr="009C33AA">
        <w:rPr>
          <w:lang w:eastAsia="zh-CN"/>
        </w:rPr>
        <w:tab/>
      </w:r>
      <w:r w:rsidRPr="009C33AA">
        <w:rPr>
          <w:rFonts w:hint="eastAsia"/>
          <w:lang w:eastAsia="zh-CN"/>
        </w:rPr>
        <w:t>在根据第</w:t>
      </w:r>
      <w:r w:rsidRPr="009C33AA">
        <w:rPr>
          <w:b/>
          <w:bCs/>
          <w:szCs w:val="24"/>
          <w:lang w:eastAsia="zh-CN"/>
        </w:rPr>
        <w:t>909</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开展的研究基础上，审议与船载地球站（</w:t>
      </w:r>
      <w:r w:rsidRPr="009C33AA">
        <w:rPr>
          <w:lang w:eastAsia="zh-CN"/>
        </w:rPr>
        <w:t>ESV</w:t>
      </w:r>
      <w:r w:rsidRPr="009C33AA">
        <w:rPr>
          <w:rFonts w:hint="eastAsia"/>
          <w:lang w:eastAsia="zh-CN"/>
        </w:rPr>
        <w:t>）相关的条款；</w:t>
      </w:r>
    </w:p>
    <w:p w:rsidR="007704EC" w:rsidRPr="00752143" w:rsidRDefault="00087E85" w:rsidP="00BF5E07">
      <w:pPr>
        <w:pStyle w:val="Headingb"/>
        <w:rPr>
          <w:lang w:eastAsia="zh-CN"/>
        </w:rPr>
      </w:pPr>
      <w:r>
        <w:rPr>
          <w:rFonts w:hint="eastAsia"/>
          <w:lang w:eastAsia="zh-CN"/>
        </w:rPr>
        <w:t>引言</w:t>
      </w:r>
    </w:p>
    <w:p w:rsidR="004E7914" w:rsidRDefault="00A64BAE" w:rsidP="00A27688">
      <w:pPr>
        <w:ind w:firstLineChars="200" w:firstLine="480"/>
        <w:rPr>
          <w:lang w:eastAsia="zh-CN"/>
        </w:rPr>
      </w:pPr>
      <w:r w:rsidRPr="00A64BAE">
        <w:rPr>
          <w:rFonts w:hint="eastAsia"/>
          <w:lang w:eastAsia="zh-CN"/>
        </w:rPr>
        <w:t>WRC-12</w:t>
      </w:r>
      <w:r w:rsidRPr="00A64BAE">
        <w:rPr>
          <w:rFonts w:hint="eastAsia"/>
          <w:lang w:eastAsia="zh-CN"/>
        </w:rPr>
        <w:t>做出决定，审议与</w:t>
      </w:r>
      <w:r w:rsidRPr="00A64BAE">
        <w:rPr>
          <w:rFonts w:hint="eastAsia"/>
          <w:lang w:eastAsia="zh-CN"/>
        </w:rPr>
        <w:t>5 925-6 425 MHz</w:t>
      </w:r>
      <w:r w:rsidRPr="00A64BAE">
        <w:rPr>
          <w:rFonts w:hint="eastAsia"/>
          <w:lang w:eastAsia="zh-CN"/>
        </w:rPr>
        <w:t>（</w:t>
      </w:r>
      <w:r w:rsidRPr="00A64BAE">
        <w:rPr>
          <w:rFonts w:hint="eastAsia"/>
          <w:lang w:eastAsia="zh-CN"/>
        </w:rPr>
        <w:t>C</w:t>
      </w:r>
      <w:r w:rsidRPr="00A64BAE">
        <w:rPr>
          <w:rFonts w:hint="eastAsia"/>
          <w:lang w:eastAsia="zh-CN"/>
        </w:rPr>
        <w:t>频段）和</w:t>
      </w:r>
      <w:r w:rsidRPr="00A64BAE">
        <w:rPr>
          <w:rFonts w:hint="eastAsia"/>
          <w:lang w:eastAsia="zh-CN"/>
        </w:rPr>
        <w:t>14</w:t>
      </w:r>
      <w:r w:rsidR="00A27688">
        <w:rPr>
          <w:lang w:eastAsia="zh-CN"/>
        </w:rPr>
        <w:t>-</w:t>
      </w:r>
      <w:r w:rsidRPr="00A64BAE">
        <w:rPr>
          <w:rFonts w:hint="eastAsia"/>
          <w:lang w:eastAsia="zh-CN"/>
        </w:rPr>
        <w:t>14.5 GHz</w:t>
      </w:r>
      <w:r w:rsidRPr="00A64BAE">
        <w:rPr>
          <w:rFonts w:hint="eastAsia"/>
          <w:lang w:eastAsia="zh-CN"/>
        </w:rPr>
        <w:t>（</w:t>
      </w:r>
      <w:r w:rsidRPr="00A64BAE">
        <w:rPr>
          <w:rFonts w:hint="eastAsia"/>
          <w:lang w:eastAsia="zh-CN"/>
        </w:rPr>
        <w:t>Ku</w:t>
      </w:r>
      <w:r w:rsidRPr="00A64BAE">
        <w:rPr>
          <w:rFonts w:hint="eastAsia"/>
          <w:lang w:eastAsia="zh-CN"/>
        </w:rPr>
        <w:t>频段）船载地球站（</w:t>
      </w:r>
      <w:r w:rsidRPr="00A64BAE">
        <w:rPr>
          <w:rFonts w:hint="eastAsia"/>
          <w:lang w:eastAsia="zh-CN"/>
        </w:rPr>
        <w:t>ESV</w:t>
      </w:r>
      <w:r w:rsidRPr="00A64BAE">
        <w:rPr>
          <w:rFonts w:hint="eastAsia"/>
          <w:lang w:eastAsia="zh-CN"/>
        </w:rPr>
        <w:t>）相关的条款，为</w:t>
      </w:r>
      <w:r w:rsidRPr="00A64BAE">
        <w:rPr>
          <w:rFonts w:hint="eastAsia"/>
          <w:lang w:eastAsia="zh-CN"/>
        </w:rPr>
        <w:t>WRC</w:t>
      </w:r>
      <w:r w:rsidR="00A27688">
        <w:rPr>
          <w:lang w:eastAsia="zh-CN"/>
        </w:rPr>
        <w:t>-</w:t>
      </w:r>
      <w:r w:rsidRPr="00A64BAE">
        <w:rPr>
          <w:rFonts w:hint="eastAsia"/>
          <w:lang w:eastAsia="zh-CN"/>
        </w:rPr>
        <w:t>15</w:t>
      </w:r>
      <w:r w:rsidR="007B5F98">
        <w:rPr>
          <w:rFonts w:hint="eastAsia"/>
          <w:lang w:eastAsia="zh-CN"/>
        </w:rPr>
        <w:t>作准备</w:t>
      </w:r>
      <w:r w:rsidR="007B5F98">
        <w:rPr>
          <w:rFonts w:hint="eastAsia"/>
          <w:lang w:val="en-US" w:eastAsia="zh-CN"/>
        </w:rPr>
        <w:t>，其基础是</w:t>
      </w:r>
      <w:r w:rsidRPr="00A64BAE">
        <w:rPr>
          <w:rFonts w:hint="eastAsia"/>
          <w:lang w:eastAsia="zh-CN"/>
        </w:rPr>
        <w:t>第</w:t>
      </w:r>
      <w:r w:rsidRPr="00A64BAE">
        <w:rPr>
          <w:rFonts w:hint="eastAsia"/>
          <w:lang w:eastAsia="zh-CN"/>
        </w:rPr>
        <w:t>909</w:t>
      </w:r>
      <w:r w:rsidRPr="00A64BAE">
        <w:rPr>
          <w:rFonts w:hint="eastAsia"/>
          <w:lang w:eastAsia="zh-CN"/>
        </w:rPr>
        <w:t>号决议（</w:t>
      </w:r>
      <w:r w:rsidRPr="00A64BAE">
        <w:rPr>
          <w:rFonts w:hint="eastAsia"/>
          <w:lang w:eastAsia="zh-CN"/>
        </w:rPr>
        <w:t>WRC-12</w:t>
      </w:r>
      <w:r w:rsidRPr="00A64BAE">
        <w:rPr>
          <w:rFonts w:hint="eastAsia"/>
          <w:lang w:eastAsia="zh-CN"/>
        </w:rPr>
        <w:t>）</w:t>
      </w:r>
      <w:r w:rsidR="007B5F98">
        <w:rPr>
          <w:rFonts w:hint="eastAsia"/>
          <w:lang w:eastAsia="zh-CN"/>
        </w:rPr>
        <w:t>，后者特别考虑到</w:t>
      </w:r>
      <w:r w:rsidRPr="00A64BAE">
        <w:rPr>
          <w:rFonts w:hint="eastAsia"/>
          <w:lang w:eastAsia="zh-CN"/>
        </w:rPr>
        <w:t>有必要审议并可能</w:t>
      </w:r>
      <w:r w:rsidR="007B5F98">
        <w:rPr>
          <w:rFonts w:hint="eastAsia"/>
          <w:lang w:eastAsia="zh-CN"/>
        </w:rPr>
        <w:t>纠正</w:t>
      </w:r>
      <w:r w:rsidRPr="00A64BAE">
        <w:rPr>
          <w:rFonts w:hint="eastAsia"/>
          <w:lang w:eastAsia="zh-CN"/>
        </w:rPr>
        <w:t>第</w:t>
      </w:r>
      <w:r w:rsidRPr="00A64BAE">
        <w:rPr>
          <w:rFonts w:hint="eastAsia"/>
          <w:lang w:eastAsia="zh-CN"/>
        </w:rPr>
        <w:t>902</w:t>
      </w:r>
      <w:r w:rsidRPr="00A64BAE">
        <w:rPr>
          <w:rFonts w:hint="eastAsia"/>
          <w:lang w:eastAsia="zh-CN"/>
        </w:rPr>
        <w:t>号决议（</w:t>
      </w:r>
      <w:r w:rsidRPr="00A64BAE">
        <w:rPr>
          <w:rFonts w:hint="eastAsia"/>
          <w:lang w:eastAsia="zh-CN"/>
        </w:rPr>
        <w:t>WRC-03</w:t>
      </w:r>
      <w:r w:rsidRPr="00A64BAE">
        <w:rPr>
          <w:rFonts w:hint="eastAsia"/>
          <w:lang w:eastAsia="zh-CN"/>
        </w:rPr>
        <w:t>）包含的限制和局限，以反映正在使用或计划使用的现有</w:t>
      </w:r>
      <w:r w:rsidRPr="00A64BAE">
        <w:rPr>
          <w:rFonts w:hint="eastAsia"/>
          <w:lang w:eastAsia="zh-CN"/>
        </w:rPr>
        <w:t>ESV</w:t>
      </w:r>
      <w:r w:rsidRPr="00A64BAE">
        <w:rPr>
          <w:rFonts w:hint="eastAsia"/>
          <w:lang w:eastAsia="zh-CN"/>
        </w:rPr>
        <w:t>技术和特性，同时确保继续保护已在</w:t>
      </w:r>
      <w:r w:rsidRPr="00A64BAE">
        <w:rPr>
          <w:rFonts w:hint="eastAsia"/>
          <w:lang w:eastAsia="zh-CN"/>
        </w:rPr>
        <w:t>5 925</w:t>
      </w:r>
      <w:r w:rsidR="00A27688">
        <w:rPr>
          <w:lang w:eastAsia="zh-CN"/>
        </w:rPr>
        <w:t>-</w:t>
      </w:r>
      <w:r w:rsidRPr="00A64BAE">
        <w:rPr>
          <w:rFonts w:hint="eastAsia"/>
          <w:lang w:eastAsia="zh-CN"/>
        </w:rPr>
        <w:t>6 425 MHz</w:t>
      </w:r>
      <w:r w:rsidRPr="00A64BAE">
        <w:rPr>
          <w:rFonts w:hint="eastAsia"/>
          <w:lang w:eastAsia="zh-CN"/>
        </w:rPr>
        <w:t>和</w:t>
      </w:r>
      <w:r w:rsidRPr="00A64BAE">
        <w:rPr>
          <w:rFonts w:hint="eastAsia"/>
          <w:lang w:eastAsia="zh-CN"/>
        </w:rPr>
        <w:t>14</w:t>
      </w:r>
      <w:r w:rsidR="00A27688">
        <w:rPr>
          <w:lang w:eastAsia="zh-CN"/>
        </w:rPr>
        <w:t>-</w:t>
      </w:r>
      <w:r w:rsidRPr="00A64BAE">
        <w:rPr>
          <w:rFonts w:hint="eastAsia"/>
          <w:lang w:eastAsia="zh-CN"/>
        </w:rPr>
        <w:t>14.5</w:t>
      </w:r>
      <w:r w:rsidR="00A27688">
        <w:rPr>
          <w:lang w:eastAsia="zh-CN"/>
        </w:rPr>
        <w:t> </w:t>
      </w:r>
      <w:r w:rsidRPr="00A64BAE">
        <w:rPr>
          <w:rFonts w:hint="eastAsia"/>
          <w:lang w:eastAsia="zh-CN"/>
        </w:rPr>
        <w:t>GHz</w:t>
      </w:r>
      <w:r w:rsidRPr="00A64BAE">
        <w:rPr>
          <w:rFonts w:hint="eastAsia"/>
          <w:lang w:eastAsia="zh-CN"/>
        </w:rPr>
        <w:t>频段</w:t>
      </w:r>
      <w:r w:rsidR="007B5F98">
        <w:rPr>
          <w:rFonts w:hint="eastAsia"/>
          <w:lang w:eastAsia="zh-CN"/>
        </w:rPr>
        <w:t>得到</w:t>
      </w:r>
      <w:r w:rsidRPr="00A64BAE">
        <w:rPr>
          <w:rFonts w:hint="eastAsia"/>
          <w:lang w:eastAsia="zh-CN"/>
        </w:rPr>
        <w:t>划分的其他业务。</w:t>
      </w:r>
    </w:p>
    <w:p w:rsidR="007704EC" w:rsidRPr="001F5DFD" w:rsidRDefault="004E7914" w:rsidP="00BF5E07">
      <w:pPr>
        <w:ind w:firstLineChars="200" w:firstLine="480"/>
        <w:rPr>
          <w:lang w:eastAsia="zh-CN"/>
        </w:rPr>
      </w:pPr>
      <w:r w:rsidRPr="004E7914">
        <w:rPr>
          <w:rFonts w:hint="eastAsia"/>
          <w:lang w:eastAsia="zh-CN"/>
        </w:rPr>
        <w:t>在一些国家，第</w:t>
      </w:r>
      <w:r w:rsidRPr="004E7914">
        <w:rPr>
          <w:rFonts w:hint="eastAsia"/>
          <w:lang w:eastAsia="zh-CN"/>
        </w:rPr>
        <w:t>909</w:t>
      </w:r>
      <w:r w:rsidRPr="004E7914">
        <w:rPr>
          <w:rFonts w:hint="eastAsia"/>
          <w:lang w:eastAsia="zh-CN"/>
        </w:rPr>
        <w:t>号决议（</w:t>
      </w:r>
      <w:r w:rsidRPr="004E7914">
        <w:rPr>
          <w:rFonts w:hint="eastAsia"/>
          <w:lang w:eastAsia="zh-CN"/>
        </w:rPr>
        <w:t>WRC-12</w:t>
      </w:r>
      <w:r w:rsidRPr="004E7914">
        <w:rPr>
          <w:rFonts w:hint="eastAsia"/>
          <w:lang w:eastAsia="zh-CN"/>
        </w:rPr>
        <w:t>）中所述的频段广泛用于蜂窝网络的中长距离回传，其</w:t>
      </w:r>
      <w:r w:rsidR="00263D53">
        <w:rPr>
          <w:rFonts w:hint="eastAsia"/>
          <w:lang w:eastAsia="zh-CN"/>
        </w:rPr>
        <w:t>使用</w:t>
      </w:r>
      <w:r w:rsidRPr="004E7914">
        <w:rPr>
          <w:rFonts w:hint="eastAsia"/>
          <w:lang w:eastAsia="zh-CN"/>
        </w:rPr>
        <w:t>很可能会进一步增长。在发展中国家，这些地面业务亦提供了基础设施骨干，包括在海岸线附近、指向海洋方向用于与边远社区或</w:t>
      </w:r>
      <w:r w:rsidR="00263D53">
        <w:rPr>
          <w:rFonts w:hint="eastAsia"/>
          <w:lang w:eastAsia="zh-CN"/>
        </w:rPr>
        <w:t>海上</w:t>
      </w:r>
      <w:r w:rsidRPr="004E7914">
        <w:rPr>
          <w:rFonts w:hint="eastAsia"/>
          <w:lang w:eastAsia="zh-CN"/>
        </w:rPr>
        <w:t>石油钻井平台进行通信的地面电台。</w:t>
      </w:r>
    </w:p>
    <w:p w:rsidR="007704EC" w:rsidRPr="001F5DFD" w:rsidRDefault="00263D53" w:rsidP="008941C3">
      <w:pPr>
        <w:ind w:firstLineChars="200" w:firstLine="480"/>
        <w:rPr>
          <w:lang w:eastAsia="zh-CN"/>
        </w:rPr>
      </w:pPr>
      <w:r>
        <w:rPr>
          <w:rFonts w:hint="eastAsia"/>
          <w:lang w:eastAsia="zh-CN"/>
        </w:rPr>
        <w:t>根据</w:t>
      </w:r>
      <w:r w:rsidR="008941C3">
        <w:rPr>
          <w:lang w:eastAsia="zh-CN"/>
        </w:rPr>
        <w:t>ITU-R</w:t>
      </w:r>
      <w:r>
        <w:rPr>
          <w:rFonts w:hint="eastAsia"/>
          <w:lang w:eastAsia="zh-CN"/>
        </w:rPr>
        <w:t>按照第</w:t>
      </w:r>
      <w:r w:rsidR="008941C3">
        <w:rPr>
          <w:lang w:eastAsia="zh-CN"/>
        </w:rPr>
        <w:t>909</w:t>
      </w:r>
      <w:r w:rsidR="00D3247B">
        <w:rPr>
          <w:rFonts w:hint="eastAsia"/>
          <w:lang w:eastAsia="zh-CN"/>
        </w:rPr>
        <w:t>号决议（</w:t>
      </w:r>
      <w:r w:rsidR="00D3247B">
        <w:rPr>
          <w:lang w:eastAsia="zh-CN"/>
        </w:rPr>
        <w:t>WRC</w:t>
      </w:r>
      <w:r w:rsidR="00D3247B">
        <w:rPr>
          <w:lang w:eastAsia="zh-CN"/>
        </w:rPr>
        <w:noBreakHyphen/>
        <w:t>12</w:t>
      </w:r>
      <w:r w:rsidR="00D3247B">
        <w:rPr>
          <w:rFonts w:hint="eastAsia"/>
          <w:lang w:eastAsia="zh-CN"/>
        </w:rPr>
        <w:t>）开展的研究，这些主管部门表达关切如下：</w:t>
      </w:r>
    </w:p>
    <w:p w:rsidR="007704EC" w:rsidRPr="00752143" w:rsidRDefault="007704EC" w:rsidP="00BF5E07">
      <w:pPr>
        <w:pStyle w:val="enumlev1"/>
        <w:rPr>
          <w:lang w:eastAsia="zh-CN"/>
        </w:rPr>
      </w:pPr>
      <w:r w:rsidRPr="00752143">
        <w:rPr>
          <w:lang w:eastAsia="zh-CN"/>
        </w:rPr>
        <w:t>•</w:t>
      </w:r>
      <w:r w:rsidRPr="00752143">
        <w:rPr>
          <w:lang w:eastAsia="zh-CN"/>
        </w:rPr>
        <w:tab/>
      </w:r>
      <w:r w:rsidR="00EC7AF0" w:rsidRPr="00EC7AF0">
        <w:rPr>
          <w:rFonts w:hint="eastAsia"/>
          <w:lang w:eastAsia="zh-CN"/>
        </w:rPr>
        <w:t>对距离进行的任何修改都不利于沿海国家主管部门的地面业务操作，当这些地面业务是这些国家唯一的通信基础设施时尤其如此。</w:t>
      </w:r>
    </w:p>
    <w:p w:rsidR="007704EC" w:rsidRPr="00752143" w:rsidRDefault="007704EC" w:rsidP="00BF5E07">
      <w:pPr>
        <w:pStyle w:val="enumlev1"/>
        <w:rPr>
          <w:lang w:eastAsia="zh-CN"/>
        </w:rPr>
      </w:pPr>
      <w:r w:rsidRPr="00752143">
        <w:rPr>
          <w:lang w:eastAsia="zh-CN"/>
        </w:rPr>
        <w:t>•</w:t>
      </w:r>
      <w:r w:rsidRPr="00752143">
        <w:rPr>
          <w:lang w:eastAsia="zh-CN"/>
        </w:rPr>
        <w:tab/>
      </w:r>
      <w:r w:rsidR="00923884" w:rsidRPr="00923884">
        <w:rPr>
          <w:rFonts w:hint="eastAsia"/>
          <w:lang w:eastAsia="zh-CN"/>
        </w:rPr>
        <w:t>这种用来减轻</w:t>
      </w:r>
      <w:r w:rsidR="00923884" w:rsidRPr="00923884">
        <w:rPr>
          <w:rFonts w:hint="eastAsia"/>
          <w:lang w:eastAsia="zh-CN"/>
        </w:rPr>
        <w:t>ESV</w:t>
      </w:r>
      <w:r w:rsidR="00923884" w:rsidRPr="00923884">
        <w:rPr>
          <w:rFonts w:hint="eastAsia"/>
          <w:lang w:eastAsia="zh-CN"/>
        </w:rPr>
        <w:t>操作者负担的方式通过增加沿海地面业务主管部门工作量起了反作用。</w:t>
      </w:r>
    </w:p>
    <w:p w:rsidR="007704EC" w:rsidRPr="00752143" w:rsidRDefault="007704EC" w:rsidP="00BF5E07">
      <w:pPr>
        <w:pStyle w:val="enumlev1"/>
        <w:rPr>
          <w:lang w:eastAsia="zh-CN"/>
        </w:rPr>
      </w:pPr>
      <w:r w:rsidRPr="00752143">
        <w:rPr>
          <w:lang w:eastAsia="zh-CN"/>
        </w:rPr>
        <w:t>•</w:t>
      </w:r>
      <w:r w:rsidRPr="00752143">
        <w:rPr>
          <w:lang w:eastAsia="zh-CN"/>
        </w:rPr>
        <w:tab/>
      </w:r>
      <w:r w:rsidR="00923884" w:rsidRPr="00923884">
        <w:rPr>
          <w:rFonts w:hint="eastAsia"/>
          <w:lang w:eastAsia="zh-CN"/>
        </w:rPr>
        <w:t>没有一种机制证明</w:t>
      </w:r>
      <w:r w:rsidR="00923884" w:rsidRPr="00923884">
        <w:rPr>
          <w:rFonts w:hint="eastAsia"/>
          <w:lang w:eastAsia="zh-CN"/>
        </w:rPr>
        <w:t>ESV</w:t>
      </w:r>
      <w:r w:rsidR="00E132C5">
        <w:rPr>
          <w:rFonts w:hint="eastAsia"/>
          <w:lang w:eastAsia="zh-CN"/>
        </w:rPr>
        <w:t>许可颁发主管部门保证的最短保护距离得到遵循</w:t>
      </w:r>
      <w:r w:rsidR="00923884" w:rsidRPr="00923884">
        <w:rPr>
          <w:rFonts w:hint="eastAsia"/>
          <w:lang w:eastAsia="zh-CN"/>
        </w:rPr>
        <w:t>。</w:t>
      </w:r>
    </w:p>
    <w:p w:rsidR="007704EC" w:rsidRPr="00752143" w:rsidRDefault="007704EC" w:rsidP="00BF5E07">
      <w:pPr>
        <w:pStyle w:val="enumlev1"/>
        <w:rPr>
          <w:lang w:eastAsia="zh-CN"/>
        </w:rPr>
      </w:pPr>
      <w:r w:rsidRPr="00752143">
        <w:rPr>
          <w:lang w:eastAsia="zh-CN"/>
        </w:rPr>
        <w:t>•</w:t>
      </w:r>
      <w:r w:rsidRPr="00752143">
        <w:rPr>
          <w:lang w:eastAsia="zh-CN"/>
        </w:rPr>
        <w:tab/>
      </w:r>
      <w:r w:rsidR="00E132C5" w:rsidRPr="00E132C5">
        <w:rPr>
          <w:rFonts w:hint="eastAsia"/>
          <w:lang w:eastAsia="zh-CN"/>
        </w:rPr>
        <w:t>但没有证据显示</w:t>
      </w:r>
      <w:r w:rsidR="00E132C5" w:rsidRPr="00E132C5">
        <w:rPr>
          <w:rFonts w:hint="eastAsia"/>
          <w:lang w:eastAsia="zh-CN"/>
        </w:rPr>
        <w:t>ESV</w:t>
      </w:r>
      <w:r w:rsidR="00E132C5" w:rsidRPr="00E132C5">
        <w:rPr>
          <w:rFonts w:hint="eastAsia"/>
          <w:lang w:eastAsia="zh-CN"/>
        </w:rPr>
        <w:t>许可颁发</w:t>
      </w:r>
      <w:r w:rsidR="003F5387">
        <w:rPr>
          <w:rFonts w:hint="eastAsia"/>
          <w:lang w:eastAsia="zh-CN"/>
        </w:rPr>
        <w:t>主管部门和服务提供商是如何满足决议中的操作规定和技术限制的，</w:t>
      </w:r>
      <w:r w:rsidR="00E132C5" w:rsidRPr="00E132C5">
        <w:rPr>
          <w:rFonts w:hint="eastAsia"/>
          <w:lang w:eastAsia="zh-CN"/>
        </w:rPr>
        <w:t>如果不满足，会出现什么情况？对于没有通知的地球站，无线电通信局或沿海主管部门均没有可用于查证</w:t>
      </w:r>
      <w:r w:rsidR="003F5387">
        <w:rPr>
          <w:rFonts w:hint="eastAsia"/>
          <w:lang w:eastAsia="zh-CN"/>
        </w:rPr>
        <w:t>该决议规定的</w:t>
      </w:r>
      <w:r w:rsidR="00E132C5" w:rsidRPr="00E132C5">
        <w:rPr>
          <w:rFonts w:hint="eastAsia"/>
          <w:lang w:eastAsia="zh-CN"/>
        </w:rPr>
        <w:t>操作规则和技术限制条件</w:t>
      </w:r>
      <w:r w:rsidR="003F5387">
        <w:rPr>
          <w:rFonts w:hint="eastAsia"/>
          <w:lang w:eastAsia="zh-CN"/>
        </w:rPr>
        <w:t>得到满足</w:t>
      </w:r>
      <w:r w:rsidR="00E132C5" w:rsidRPr="00E132C5">
        <w:rPr>
          <w:rFonts w:hint="eastAsia"/>
          <w:lang w:eastAsia="zh-CN"/>
        </w:rPr>
        <w:t>的机制。</w:t>
      </w:r>
    </w:p>
    <w:p w:rsidR="007704EC" w:rsidRPr="00752143" w:rsidRDefault="007704EC" w:rsidP="00BF5E07">
      <w:pPr>
        <w:pStyle w:val="enumlev1"/>
        <w:rPr>
          <w:lang w:eastAsia="zh-CN"/>
        </w:rPr>
      </w:pPr>
      <w:r w:rsidRPr="001F5DFD">
        <w:rPr>
          <w:lang w:eastAsia="zh-CN"/>
        </w:rPr>
        <w:lastRenderedPageBreak/>
        <w:t>•</w:t>
      </w:r>
      <w:r w:rsidRPr="001F5DFD">
        <w:rPr>
          <w:lang w:eastAsia="zh-CN"/>
        </w:rPr>
        <w:tab/>
      </w:r>
      <w:r w:rsidR="00183D97" w:rsidRPr="00183D97">
        <w:rPr>
          <w:rFonts w:hint="eastAsia"/>
          <w:lang w:eastAsia="zh-CN"/>
        </w:rPr>
        <w:t>在应用第</w:t>
      </w:r>
      <w:r w:rsidR="00183D97" w:rsidRPr="00183D97">
        <w:rPr>
          <w:rFonts w:hint="eastAsia"/>
          <w:lang w:eastAsia="zh-CN"/>
        </w:rPr>
        <w:t>902</w:t>
      </w:r>
      <w:r w:rsidR="00183D97" w:rsidRPr="00183D97">
        <w:rPr>
          <w:rFonts w:hint="eastAsia"/>
          <w:lang w:eastAsia="zh-CN"/>
        </w:rPr>
        <w:t>号决议（</w:t>
      </w:r>
      <w:r w:rsidR="00183D97" w:rsidRPr="00183D97">
        <w:rPr>
          <w:rFonts w:hint="eastAsia"/>
          <w:lang w:eastAsia="zh-CN"/>
        </w:rPr>
        <w:t>WRC-03</w:t>
      </w:r>
      <w:r w:rsidR="00183D97" w:rsidRPr="00183D97">
        <w:rPr>
          <w:rFonts w:hint="eastAsia"/>
          <w:lang w:eastAsia="zh-CN"/>
        </w:rPr>
        <w:t>）条款（如作为离岸距离函数的</w:t>
      </w:r>
      <w:r w:rsidR="00183D97" w:rsidRPr="00183D97">
        <w:rPr>
          <w:rFonts w:hint="eastAsia"/>
          <w:lang w:eastAsia="zh-CN"/>
        </w:rPr>
        <w:t>e.i.r.p.</w:t>
      </w:r>
      <w:r w:rsidR="00183D97" w:rsidRPr="00183D97">
        <w:rPr>
          <w:rFonts w:hint="eastAsia"/>
          <w:lang w:eastAsia="zh-CN"/>
        </w:rPr>
        <w:t>）方面的灵活性会令各主管部门的工作变得极为困难，而且由于这些主管部门需要随时不断地验证大量</w:t>
      </w:r>
      <w:r w:rsidR="00183D97" w:rsidRPr="00183D97">
        <w:rPr>
          <w:rFonts w:hint="eastAsia"/>
          <w:lang w:eastAsia="zh-CN"/>
        </w:rPr>
        <w:t>ESV</w:t>
      </w:r>
      <w:r w:rsidR="00183D97" w:rsidRPr="00183D97">
        <w:rPr>
          <w:rFonts w:hint="eastAsia"/>
          <w:lang w:eastAsia="zh-CN"/>
        </w:rPr>
        <w:t>中每一台的</w:t>
      </w:r>
      <w:r w:rsidR="00183D97" w:rsidRPr="00183D97">
        <w:rPr>
          <w:rFonts w:hint="eastAsia"/>
          <w:lang w:eastAsia="zh-CN"/>
        </w:rPr>
        <w:t>e.i.r.p.</w:t>
      </w:r>
      <w:r w:rsidR="00183D97" w:rsidRPr="00183D97">
        <w:rPr>
          <w:rFonts w:hint="eastAsia"/>
          <w:lang w:eastAsia="zh-CN"/>
        </w:rPr>
        <w:t>，以确保地面电台得到适当的保护，检查这些规则是否自得到恰当应用也更加困难。在处理干扰报告分析或监督</w:t>
      </w:r>
      <w:r w:rsidR="00183D97" w:rsidRPr="00183D97">
        <w:rPr>
          <w:rFonts w:hint="eastAsia"/>
          <w:lang w:eastAsia="zh-CN"/>
        </w:rPr>
        <w:t>ESV</w:t>
      </w:r>
      <w:r w:rsidR="00183D97" w:rsidRPr="00183D97">
        <w:rPr>
          <w:rFonts w:hint="eastAsia"/>
          <w:lang w:eastAsia="zh-CN"/>
        </w:rPr>
        <w:t>特性和操作方面是否符合适用的规则程序时，上述做法尤其会增加发展中国家的负担。值得一提的是，上述地面业务</w:t>
      </w:r>
      <w:r w:rsidR="00183D97" w:rsidRPr="00183D97">
        <w:rPr>
          <w:rFonts w:hint="eastAsia"/>
          <w:lang w:eastAsia="zh-CN"/>
        </w:rPr>
        <w:t>/</w:t>
      </w:r>
      <w:r w:rsidR="00183D97" w:rsidRPr="00183D97">
        <w:rPr>
          <w:rFonts w:hint="eastAsia"/>
          <w:lang w:eastAsia="zh-CN"/>
        </w:rPr>
        <w:t>电台是电信</w:t>
      </w:r>
      <w:r w:rsidR="00183D97" w:rsidRPr="00183D97">
        <w:rPr>
          <w:rFonts w:hint="eastAsia"/>
          <w:lang w:eastAsia="zh-CN"/>
        </w:rPr>
        <w:t>/ICT</w:t>
      </w:r>
      <w:r w:rsidR="00183D97" w:rsidRPr="00183D97">
        <w:rPr>
          <w:rFonts w:hint="eastAsia"/>
          <w:lang w:eastAsia="zh-CN"/>
        </w:rPr>
        <w:t>基础设施的支柱，因此需要得到充分的保护。</w:t>
      </w:r>
    </w:p>
    <w:p w:rsidR="007704EC" w:rsidRPr="00752143" w:rsidRDefault="007704EC" w:rsidP="00BF5E07">
      <w:pPr>
        <w:pStyle w:val="enumlev1"/>
        <w:rPr>
          <w:lang w:eastAsia="zh-CN"/>
        </w:rPr>
      </w:pPr>
      <w:r w:rsidRPr="00752143">
        <w:rPr>
          <w:lang w:eastAsia="zh-CN"/>
        </w:rPr>
        <w:t>•</w:t>
      </w:r>
      <w:r w:rsidRPr="00752143">
        <w:rPr>
          <w:lang w:eastAsia="zh-CN"/>
        </w:rPr>
        <w:tab/>
      </w:r>
      <w:r w:rsidR="00183D97" w:rsidRPr="00183D97">
        <w:rPr>
          <w:rFonts w:hint="eastAsia"/>
          <w:lang w:eastAsia="zh-CN"/>
        </w:rPr>
        <w:t>除一些国家在</w:t>
      </w:r>
      <w:r w:rsidR="00183D97" w:rsidRPr="00183D97">
        <w:rPr>
          <w:rFonts w:hint="eastAsia"/>
          <w:lang w:eastAsia="zh-CN"/>
        </w:rPr>
        <w:t>2003</w:t>
      </w:r>
      <w:r w:rsidR="00183D97" w:rsidRPr="00183D97">
        <w:rPr>
          <w:rFonts w:hint="eastAsia"/>
          <w:lang w:eastAsia="zh-CN"/>
        </w:rPr>
        <w:t>年就允许在</w:t>
      </w:r>
      <w:r w:rsidR="00183D97" w:rsidRPr="00183D97">
        <w:rPr>
          <w:rFonts w:hint="eastAsia"/>
          <w:lang w:eastAsia="zh-CN"/>
        </w:rPr>
        <w:t>FSS</w:t>
      </w:r>
      <w:r w:rsidR="00183D97" w:rsidRPr="00183D97">
        <w:rPr>
          <w:rFonts w:hint="eastAsia"/>
          <w:lang w:eastAsia="zh-CN"/>
        </w:rPr>
        <w:t>频段部署</w:t>
      </w:r>
      <w:r w:rsidR="00183D97" w:rsidRPr="00183D97">
        <w:rPr>
          <w:rFonts w:hint="eastAsia"/>
          <w:lang w:eastAsia="zh-CN"/>
        </w:rPr>
        <w:t>ESV</w:t>
      </w:r>
      <w:r w:rsidR="00183D97" w:rsidRPr="00183D97">
        <w:rPr>
          <w:rFonts w:hint="eastAsia"/>
          <w:lang w:eastAsia="zh-CN"/>
        </w:rPr>
        <w:t>链路的适当性表示的关切外，放宽现行规则还可能会对</w:t>
      </w:r>
      <w:r w:rsidR="00183D97" w:rsidRPr="00183D97">
        <w:rPr>
          <w:rFonts w:hint="eastAsia"/>
          <w:lang w:eastAsia="zh-CN"/>
        </w:rPr>
        <w:t>FS</w:t>
      </w:r>
      <w:r w:rsidR="00183D97" w:rsidRPr="00183D97">
        <w:rPr>
          <w:rFonts w:hint="eastAsia"/>
          <w:lang w:eastAsia="zh-CN"/>
        </w:rPr>
        <w:t>链路的可用性产生不利影响，且考虑到由于天线尺寸缩小而使通过的船舶数量增加的情况，为了确保对</w:t>
      </w:r>
      <w:r w:rsidR="00183D97" w:rsidRPr="00183D97">
        <w:rPr>
          <w:rFonts w:hint="eastAsia"/>
          <w:lang w:eastAsia="zh-CN"/>
        </w:rPr>
        <w:t>FS</w:t>
      </w:r>
      <w:r w:rsidR="00183D97" w:rsidRPr="00183D97">
        <w:rPr>
          <w:rFonts w:hint="eastAsia"/>
          <w:lang w:eastAsia="zh-CN"/>
        </w:rPr>
        <w:t>海岸电台的保护，还会增大间隔距离。</w:t>
      </w:r>
    </w:p>
    <w:p w:rsidR="007704EC" w:rsidRPr="00752143" w:rsidRDefault="00B235F5" w:rsidP="00BF5E07">
      <w:pPr>
        <w:pStyle w:val="Headingb"/>
        <w:rPr>
          <w:lang w:eastAsia="zh-CN"/>
        </w:rPr>
      </w:pPr>
      <w:r w:rsidRPr="00B235F5">
        <w:rPr>
          <w:rFonts w:hint="eastAsia"/>
          <w:lang w:eastAsia="zh-CN"/>
        </w:rPr>
        <w:t>提案</w:t>
      </w:r>
    </w:p>
    <w:p w:rsidR="007704EC" w:rsidRPr="00752143" w:rsidRDefault="003F5387" w:rsidP="00A27688">
      <w:pPr>
        <w:ind w:firstLineChars="200" w:firstLine="480"/>
        <w:rPr>
          <w:lang w:eastAsia="zh-CN"/>
        </w:rPr>
      </w:pPr>
      <w:r>
        <w:rPr>
          <w:rFonts w:hint="eastAsia"/>
          <w:lang w:eastAsia="zh-CN"/>
        </w:rPr>
        <w:t>根据</w:t>
      </w:r>
      <w:r w:rsidR="00A27688">
        <w:rPr>
          <w:lang w:eastAsia="zh-CN"/>
        </w:rPr>
        <w:t>ITU-R</w:t>
      </w:r>
      <w:r>
        <w:rPr>
          <w:rFonts w:hint="eastAsia"/>
          <w:lang w:eastAsia="zh-CN"/>
        </w:rPr>
        <w:t>的研究结果，阿拉伯主管部门提议不修正《无线电规则》，并应按照以下提案删除第</w:t>
      </w:r>
      <w:r w:rsidR="00A27688">
        <w:rPr>
          <w:lang w:eastAsia="ja-JP"/>
        </w:rPr>
        <w:t>909</w:t>
      </w:r>
      <w:r>
        <w:rPr>
          <w:rFonts w:hint="eastAsia"/>
          <w:lang w:eastAsia="zh-CN"/>
        </w:rPr>
        <w:t>号决议（</w:t>
      </w:r>
      <w:r w:rsidR="00E06A74">
        <w:rPr>
          <w:lang w:eastAsia="ja-JP"/>
        </w:rPr>
        <w:t>WRC</w:t>
      </w:r>
      <w:r w:rsidR="00E06A74">
        <w:rPr>
          <w:lang w:eastAsia="ja-JP"/>
        </w:rPr>
        <w:noBreakHyphen/>
        <w:t>12</w:t>
      </w:r>
      <w:r>
        <w:rPr>
          <w:rFonts w:hint="eastAsia"/>
          <w:lang w:eastAsia="zh-CN"/>
        </w:rPr>
        <w:t>）。</w:t>
      </w:r>
    </w:p>
    <w:p w:rsidR="00D114C0" w:rsidRDefault="00A874A5" w:rsidP="00BF5E07">
      <w:pPr>
        <w:pStyle w:val="Proposal"/>
        <w:rPr>
          <w:lang w:eastAsia="zh-CN"/>
        </w:rPr>
      </w:pPr>
      <w:r>
        <w:rPr>
          <w:lang w:eastAsia="zh-CN"/>
        </w:rPr>
        <w:t>SUP</w:t>
      </w:r>
      <w:r>
        <w:rPr>
          <w:lang w:eastAsia="zh-CN"/>
        </w:rPr>
        <w:tab/>
        <w:t>ARB/25A8/1</w:t>
      </w:r>
    </w:p>
    <w:p w:rsidR="007B4F46" w:rsidRPr="00433D13" w:rsidRDefault="00A874A5" w:rsidP="00BF5E07">
      <w:pPr>
        <w:pStyle w:val="ResNo"/>
        <w:spacing w:before="0"/>
        <w:rPr>
          <w:lang w:eastAsia="zh-CN"/>
        </w:rPr>
      </w:pPr>
      <w:bookmarkStart w:id="8" w:name="_Toc328053258"/>
      <w:r w:rsidRPr="00E547B8">
        <w:rPr>
          <w:rFonts w:hint="eastAsia"/>
          <w:lang w:eastAsia="zh-CN"/>
        </w:rPr>
        <w:t>第</w:t>
      </w:r>
      <w:r w:rsidRPr="00501F21">
        <w:rPr>
          <w:rStyle w:val="href"/>
          <w:rFonts w:hint="eastAsia"/>
          <w:lang w:eastAsia="zh-CN"/>
        </w:rPr>
        <w:t>909</w:t>
      </w:r>
      <w:r w:rsidRPr="00E547B8">
        <w:rPr>
          <w:rFonts w:hint="eastAsia"/>
          <w:lang w:eastAsia="zh-CN"/>
        </w:rPr>
        <w:t>号决议</w:t>
      </w:r>
      <w:r w:rsidRPr="00433D13">
        <w:rPr>
          <w:rFonts w:hint="eastAsia"/>
          <w:lang w:eastAsia="zh-CN"/>
        </w:rPr>
        <w:t>（</w:t>
      </w:r>
      <w:r w:rsidRPr="00433D13">
        <w:rPr>
          <w:lang w:eastAsia="zh-CN"/>
        </w:rPr>
        <w:t>WRC-12</w:t>
      </w:r>
      <w:r w:rsidRPr="00433D13">
        <w:rPr>
          <w:rFonts w:hint="eastAsia"/>
          <w:lang w:eastAsia="zh-CN"/>
        </w:rPr>
        <w:t>）</w:t>
      </w:r>
      <w:bookmarkStart w:id="9" w:name="_GoBack"/>
      <w:bookmarkEnd w:id="8"/>
      <w:bookmarkEnd w:id="9"/>
    </w:p>
    <w:p w:rsidR="007B4F46" w:rsidRPr="00433D13" w:rsidRDefault="00A874A5" w:rsidP="00BF5E07">
      <w:pPr>
        <w:pStyle w:val="Restitle"/>
        <w:rPr>
          <w:lang w:eastAsia="zh-CN"/>
        </w:rPr>
      </w:pPr>
      <w:bookmarkStart w:id="10" w:name="_Toc328053259"/>
      <w:r w:rsidRPr="00C879A9">
        <w:rPr>
          <w:rFonts w:hint="eastAsia"/>
          <w:lang w:val="en-US" w:eastAsia="zh-CN"/>
        </w:rPr>
        <w:t>与工作于</w:t>
      </w:r>
      <w:r w:rsidRPr="00C879A9">
        <w:rPr>
          <w:lang w:val="en-US" w:eastAsia="zh-CN"/>
        </w:rPr>
        <w:t>5 925-6 425 MHz</w:t>
      </w:r>
      <w:r w:rsidRPr="00C879A9">
        <w:rPr>
          <w:rFonts w:hint="eastAsia"/>
          <w:lang w:val="en-US" w:eastAsia="zh-CN"/>
        </w:rPr>
        <w:t>和</w:t>
      </w:r>
      <w:r w:rsidRPr="00C879A9">
        <w:rPr>
          <w:lang w:val="en-US" w:eastAsia="zh-CN"/>
        </w:rPr>
        <w:t>14-14.5 GHz</w:t>
      </w:r>
      <w:r w:rsidRPr="00C879A9">
        <w:rPr>
          <w:rFonts w:hint="eastAsia"/>
          <w:lang w:val="en-US" w:eastAsia="zh-CN"/>
        </w:rPr>
        <w:t>频段卫星固定业务网络</w:t>
      </w:r>
      <w:r>
        <w:rPr>
          <w:lang w:val="en-US" w:eastAsia="zh-CN"/>
        </w:rPr>
        <w:br/>
      </w:r>
      <w:r w:rsidRPr="00C879A9">
        <w:rPr>
          <w:rFonts w:hint="eastAsia"/>
          <w:lang w:val="en-US" w:eastAsia="zh-CN"/>
        </w:rPr>
        <w:t>上行链路的船载地球站相关的条款</w:t>
      </w:r>
      <w:bookmarkEnd w:id="10"/>
    </w:p>
    <w:p w:rsidR="00D114C0" w:rsidRDefault="00A874A5" w:rsidP="00BF5E07">
      <w:pPr>
        <w:pStyle w:val="Reasons"/>
        <w:rPr>
          <w:lang w:eastAsia="zh-CN"/>
        </w:rPr>
      </w:pPr>
      <w:r>
        <w:rPr>
          <w:b/>
          <w:lang w:eastAsia="zh-CN"/>
        </w:rPr>
        <w:t>理由：</w:t>
      </w:r>
      <w:r>
        <w:rPr>
          <w:lang w:eastAsia="zh-CN"/>
        </w:rPr>
        <w:tab/>
      </w:r>
      <w:r w:rsidR="00BA083A" w:rsidRPr="00BA083A">
        <w:rPr>
          <w:rFonts w:hint="eastAsia"/>
          <w:lang w:eastAsia="zh-CN"/>
        </w:rPr>
        <w:t>缩小天线尺寸并缩短船舶和岸边的距离会对部署地面业务产生不利影响，这些业务对有些国家来说是干线通信业务的重要基础设施。</w:t>
      </w:r>
      <w:r w:rsidR="00CF61DA">
        <w:rPr>
          <w:rFonts w:hint="eastAsia"/>
          <w:lang w:eastAsia="zh-CN"/>
        </w:rPr>
        <w:t>因此，现行第</w:t>
      </w:r>
      <w:r w:rsidR="00CF61DA" w:rsidRPr="007704EC">
        <w:rPr>
          <w:lang w:eastAsia="zh-CN"/>
        </w:rPr>
        <w:t>902</w:t>
      </w:r>
      <w:r w:rsidR="00CF61DA">
        <w:rPr>
          <w:rFonts w:hint="eastAsia"/>
          <w:lang w:eastAsia="zh-CN"/>
        </w:rPr>
        <w:t>号决议（</w:t>
      </w:r>
      <w:r w:rsidR="00CF61DA" w:rsidRPr="007704EC">
        <w:rPr>
          <w:lang w:eastAsia="zh-CN"/>
        </w:rPr>
        <w:t>WRC-03</w:t>
      </w:r>
      <w:r w:rsidR="00CF61DA">
        <w:rPr>
          <w:rFonts w:hint="eastAsia"/>
          <w:lang w:eastAsia="zh-CN"/>
        </w:rPr>
        <w:t>）规定的</w:t>
      </w:r>
      <w:r w:rsidR="004B3B4D">
        <w:rPr>
          <w:lang w:eastAsia="zh-CN"/>
        </w:rPr>
        <w:t>ESV</w:t>
      </w:r>
      <w:r w:rsidR="004B3B4D">
        <w:rPr>
          <w:rFonts w:hint="eastAsia"/>
          <w:lang w:eastAsia="zh-CN"/>
        </w:rPr>
        <w:t>操作限值应</w:t>
      </w:r>
      <w:r w:rsidR="0000361F">
        <w:rPr>
          <w:rFonts w:hint="eastAsia"/>
          <w:lang w:eastAsia="zh-CN"/>
        </w:rPr>
        <w:t>得到</w:t>
      </w:r>
      <w:r w:rsidR="004B3B4D">
        <w:rPr>
          <w:rFonts w:hint="eastAsia"/>
          <w:lang w:eastAsia="zh-CN"/>
        </w:rPr>
        <w:t>保留并删除已属多余的第</w:t>
      </w:r>
      <w:r w:rsidR="008941C3">
        <w:rPr>
          <w:lang w:eastAsia="zh-CN"/>
        </w:rPr>
        <w:t>909</w:t>
      </w:r>
      <w:r w:rsidR="004B3B4D">
        <w:rPr>
          <w:rFonts w:hint="eastAsia"/>
          <w:lang w:eastAsia="zh-CN"/>
        </w:rPr>
        <w:t>号决议（</w:t>
      </w:r>
      <w:r w:rsidR="004B3B4D">
        <w:rPr>
          <w:lang w:eastAsia="zh-CN"/>
        </w:rPr>
        <w:t>WRC-12</w:t>
      </w:r>
      <w:r w:rsidR="004B3B4D">
        <w:rPr>
          <w:rFonts w:hint="eastAsia"/>
          <w:lang w:eastAsia="zh-CN"/>
        </w:rPr>
        <w:t>）。</w:t>
      </w:r>
    </w:p>
    <w:p w:rsidR="00402E97" w:rsidRDefault="00402E97" w:rsidP="00BF5E07">
      <w:pPr>
        <w:pStyle w:val="Reasons"/>
        <w:rPr>
          <w:lang w:eastAsia="zh-CN"/>
        </w:rPr>
      </w:pPr>
    </w:p>
    <w:p w:rsidR="00402E97" w:rsidRDefault="00402E97" w:rsidP="00BF5E07">
      <w:pPr>
        <w:jc w:val="center"/>
      </w:pPr>
      <w:r>
        <w:t>______________</w:t>
      </w:r>
    </w:p>
    <w:sectPr w:rsidR="00402E97">
      <w:headerReference w:type="default" r:id="rId11"/>
      <w:footerReference w:type="default" r:id="rId12"/>
      <w:footerReference w:type="first" r:id="rId13"/>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97" w:rsidRPr="00DA0469" w:rsidRDefault="00402E97" w:rsidP="00402E97">
    <w:pPr>
      <w:pStyle w:val="Footer"/>
      <w:rPr>
        <w:lang w:val="en-US"/>
      </w:rPr>
    </w:pPr>
    <w:r>
      <w:fldChar w:fldCharType="begin"/>
    </w:r>
    <w:r w:rsidRPr="00DA0469">
      <w:rPr>
        <w:lang w:val="en-US"/>
      </w:rPr>
      <w:instrText xml:space="preserve"> FILENAME \p \* MERGEFORMAT </w:instrText>
    </w:r>
    <w:r>
      <w:fldChar w:fldCharType="separate"/>
    </w:r>
    <w:r w:rsidR="00BF5E07">
      <w:rPr>
        <w:lang w:val="en-US"/>
      </w:rPr>
      <w:t>P:\CHI\ITU-R\CONF-R\CMR15\000\025ADD08C.docx</w:t>
    </w:r>
    <w:r>
      <w:fldChar w:fldCharType="end"/>
    </w:r>
    <w:r>
      <w:t xml:space="preserve"> (386858)</w:t>
    </w:r>
    <w:r w:rsidRPr="00DA0469">
      <w:rPr>
        <w:lang w:val="en-US"/>
      </w:rPr>
      <w:tab/>
    </w:r>
    <w:r>
      <w:fldChar w:fldCharType="begin"/>
    </w:r>
    <w:r>
      <w:instrText xml:space="preserve"> savedate \@ dd.MM.yy </w:instrText>
    </w:r>
    <w:r>
      <w:fldChar w:fldCharType="separate"/>
    </w:r>
    <w:r w:rsidR="00A27688">
      <w:t>30.09.15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BF5E07">
      <w:rPr>
        <w:lang w:val="en-US"/>
      </w:rPr>
      <w:t>P:\CHI\ITU-R\CONF-R\CMR15\000\025ADD08C.docx</w:t>
    </w:r>
    <w:r>
      <w:fldChar w:fldCharType="end"/>
    </w:r>
    <w:r w:rsidR="00402E97">
      <w:t xml:space="preserve"> (386858)</w:t>
    </w:r>
    <w:r w:rsidRPr="00DA0469">
      <w:rPr>
        <w:lang w:val="en-US"/>
      </w:rPr>
      <w:tab/>
    </w:r>
    <w:r>
      <w:fldChar w:fldCharType="begin"/>
    </w:r>
    <w:r>
      <w:instrText xml:space="preserve"> savedate \@ dd.MM.yy </w:instrText>
    </w:r>
    <w:r>
      <w:fldChar w:fldCharType="separate"/>
    </w:r>
    <w:r w:rsidR="00A27688">
      <w:t>30.09.15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552F3">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25(Add.8)-</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0361F"/>
    <w:rsid w:val="000264C2"/>
    <w:rsid w:val="000273B7"/>
    <w:rsid w:val="00037C90"/>
    <w:rsid w:val="00087E85"/>
    <w:rsid w:val="000C09BA"/>
    <w:rsid w:val="000C1F1E"/>
    <w:rsid w:val="000C6AA7"/>
    <w:rsid w:val="000E26F6"/>
    <w:rsid w:val="00123C07"/>
    <w:rsid w:val="001552F3"/>
    <w:rsid w:val="00166859"/>
    <w:rsid w:val="001765EC"/>
    <w:rsid w:val="00183D97"/>
    <w:rsid w:val="001853E8"/>
    <w:rsid w:val="001A1514"/>
    <w:rsid w:val="001B6360"/>
    <w:rsid w:val="001F4EA6"/>
    <w:rsid w:val="00214959"/>
    <w:rsid w:val="002260A6"/>
    <w:rsid w:val="00263D53"/>
    <w:rsid w:val="002742B3"/>
    <w:rsid w:val="002A4C9C"/>
    <w:rsid w:val="002B509B"/>
    <w:rsid w:val="002E2A59"/>
    <w:rsid w:val="002E4507"/>
    <w:rsid w:val="00305254"/>
    <w:rsid w:val="003169D2"/>
    <w:rsid w:val="003B4BEF"/>
    <w:rsid w:val="003C6B45"/>
    <w:rsid w:val="003F5387"/>
    <w:rsid w:val="00402E97"/>
    <w:rsid w:val="0041282E"/>
    <w:rsid w:val="00437869"/>
    <w:rsid w:val="00465A34"/>
    <w:rsid w:val="004B3B4D"/>
    <w:rsid w:val="004C4554"/>
    <w:rsid w:val="004D2DEC"/>
    <w:rsid w:val="004E7914"/>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4EC"/>
    <w:rsid w:val="00770D2A"/>
    <w:rsid w:val="007864F6"/>
    <w:rsid w:val="007A3428"/>
    <w:rsid w:val="007B5F98"/>
    <w:rsid w:val="007B7C4B"/>
    <w:rsid w:val="007F0FC5"/>
    <w:rsid w:val="007F5C36"/>
    <w:rsid w:val="008047DB"/>
    <w:rsid w:val="008129A9"/>
    <w:rsid w:val="008221A4"/>
    <w:rsid w:val="00824BD6"/>
    <w:rsid w:val="00830838"/>
    <w:rsid w:val="0083672D"/>
    <w:rsid w:val="00844734"/>
    <w:rsid w:val="00865DFB"/>
    <w:rsid w:val="008941C3"/>
    <w:rsid w:val="008A7416"/>
    <w:rsid w:val="008B6852"/>
    <w:rsid w:val="008C26FF"/>
    <w:rsid w:val="008C73DC"/>
    <w:rsid w:val="008D1D14"/>
    <w:rsid w:val="008E1785"/>
    <w:rsid w:val="008E7127"/>
    <w:rsid w:val="008E7C8E"/>
    <w:rsid w:val="00912959"/>
    <w:rsid w:val="00923884"/>
    <w:rsid w:val="009657F9"/>
    <w:rsid w:val="0099525B"/>
    <w:rsid w:val="009C72B7"/>
    <w:rsid w:val="00A0052C"/>
    <w:rsid w:val="00A27688"/>
    <w:rsid w:val="00A31B14"/>
    <w:rsid w:val="00A323DC"/>
    <w:rsid w:val="00A466E6"/>
    <w:rsid w:val="00A64BAE"/>
    <w:rsid w:val="00A815BE"/>
    <w:rsid w:val="00A874A5"/>
    <w:rsid w:val="00AA5DA1"/>
    <w:rsid w:val="00AE369F"/>
    <w:rsid w:val="00B026CB"/>
    <w:rsid w:val="00B235F5"/>
    <w:rsid w:val="00B711CC"/>
    <w:rsid w:val="00B851D4"/>
    <w:rsid w:val="00B868FC"/>
    <w:rsid w:val="00B95072"/>
    <w:rsid w:val="00BA083A"/>
    <w:rsid w:val="00BB26CD"/>
    <w:rsid w:val="00BF5E07"/>
    <w:rsid w:val="00C07239"/>
    <w:rsid w:val="00C364B1"/>
    <w:rsid w:val="00C47D87"/>
    <w:rsid w:val="00C627F9"/>
    <w:rsid w:val="00C6584D"/>
    <w:rsid w:val="00C929E0"/>
    <w:rsid w:val="00CB4E5A"/>
    <w:rsid w:val="00CC73D7"/>
    <w:rsid w:val="00CF0AD7"/>
    <w:rsid w:val="00CF0BE1"/>
    <w:rsid w:val="00CF61DA"/>
    <w:rsid w:val="00D114C0"/>
    <w:rsid w:val="00D3247B"/>
    <w:rsid w:val="00D52A14"/>
    <w:rsid w:val="00D6206A"/>
    <w:rsid w:val="00D74599"/>
    <w:rsid w:val="00DA0469"/>
    <w:rsid w:val="00DD13B7"/>
    <w:rsid w:val="00DF3B0C"/>
    <w:rsid w:val="00E06A74"/>
    <w:rsid w:val="00E132C5"/>
    <w:rsid w:val="00E14984"/>
    <w:rsid w:val="00E22A25"/>
    <w:rsid w:val="00E560F1"/>
    <w:rsid w:val="00E92319"/>
    <w:rsid w:val="00EC7AF0"/>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0EA926-887E-47EF-81C9-88B6F21E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skypec2cprintcontainer">
    <w:name w:val="skype_c2c_print_container"/>
    <w:basedOn w:val="DefaultParagraphFont"/>
    <w:rsid w:val="00770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R15-WRC15-C-0025!A8!MSW-C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2.xml><?xml version="1.0" encoding="utf-8"?>
<ds:datastoreItem xmlns:ds="http://schemas.openxmlformats.org/officeDocument/2006/customXml" ds:itemID="{0AFBFCB6-F9A0-4F8A-BABC-2B41CFC5A302}">
  <ds:schemaRefs>
    <ds:schemaRef ds:uri="http://schemas.microsoft.com/office/2006/documentManagement/types"/>
    <ds:schemaRef ds:uri="http://purl.org/dc/elements/1.1/"/>
    <ds:schemaRef ds:uri="http://schemas.microsoft.com/office/2006/metadata/properties"/>
    <ds:schemaRef ds:uri="32a1a8c5-2265-4ebc-b7a0-2071e2c5c9bb"/>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996b2e75-67fd-4955-a3b0-5ab9934cb50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52476-CCF6-4C16-B840-3C8B504ACF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R15-WRC15-C-0025!A8!MSW-C</vt:lpstr>
    </vt:vector>
  </TitlesOfParts>
  <Manager>General Secretariat - Pool</Manager>
  <Company>International Telecommunication Union (ITU)</Company>
  <LinksUpToDate>false</LinksUpToDate>
  <CharactersWithSpaces>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R15-WRC15-C-0025!A8!MSW-C</dc:title>
  <dc:subject>World Radiocommunication Conference - 2015</dc:subject>
  <dc:creator>Documents Proposals Manager (DPM)</dc:creator>
  <cp:keywords>DPM_v5.2015.9.16_prod</cp:keywords>
  <dc:description/>
  <cp:lastModifiedBy>Cong, Cong</cp:lastModifiedBy>
  <cp:revision>36</cp:revision>
  <cp:lastPrinted>2006-07-03T06:56:00Z</cp:lastPrinted>
  <dcterms:created xsi:type="dcterms:W3CDTF">2015-09-28T09:39:00Z</dcterms:created>
  <dcterms:modified xsi:type="dcterms:W3CDTF">2015-09-30T11:52:00Z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