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D90D38" w:rsidRDefault="00280E04" w:rsidP="00D44350">
            <w:pPr>
              <w:pStyle w:val="Adress"/>
              <w:framePr w:hSpace="0" w:wrap="auto" w:xAlign="left" w:yAlign="inline"/>
              <w:rPr>
                <w:rtl/>
              </w:rPr>
            </w:pPr>
          </w:p>
        </w:tc>
        <w:tc>
          <w:tcPr>
            <w:tcW w:w="3053" w:type="dxa"/>
            <w:tcBorders>
              <w:top w:val="single" w:sz="12" w:space="0" w:color="auto"/>
            </w:tcBorders>
          </w:tcPr>
          <w:p w:rsidR="00280E04" w:rsidRPr="00D90D38"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90D3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D90D3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D90D38" w:rsidRDefault="003E1608" w:rsidP="00D90D38">
            <w:pPr>
              <w:pStyle w:val="Adress"/>
              <w:framePr w:hSpace="0" w:wrap="auto" w:xAlign="left" w:yAlign="inline"/>
              <w:rPr>
                <w:rtl/>
              </w:rPr>
            </w:pPr>
            <w:r w:rsidRPr="00D90D38">
              <w:rPr>
                <w:rtl/>
              </w:rPr>
              <w:t xml:space="preserve">الإضافة </w:t>
            </w:r>
            <w:r w:rsidRPr="00D90D38">
              <w:t>26</w:t>
            </w:r>
            <w:r w:rsidRPr="00D90D38">
              <w:br/>
            </w:r>
            <w:r w:rsidRPr="00D90D38">
              <w:rPr>
                <w:rtl/>
              </w:rPr>
              <w:t xml:space="preserve">للوثيقة </w:t>
            </w:r>
            <w:r w:rsidRPr="00D90D38">
              <w:t>25-</w:t>
            </w:r>
            <w:r w:rsidR="00D90D38">
              <w:t>A</w:t>
            </w:r>
          </w:p>
        </w:tc>
      </w:tr>
      <w:tr w:rsidR="00764079" w:rsidTr="003E1608">
        <w:trPr>
          <w:cantSplit/>
        </w:trPr>
        <w:tc>
          <w:tcPr>
            <w:tcW w:w="6619" w:type="dxa"/>
            <w:shd w:val="clear" w:color="auto" w:fill="auto"/>
          </w:tcPr>
          <w:p w:rsidR="00764079" w:rsidRPr="00D90D38" w:rsidRDefault="00764079" w:rsidP="00D44350">
            <w:pPr>
              <w:pStyle w:val="Adress"/>
              <w:framePr w:hSpace="0" w:wrap="auto" w:xAlign="left" w:yAlign="inline"/>
              <w:rPr>
                <w:rtl/>
              </w:rPr>
            </w:pPr>
          </w:p>
        </w:tc>
        <w:tc>
          <w:tcPr>
            <w:tcW w:w="3053" w:type="dxa"/>
            <w:shd w:val="clear" w:color="auto" w:fill="auto"/>
            <w:vAlign w:val="center"/>
          </w:tcPr>
          <w:p w:rsidR="00764079" w:rsidRPr="00D90D38" w:rsidRDefault="00764079" w:rsidP="00D44350">
            <w:pPr>
              <w:pStyle w:val="Adress"/>
              <w:framePr w:hSpace="0" w:wrap="auto" w:xAlign="left" w:yAlign="inline"/>
              <w:rPr>
                <w:rtl/>
              </w:rPr>
            </w:pPr>
            <w:r w:rsidRPr="00D90D38">
              <w:rPr>
                <w:rFonts w:eastAsia="SimSun"/>
              </w:rPr>
              <w:t>10</w:t>
            </w:r>
            <w:r w:rsidRPr="00D90D38">
              <w:rPr>
                <w:rFonts w:eastAsia="SimSun"/>
                <w:rtl/>
              </w:rPr>
              <w:t xml:space="preserve"> سبتمبر </w:t>
            </w:r>
            <w:r w:rsidRPr="00D90D38">
              <w:rPr>
                <w:rFonts w:eastAsia="SimSun"/>
              </w:rPr>
              <w:t>2015</w:t>
            </w:r>
          </w:p>
        </w:tc>
      </w:tr>
      <w:tr w:rsidR="00764079" w:rsidTr="003E1608">
        <w:trPr>
          <w:cantSplit/>
        </w:trPr>
        <w:tc>
          <w:tcPr>
            <w:tcW w:w="6619" w:type="dxa"/>
          </w:tcPr>
          <w:p w:rsidR="00764079" w:rsidRPr="00D90D38" w:rsidRDefault="00764079" w:rsidP="00D44350">
            <w:pPr>
              <w:pStyle w:val="Adress"/>
              <w:framePr w:hSpace="0" w:wrap="auto" w:xAlign="left" w:yAlign="inline"/>
              <w:rPr>
                <w:rFonts w:eastAsia="SimSun" w:hint="eastAsia"/>
                <w:rtl/>
              </w:rPr>
            </w:pPr>
          </w:p>
        </w:tc>
        <w:tc>
          <w:tcPr>
            <w:tcW w:w="3053" w:type="dxa"/>
            <w:vAlign w:val="center"/>
          </w:tcPr>
          <w:p w:rsidR="00764079" w:rsidRPr="00D90D38" w:rsidRDefault="00764079" w:rsidP="00D44350">
            <w:pPr>
              <w:pStyle w:val="Adress"/>
              <w:framePr w:hSpace="0" w:wrap="auto" w:xAlign="left" w:yAlign="inline"/>
              <w:rPr>
                <w:rFonts w:eastAsia="SimSun" w:hint="eastAsia"/>
              </w:rPr>
            </w:pPr>
            <w:r w:rsidRPr="00D90D38">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D90D38" w:rsidP="00D44350">
            <w:pPr>
              <w:pStyle w:val="Title1"/>
              <w:spacing w:before="240"/>
              <w:rPr>
                <w:rtl/>
              </w:rPr>
            </w:pPr>
            <w:r>
              <w:rPr>
                <w:rFonts w:hint="cs"/>
                <w:rtl/>
              </w:rPr>
              <w:t xml:space="preserve">مقترحات بشأن أعمال </w:t>
            </w:r>
            <w:proofErr w:type="spellStart"/>
            <w:r>
              <w:rPr>
                <w:rFonts w:hint="cs"/>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90D38">
            <w:pPr>
              <w:pStyle w:val="Agendaitem"/>
              <w:spacing w:before="240" w:line="192" w:lineRule="auto"/>
            </w:pPr>
            <w:r w:rsidRPr="008204AC">
              <w:rPr>
                <w:rtl/>
              </w:rPr>
              <w:t xml:space="preserve">البنـد </w:t>
            </w:r>
            <w:r w:rsidR="00D90D38">
              <w:t>GFT(PP-14)</w:t>
            </w:r>
            <w:r w:rsidRPr="008204AC">
              <w:rPr>
                <w:rtl/>
              </w:rPr>
              <w:t xml:space="preserve"> من جدول الأعمال</w:t>
            </w:r>
          </w:p>
        </w:tc>
      </w:tr>
    </w:tbl>
    <w:p w:rsidR="00207E84" w:rsidRPr="00431196" w:rsidRDefault="00B15CC9" w:rsidP="00340A3A">
      <w:pPr>
        <w:rPr>
          <w:rFonts w:eastAsia="SimSun"/>
          <w:rtl/>
          <w:lang w:bidi="ar-SY"/>
        </w:rPr>
      </w:pPr>
      <w:bookmarkStart w:id="1" w:name="_Toc408328118"/>
      <w:r w:rsidRPr="00431196">
        <w:rPr>
          <w:rFonts w:eastAsia="SimSun" w:hint="cs"/>
          <w:rtl/>
        </w:rPr>
        <w:t>ال</w:t>
      </w:r>
      <w:r w:rsidR="00520032">
        <w:rPr>
          <w:rFonts w:eastAsia="SimSun"/>
          <w:rtl/>
        </w:rPr>
        <w:t>ق</w:t>
      </w:r>
      <w:r w:rsidRPr="00431196">
        <w:rPr>
          <w:rFonts w:eastAsia="SimSun"/>
          <w:rtl/>
        </w:rPr>
        <w:t>رار</w:t>
      </w:r>
      <w:r w:rsidRPr="00431196">
        <w:rPr>
          <w:rFonts w:eastAsia="SimSun" w:hint="cs"/>
          <w:rtl/>
        </w:rPr>
        <w:t xml:space="preserve"> </w:t>
      </w:r>
      <w:r w:rsidRPr="00431196">
        <w:rPr>
          <w:rFonts w:eastAsia="SimSun"/>
        </w:rPr>
        <w:t>185</w:t>
      </w:r>
      <w:r w:rsidRPr="00431196">
        <w:rPr>
          <w:rFonts w:eastAsia="SimSun" w:hint="cs"/>
          <w:rtl/>
        </w:rPr>
        <w:t xml:space="preserve"> (بوسان، </w:t>
      </w:r>
      <w:r w:rsidRPr="00431196">
        <w:rPr>
          <w:rFonts w:eastAsia="SimSun"/>
        </w:rPr>
        <w:t>2014</w:t>
      </w:r>
      <w:r w:rsidRPr="00431196">
        <w:rPr>
          <w:rFonts w:eastAsia="SimSun" w:hint="cs"/>
          <w:rtl/>
        </w:rPr>
        <w:t>)</w:t>
      </w:r>
      <w:bookmarkStart w:id="2" w:name="_Toc408328119"/>
      <w:bookmarkEnd w:id="1"/>
      <w:r w:rsidRPr="00431196">
        <w:rPr>
          <w:rFonts w:eastAsia="SimSun" w:hint="eastAsia"/>
        </w:rPr>
        <w:t>         </w:t>
      </w:r>
      <w:r w:rsidRPr="00431196">
        <w:rPr>
          <w:rFonts w:eastAsia="SimSun" w:hint="cs"/>
          <w:rtl/>
        </w:rPr>
        <w:t>التتبع العالمي للرحلات الجوية في الطيران المدني</w:t>
      </w:r>
      <w:bookmarkEnd w:id="2"/>
      <w:r w:rsidRPr="00431196">
        <w:rPr>
          <w:rFonts w:eastAsia="SimSun"/>
        </w:rPr>
        <w:t xml:space="preserve"> </w:t>
      </w:r>
      <w:r w:rsidR="00340A3A">
        <w:rPr>
          <w:rFonts w:eastAsia="SimSun" w:hint="cs"/>
          <w:rtl/>
        </w:rPr>
        <w:t>-</w:t>
      </w:r>
      <w:r w:rsidRPr="00431196">
        <w:rPr>
          <w:rFonts w:eastAsia="SimSun"/>
        </w:rPr>
        <w:t xml:space="preserve"> </w:t>
      </w:r>
      <w:r w:rsidRPr="00431196">
        <w:rPr>
          <w:rFonts w:eastAsia="SimSun" w:hint="cs"/>
          <w:rtl/>
        </w:rPr>
        <w:t xml:space="preserve">إن مؤتمر المندوبين المفوضين للات‍حاد الدولي للاتصالات (بوسان، </w:t>
      </w:r>
      <w:r w:rsidRPr="00431196">
        <w:rPr>
          <w:rFonts w:eastAsia="SimSun"/>
        </w:rPr>
        <w:t>2014</w:t>
      </w:r>
      <w:r w:rsidRPr="00431196">
        <w:rPr>
          <w:rFonts w:eastAsia="SimSun" w:hint="cs"/>
          <w:rtl/>
        </w:rPr>
        <w:t>)،</w:t>
      </w:r>
      <w:r w:rsidRPr="00431196">
        <w:rPr>
          <w:rFonts w:eastAsia="SimSun"/>
        </w:rPr>
        <w:t xml:space="preserve"> </w:t>
      </w:r>
      <w:r w:rsidRPr="00431196">
        <w:rPr>
          <w:rFonts w:eastAsia="SimSun" w:hint="cs"/>
          <w:rtl/>
          <w:lang w:bidi="ar-SY"/>
        </w:rPr>
        <w:t>يقرر</w:t>
      </w:r>
      <w:r w:rsidRPr="00431196">
        <w:rPr>
          <w:rFonts w:eastAsia="SimSun"/>
          <w:lang w:bidi="ar-SY"/>
        </w:rPr>
        <w:t xml:space="preserve"> </w:t>
      </w:r>
      <w:r w:rsidRPr="00431196">
        <w:rPr>
          <w:rFonts w:eastAsia="SimSun" w:hint="cs"/>
          <w:rtl/>
          <w:lang w:bidi="ar-SY"/>
        </w:rPr>
        <w:t xml:space="preserve">تكليف المؤتمر العالمي للاتصالات الراديوية لعام </w:t>
      </w:r>
      <w:r w:rsidRPr="00431196">
        <w:rPr>
          <w:rFonts w:eastAsia="SimSun"/>
          <w:lang w:bidi="ar-SY"/>
        </w:rPr>
        <w:t>2015</w:t>
      </w:r>
      <w:r w:rsidRPr="00431196">
        <w:rPr>
          <w:rFonts w:eastAsia="SimSun" w:hint="cs"/>
          <w:rtl/>
        </w:rPr>
        <w:t xml:space="preserve">، عملاً بالمادة </w:t>
      </w:r>
      <w:r w:rsidRPr="00431196">
        <w:rPr>
          <w:rFonts w:eastAsia="SimSun"/>
        </w:rPr>
        <w:t>119</w:t>
      </w:r>
      <w:r w:rsidRPr="00431196">
        <w:rPr>
          <w:rFonts w:eastAsia="SimSun" w:hint="cs"/>
          <w:rtl/>
        </w:rPr>
        <w:t xml:space="preserve"> من اتفاقية الات‍حاد </w:t>
      </w:r>
      <w:r w:rsidRPr="00431196">
        <w:rPr>
          <w:rFonts w:eastAsia="SimSun" w:hint="cs"/>
          <w:rtl/>
          <w:lang w:bidi="ar-SY"/>
        </w:rPr>
        <w:t>بأن يدرج في جدول أعماله، على وجه السرعة، النظر في مسألة التتبع العالمي للرحلات الجوية، بما</w:t>
      </w:r>
      <w:r w:rsidRPr="00431196">
        <w:rPr>
          <w:rFonts w:eastAsia="SimSun" w:hint="eastAsia"/>
          <w:spacing w:val="-2"/>
          <w:rtl/>
        </w:rPr>
        <w:t xml:space="preserve"> في </w:t>
      </w:r>
      <w:r w:rsidRPr="00431196">
        <w:rPr>
          <w:rFonts w:eastAsia="SimSun" w:hint="cs"/>
          <w:rtl/>
          <w:lang w:bidi="ar-SY"/>
        </w:rPr>
        <w:t xml:space="preserve">ذلك، عند الاقتضاء، وانسجاماً مع ممارسات الات‍حاد، النظر في مختلف جوانب المسألة، </w:t>
      </w:r>
      <w:r w:rsidRPr="00431196">
        <w:rPr>
          <w:rFonts w:eastAsia="SimSun"/>
          <w:color w:val="000000"/>
          <w:rtl/>
        </w:rPr>
        <w:t>مع مراعاة دراسات قطاع الاتصالات</w:t>
      </w:r>
      <w:r w:rsidRPr="00431196">
        <w:rPr>
          <w:rFonts w:eastAsia="SimSun" w:hint="eastAsia"/>
          <w:spacing w:val="-2"/>
          <w:rtl/>
        </w:rPr>
        <w:t> </w:t>
      </w:r>
      <w:r w:rsidRPr="00431196">
        <w:rPr>
          <w:rFonts w:eastAsia="SimSun"/>
          <w:color w:val="000000"/>
          <w:rtl/>
        </w:rPr>
        <w:t>الراديوية</w:t>
      </w:r>
      <w:r w:rsidRPr="00431196">
        <w:rPr>
          <w:rFonts w:eastAsia="SimSun" w:hint="cs"/>
          <w:color w:val="000000"/>
          <w:rtl/>
        </w:rPr>
        <w:t>،</w:t>
      </w:r>
    </w:p>
    <w:p w:rsidR="005B5655" w:rsidRPr="005B5655" w:rsidRDefault="005B5655" w:rsidP="005B5655">
      <w:pPr>
        <w:pStyle w:val="Headingb"/>
        <w:rPr>
          <w:rtl/>
        </w:rPr>
      </w:pPr>
      <w:r w:rsidRPr="005B5655">
        <w:rPr>
          <w:rtl/>
        </w:rPr>
        <w:t>مقدمة</w:t>
      </w:r>
    </w:p>
    <w:p w:rsidR="005B5655" w:rsidRPr="005B5655" w:rsidRDefault="005B5655" w:rsidP="00204329">
      <w:pPr>
        <w:rPr>
          <w:rtl/>
          <w:lang w:bidi="ar-EG"/>
        </w:rPr>
      </w:pPr>
      <w:r w:rsidRPr="005B5655">
        <w:rPr>
          <w:rtl/>
          <w:lang w:bidi="ar-EG"/>
        </w:rPr>
        <w:t xml:space="preserve">قام مؤتمر المندوبين المفوضين للاتحاد الدولي للاتصالات (بوسان، </w:t>
      </w:r>
      <w:r w:rsidRPr="005B5655">
        <w:rPr>
          <w:lang w:bidi="ar-EG"/>
        </w:rPr>
        <w:t>2014</w:t>
      </w:r>
      <w:r w:rsidRPr="005B5655">
        <w:rPr>
          <w:rtl/>
          <w:lang w:bidi="ar-EG"/>
        </w:rPr>
        <w:t>) بتكليف المؤتمر العالمي للاتصالات الراديوية لعام</w:t>
      </w:r>
      <w:r w:rsidR="00204329">
        <w:rPr>
          <w:rFonts w:hint="cs"/>
          <w:rtl/>
          <w:lang w:bidi="ar-EG"/>
        </w:rPr>
        <w:t> </w:t>
      </w:r>
      <w:r w:rsidRPr="005B5655">
        <w:rPr>
          <w:lang w:bidi="ar-EG"/>
        </w:rPr>
        <w:t>2015</w:t>
      </w:r>
      <w:r w:rsidRPr="005B5655">
        <w:rPr>
          <w:rtl/>
          <w:lang w:bidi="ar-EG"/>
        </w:rPr>
        <w:t>، عملا</w:t>
      </w:r>
      <w:r w:rsidR="00340A3A">
        <w:rPr>
          <w:rFonts w:hint="cs"/>
          <w:rtl/>
          <w:lang w:bidi="ar-EG"/>
        </w:rPr>
        <w:t>ً</w:t>
      </w:r>
      <w:r w:rsidRPr="005B5655">
        <w:rPr>
          <w:rtl/>
          <w:lang w:bidi="ar-EG"/>
        </w:rPr>
        <w:t xml:space="preserve"> بالرقم </w:t>
      </w:r>
      <w:r w:rsidRPr="005B5655">
        <w:rPr>
          <w:lang w:bidi="ar-EG"/>
        </w:rPr>
        <w:t>119</w:t>
      </w:r>
      <w:r w:rsidRPr="005B5655">
        <w:rPr>
          <w:rtl/>
          <w:lang w:bidi="ar-EG"/>
        </w:rPr>
        <w:t xml:space="preserve"> من اتفاقية الاتحاد </w:t>
      </w:r>
      <w:r w:rsidR="00340A3A">
        <w:rPr>
          <w:rFonts w:hint="cs"/>
          <w:rtl/>
          <w:lang w:bidi="ar-EG"/>
        </w:rPr>
        <w:t>"</w:t>
      </w:r>
      <w:r w:rsidRPr="005B5655">
        <w:rPr>
          <w:rtl/>
          <w:lang w:bidi="ar-EG"/>
        </w:rPr>
        <w:t>بأن يدرج في جدول أعماله، على وجه السرعة، النظر في مسألة التتبع العالمي للرحلات الجوية، بما في ذلك، عند الاقتضاء، وانسجاماً مع ممارسات الاتحاد، النظر في مختلف جوانب المسألة، مع مراعاة دراسات قطاع الاتصالات</w:t>
      </w:r>
      <w:r w:rsidR="00B15CC9">
        <w:rPr>
          <w:rFonts w:hint="cs"/>
          <w:rtl/>
          <w:lang w:bidi="ar-EG"/>
        </w:rPr>
        <w:t> </w:t>
      </w:r>
      <w:r w:rsidRPr="005B5655">
        <w:rPr>
          <w:rtl/>
          <w:lang w:bidi="ar-EG"/>
        </w:rPr>
        <w:t>الراديوية</w:t>
      </w:r>
      <w:r w:rsidR="00340A3A">
        <w:rPr>
          <w:rFonts w:hint="cs"/>
          <w:rtl/>
          <w:lang w:bidi="ar-EG"/>
        </w:rPr>
        <w:t>"</w:t>
      </w:r>
      <w:r w:rsidRPr="005B5655">
        <w:rPr>
          <w:rtl/>
          <w:lang w:bidi="ar-EG"/>
        </w:rPr>
        <w:t>.</w:t>
      </w:r>
    </w:p>
    <w:p w:rsidR="00F16602" w:rsidRDefault="005B5655" w:rsidP="00520032">
      <w:r w:rsidRPr="005B5655">
        <w:rPr>
          <w:rFonts w:hint="cs"/>
          <w:rtl/>
        </w:rPr>
        <w:t xml:space="preserve">وقد كانت إدارات الدول العربية قد قامت بتقديم مقترح مشروع قرار جديد </w:t>
      </w:r>
      <w:r w:rsidRPr="005B5655">
        <w:t>[ARB-2]</w:t>
      </w:r>
      <w:r w:rsidRPr="005B5655">
        <w:rPr>
          <w:rFonts w:hint="cs"/>
          <w:rtl/>
        </w:rPr>
        <w:t xml:space="preserve"> لمؤتمر بوسان، والذي </w:t>
      </w:r>
      <w:r w:rsidRPr="005B5655">
        <w:rPr>
          <w:rtl/>
        </w:rPr>
        <w:t>أكد</w:t>
      </w:r>
      <w:r w:rsidR="00520032">
        <w:rPr>
          <w:rFonts w:hint="cs"/>
          <w:rtl/>
        </w:rPr>
        <w:t> </w:t>
      </w:r>
      <w:r w:rsidRPr="005B5655">
        <w:rPr>
          <w:rtl/>
        </w:rPr>
        <w:t>على:</w:t>
      </w:r>
    </w:p>
    <w:p w:rsidR="005B5655" w:rsidRPr="005B5655" w:rsidRDefault="005B5655" w:rsidP="00204329">
      <w:pPr>
        <w:pStyle w:val="enumlev1"/>
        <w:rPr>
          <w:rtl/>
        </w:rPr>
      </w:pPr>
      <w:r>
        <w:rPr>
          <w:rFonts w:cs="Times New Roman"/>
          <w:rtl/>
        </w:rPr>
        <w:t>•</w:t>
      </w:r>
      <w:r>
        <w:tab/>
      </w:r>
      <w:r w:rsidRPr="005B5655">
        <w:rPr>
          <w:rtl/>
        </w:rPr>
        <w:t>أهمية دراسة الموضوع مع إعطائه أولوية قصوى، والنظر في تخصيصات الطيف الترددي الحالية لخدمات الطيران</w:t>
      </w:r>
      <w:r w:rsidR="00340A3A">
        <w:rPr>
          <w:rtl/>
        </w:rPr>
        <w:t xml:space="preserve"> ذات</w:t>
      </w:r>
      <w:r w:rsidR="00204329">
        <w:rPr>
          <w:rFonts w:hint="cs"/>
          <w:rtl/>
        </w:rPr>
        <w:t> </w:t>
      </w:r>
      <w:r w:rsidR="00340A3A">
        <w:rPr>
          <w:rtl/>
        </w:rPr>
        <w:t>الصلة وأية متطلبات أخرى له</w:t>
      </w:r>
      <w:r w:rsidR="00340A3A">
        <w:rPr>
          <w:rFonts w:hint="cs"/>
          <w:rtl/>
        </w:rPr>
        <w:t>؛</w:t>
      </w:r>
    </w:p>
    <w:p w:rsidR="005B5655" w:rsidRPr="005B5655" w:rsidRDefault="005B5655" w:rsidP="00204329">
      <w:pPr>
        <w:pStyle w:val="enumlev1"/>
        <w:rPr>
          <w:rtl/>
        </w:rPr>
      </w:pPr>
      <w:r>
        <w:rPr>
          <w:rFonts w:cs="Times New Roman"/>
          <w:rtl/>
        </w:rPr>
        <w:t>•</w:t>
      </w:r>
      <w:r>
        <w:tab/>
      </w:r>
      <w:r w:rsidRPr="005B5655">
        <w:rPr>
          <w:rFonts w:hint="cs"/>
          <w:rtl/>
        </w:rPr>
        <w:t>أ</w:t>
      </w:r>
      <w:r w:rsidRPr="005B5655">
        <w:rPr>
          <w:rtl/>
        </w:rPr>
        <w:t>ن تحديد وتتبع مسار الرحلات الجوية المدنية يساهم بشكل مباشر في تحسين ممارسات وأنظمة سلامة وأمن</w:t>
      </w:r>
      <w:r w:rsidR="00204329">
        <w:rPr>
          <w:rFonts w:hint="cs"/>
          <w:rtl/>
        </w:rPr>
        <w:t> </w:t>
      </w:r>
      <w:r w:rsidRPr="005B5655">
        <w:rPr>
          <w:rtl/>
        </w:rPr>
        <w:t>الطي</w:t>
      </w:r>
      <w:r w:rsidR="00340A3A">
        <w:rPr>
          <w:rtl/>
        </w:rPr>
        <w:t>ران ما</w:t>
      </w:r>
      <w:r w:rsidR="00204329">
        <w:rPr>
          <w:rFonts w:hint="cs"/>
          <w:rtl/>
        </w:rPr>
        <w:t> </w:t>
      </w:r>
      <w:r w:rsidR="00340A3A">
        <w:rPr>
          <w:rtl/>
        </w:rPr>
        <w:t>قد يقلل من حوادث الطيران</w:t>
      </w:r>
      <w:r w:rsidR="00340A3A">
        <w:rPr>
          <w:rFonts w:hint="cs"/>
          <w:rtl/>
        </w:rPr>
        <w:t>؛</w:t>
      </w:r>
    </w:p>
    <w:p w:rsidR="005B5655" w:rsidRPr="005B5655" w:rsidRDefault="005B5655" w:rsidP="00204329">
      <w:pPr>
        <w:pStyle w:val="enumlev1"/>
        <w:rPr>
          <w:rtl/>
        </w:rPr>
      </w:pPr>
      <w:r>
        <w:rPr>
          <w:rFonts w:cs="Times New Roman"/>
          <w:rtl/>
        </w:rPr>
        <w:t>•</w:t>
      </w:r>
      <w:r>
        <w:tab/>
      </w:r>
      <w:r w:rsidRPr="005B5655">
        <w:rPr>
          <w:rtl/>
        </w:rPr>
        <w:t>أن تطبيق نظام متطور لتتبع مسار رحلات الطيران المدنية عبر الأقمار الساتلية سيسهم في تحسين القدرة</w:t>
      </w:r>
      <w:r w:rsidR="00204329">
        <w:rPr>
          <w:rFonts w:hint="cs"/>
          <w:rtl/>
        </w:rPr>
        <w:t> </w:t>
      </w:r>
      <w:r w:rsidRPr="005B5655">
        <w:rPr>
          <w:rtl/>
        </w:rPr>
        <w:t>على تحديد مواقع الطائرات بشكل مستمر وبدرجة عالية من الدقة.</w:t>
      </w:r>
    </w:p>
    <w:p w:rsidR="00E530A7" w:rsidRDefault="00E530A7" w:rsidP="00E530A7">
      <w:r w:rsidRPr="00E530A7">
        <w:rPr>
          <w:rFonts w:hint="cs"/>
          <w:rtl/>
        </w:rPr>
        <w:lastRenderedPageBreak/>
        <w:t>وتم إ</w:t>
      </w:r>
      <w:r w:rsidR="00340A3A">
        <w:rPr>
          <w:rFonts w:hint="cs"/>
          <w:rtl/>
        </w:rPr>
        <w:t>جراء العديد من الدراسات في فرقتي</w:t>
      </w:r>
      <w:r w:rsidRPr="00E530A7">
        <w:rPr>
          <w:rFonts w:hint="cs"/>
          <w:rtl/>
        </w:rPr>
        <w:t xml:space="preserve"> العمل </w:t>
      </w:r>
      <w:r>
        <w:t>4C</w:t>
      </w:r>
      <w:r w:rsidRPr="00E530A7">
        <w:rPr>
          <w:rFonts w:hint="cs"/>
          <w:rtl/>
        </w:rPr>
        <w:t xml:space="preserve"> و</w:t>
      </w:r>
      <w:r>
        <w:t>5B</w:t>
      </w:r>
      <w:r w:rsidRPr="00E530A7">
        <w:rPr>
          <w:rFonts w:hint="cs"/>
          <w:rtl/>
        </w:rPr>
        <w:t xml:space="preserve"> </w:t>
      </w:r>
      <w:r w:rsidRPr="00E530A7">
        <w:rPr>
          <w:rtl/>
        </w:rPr>
        <w:t>بخصوص نظ</w:t>
      </w:r>
      <w:r w:rsidR="00340A3A">
        <w:rPr>
          <w:rtl/>
        </w:rPr>
        <w:t>امين ساتليين من الممكن أن يساهم</w:t>
      </w:r>
      <w:r w:rsidRPr="00E530A7">
        <w:rPr>
          <w:rtl/>
        </w:rPr>
        <w:t>ا في تحقيق</w:t>
      </w:r>
      <w:r w:rsidR="00340A3A">
        <w:rPr>
          <w:rtl/>
        </w:rPr>
        <w:t xml:space="preserve"> و</w:t>
      </w:r>
      <w:r w:rsidRPr="00E530A7">
        <w:rPr>
          <w:rtl/>
        </w:rPr>
        <w:t xml:space="preserve">تطوير </w:t>
      </w:r>
      <w:r w:rsidRPr="00E530A7">
        <w:rPr>
          <w:rFonts w:hint="cs"/>
          <w:rtl/>
        </w:rPr>
        <w:t xml:space="preserve">نظام </w:t>
      </w:r>
      <w:r w:rsidRPr="00E530A7">
        <w:rPr>
          <w:rtl/>
        </w:rPr>
        <w:t>التتبع العالمي للرحلات الجوية في الطيران المدني</w:t>
      </w:r>
      <w:r w:rsidR="00340A3A">
        <w:rPr>
          <w:rtl/>
        </w:rPr>
        <w:t>،</w:t>
      </w:r>
      <w:r w:rsidRPr="00E530A7">
        <w:rPr>
          <w:rtl/>
        </w:rPr>
        <w:t xml:space="preserve"> وهما:</w:t>
      </w:r>
    </w:p>
    <w:p w:rsidR="00E530A7" w:rsidRDefault="00E530A7" w:rsidP="00E530A7">
      <w:pPr>
        <w:pStyle w:val="enumlev1"/>
      </w:pPr>
      <w:r>
        <w:rPr>
          <w:rFonts w:cs="Times New Roman"/>
          <w:rtl/>
        </w:rPr>
        <w:t>•</w:t>
      </w:r>
      <w:r>
        <w:tab/>
      </w:r>
      <w:r w:rsidRPr="00E530A7">
        <w:t>Automatic Dependent Surveillance Contract (ADS-C)</w:t>
      </w:r>
    </w:p>
    <w:p w:rsidR="00E530A7" w:rsidRPr="00E530A7" w:rsidRDefault="00E530A7" w:rsidP="00E530A7">
      <w:pPr>
        <w:rPr>
          <w:rtl/>
        </w:rPr>
      </w:pPr>
      <w:r>
        <w:rPr>
          <w:rFonts w:cs="Times New Roman"/>
          <w:rtl/>
        </w:rPr>
        <w:t>•</w:t>
      </w:r>
      <w:r>
        <w:tab/>
      </w:r>
      <w:r w:rsidRPr="00E530A7">
        <w:rPr>
          <w:rFonts w:hint="cs"/>
          <w:rtl/>
        </w:rPr>
        <w:t>(</w:t>
      </w:r>
      <w:r w:rsidRPr="00E530A7">
        <w:t>Automatic Dependent Surveillance Broadcast (ADS-B</w:t>
      </w:r>
    </w:p>
    <w:p w:rsidR="00E530A7" w:rsidRPr="00E530A7" w:rsidRDefault="00340A3A" w:rsidP="00520032">
      <w:pPr>
        <w:rPr>
          <w:rtl/>
        </w:rPr>
      </w:pPr>
      <w:r>
        <w:rPr>
          <w:rtl/>
          <w:lang w:bidi="ar-EG"/>
        </w:rPr>
        <w:t xml:space="preserve">وقد </w:t>
      </w:r>
      <w:r w:rsidR="00E530A7" w:rsidRPr="00E530A7">
        <w:rPr>
          <w:rtl/>
          <w:lang w:bidi="ar-EG"/>
        </w:rPr>
        <w:t xml:space="preserve">خلصت الدراسات على نظام </w:t>
      </w:r>
      <w:r>
        <w:rPr>
          <w:lang w:bidi="ar-EG"/>
        </w:rPr>
        <w:t>(</w:t>
      </w:r>
      <w:r w:rsidRPr="00E530A7">
        <w:rPr>
          <w:lang w:bidi="ar-EG"/>
        </w:rPr>
        <w:t>ADS-C</w:t>
      </w:r>
      <w:r>
        <w:rPr>
          <w:lang w:bidi="ar-EG"/>
        </w:rPr>
        <w:t>)</w:t>
      </w:r>
      <w:r w:rsidR="00E530A7" w:rsidRPr="00E530A7">
        <w:rPr>
          <w:rtl/>
          <w:lang w:bidi="ar-EG"/>
        </w:rPr>
        <w:t xml:space="preserve"> إلى عدم ضرورة </w:t>
      </w:r>
      <w:r w:rsidR="00B15CC9" w:rsidRPr="00E530A7">
        <w:rPr>
          <w:rFonts w:hint="cs"/>
          <w:rtl/>
          <w:lang w:bidi="ar-EG"/>
        </w:rPr>
        <w:t>اتخاذ</w:t>
      </w:r>
      <w:r w:rsidR="00E530A7" w:rsidRPr="00E530A7">
        <w:rPr>
          <w:rtl/>
          <w:lang w:bidi="ar-EG"/>
        </w:rPr>
        <w:t xml:space="preserve"> أي إجراء تنظيمي فيما</w:t>
      </w:r>
      <w:r w:rsidR="00520032">
        <w:rPr>
          <w:rFonts w:hint="cs"/>
          <w:rtl/>
          <w:lang w:bidi="ar-EG"/>
        </w:rPr>
        <w:t> </w:t>
      </w:r>
      <w:r w:rsidR="00E530A7" w:rsidRPr="00E530A7">
        <w:rPr>
          <w:rtl/>
          <w:lang w:bidi="ar-EG"/>
        </w:rPr>
        <w:t xml:space="preserve">يخص النظام في مؤتمر </w:t>
      </w:r>
      <w:r w:rsidR="00B15CC9" w:rsidRPr="00E530A7">
        <w:rPr>
          <w:rFonts w:hint="cs"/>
          <w:rtl/>
          <w:lang w:bidi="ar-EG"/>
        </w:rPr>
        <w:t>الاتصالات</w:t>
      </w:r>
      <w:r w:rsidR="00E530A7" w:rsidRPr="00E530A7">
        <w:rPr>
          <w:rtl/>
          <w:lang w:bidi="ar-EG"/>
        </w:rPr>
        <w:t xml:space="preserve"> الراديوية</w:t>
      </w:r>
      <w:r w:rsidR="00520032">
        <w:rPr>
          <w:rFonts w:hint="cs"/>
          <w:rtl/>
          <w:lang w:bidi="ar-EG"/>
        </w:rPr>
        <w:t> </w:t>
      </w:r>
      <w:r w:rsidR="00E530A7" w:rsidRPr="00E530A7">
        <w:rPr>
          <w:lang w:bidi="ar-EG"/>
        </w:rPr>
        <w:t>2015</w:t>
      </w:r>
      <w:r w:rsidR="00175249">
        <w:rPr>
          <w:rFonts w:hint="cs"/>
          <w:rtl/>
        </w:rPr>
        <w:t>.</w:t>
      </w:r>
    </w:p>
    <w:p w:rsidR="00E530A7" w:rsidRPr="00E530A7" w:rsidRDefault="00E530A7" w:rsidP="00204329">
      <w:pPr>
        <w:rPr>
          <w:rtl/>
          <w:lang w:bidi="ar-EG"/>
        </w:rPr>
      </w:pPr>
      <w:r w:rsidRPr="00E530A7">
        <w:rPr>
          <w:rtl/>
          <w:lang w:bidi="ar-EG"/>
        </w:rPr>
        <w:t xml:space="preserve">أما بالنسبة </w:t>
      </w:r>
      <w:r w:rsidR="00204329">
        <w:rPr>
          <w:rFonts w:hint="cs"/>
          <w:rtl/>
          <w:lang w:bidi="ar-EG"/>
        </w:rPr>
        <w:t xml:space="preserve">إلى </w:t>
      </w:r>
      <w:r w:rsidRPr="00E530A7">
        <w:rPr>
          <w:rtl/>
          <w:lang w:bidi="ar-EG"/>
        </w:rPr>
        <w:t xml:space="preserve">نظام </w:t>
      </w:r>
      <w:r w:rsidRPr="00E530A7">
        <w:rPr>
          <w:lang w:bidi="ar-EG"/>
        </w:rPr>
        <w:t>(ADS-B)</w:t>
      </w:r>
      <w:r w:rsidRPr="00E530A7">
        <w:rPr>
          <w:rtl/>
          <w:lang w:bidi="ar-EG"/>
        </w:rPr>
        <w:t xml:space="preserve"> فقد أشارت المنظمة الدولية للطيران المدني </w:t>
      </w:r>
      <w:r w:rsidRPr="00E530A7">
        <w:rPr>
          <w:lang w:bidi="ar-EG"/>
        </w:rPr>
        <w:t>(ICAO)</w:t>
      </w:r>
      <w:r w:rsidRPr="00E530A7">
        <w:rPr>
          <w:rtl/>
          <w:lang w:bidi="ar-EG"/>
        </w:rPr>
        <w:t xml:space="preserve"> بضرورة تخصيص ترددات تدعم تطوير نطاق</w:t>
      </w:r>
      <w:r w:rsidR="00FF11D3">
        <w:rPr>
          <w:rFonts w:hint="cs"/>
          <w:rtl/>
          <w:lang w:bidi="ar-EG"/>
        </w:rPr>
        <w:t> </w:t>
      </w:r>
      <w:r w:rsidRPr="00E530A7">
        <w:rPr>
          <w:rtl/>
          <w:lang w:bidi="ar-EG"/>
        </w:rPr>
        <w:t xml:space="preserve">الوصلة الأرضية لنظام </w:t>
      </w:r>
      <w:r w:rsidR="00340A3A">
        <w:rPr>
          <w:lang w:bidi="ar-EG"/>
        </w:rPr>
        <w:t>(</w:t>
      </w:r>
      <w:r w:rsidRPr="00E530A7">
        <w:rPr>
          <w:lang w:bidi="ar-EG"/>
        </w:rPr>
        <w:t>ADS-B</w:t>
      </w:r>
      <w:r w:rsidR="00340A3A">
        <w:rPr>
          <w:lang w:bidi="ar-EG"/>
        </w:rPr>
        <w:t>)</w:t>
      </w:r>
      <w:r w:rsidRPr="00E530A7">
        <w:rPr>
          <w:rtl/>
          <w:lang w:bidi="ar-EG"/>
        </w:rPr>
        <w:t xml:space="preserve"> ليشمل على الخدمة الساتلية لما يتضمنه من تحسين كبير جدا على نطاق الخدمة في</w:t>
      </w:r>
      <w:r w:rsidR="00204329">
        <w:rPr>
          <w:rFonts w:hint="cs"/>
          <w:rtl/>
          <w:lang w:bidi="ar-EG"/>
        </w:rPr>
        <w:t> </w:t>
      </w:r>
      <w:r w:rsidRPr="00E530A7">
        <w:rPr>
          <w:rtl/>
          <w:lang w:bidi="ar-EG"/>
        </w:rPr>
        <w:t>المناطق</w:t>
      </w:r>
      <w:r w:rsidR="00FF11D3">
        <w:rPr>
          <w:rFonts w:hint="cs"/>
          <w:rtl/>
          <w:lang w:bidi="ar-EG"/>
        </w:rPr>
        <w:t> </w:t>
      </w:r>
      <w:r w:rsidRPr="00E530A7">
        <w:rPr>
          <w:rtl/>
          <w:lang w:bidi="ar-EG"/>
        </w:rPr>
        <w:t>البعيدة جدا والنائية من المحيطات والقطبين الشمالي</w:t>
      </w:r>
      <w:r w:rsidR="00340A3A">
        <w:rPr>
          <w:rtl/>
          <w:lang w:bidi="ar-EG"/>
        </w:rPr>
        <w:t xml:space="preserve"> و</w:t>
      </w:r>
      <w:r w:rsidRPr="00E530A7">
        <w:rPr>
          <w:rtl/>
          <w:lang w:bidi="ar-EG"/>
        </w:rPr>
        <w:t>الجنوبي، وذلك حتى يتسنى لمنظمة</w:t>
      </w:r>
      <w:r w:rsidR="00520032">
        <w:rPr>
          <w:rFonts w:hint="cs"/>
          <w:rtl/>
          <w:lang w:bidi="ar-EG"/>
        </w:rPr>
        <w:t> </w:t>
      </w:r>
      <w:r w:rsidRPr="00E530A7">
        <w:rPr>
          <w:lang w:bidi="ar-EG"/>
        </w:rPr>
        <w:t>ICAO</w:t>
      </w:r>
      <w:r w:rsidRPr="00E530A7">
        <w:rPr>
          <w:rtl/>
          <w:lang w:bidi="ar-EG"/>
        </w:rPr>
        <w:t xml:space="preserve"> وضع المعايير</w:t>
      </w:r>
      <w:r w:rsidR="00340A3A">
        <w:rPr>
          <w:rtl/>
          <w:lang w:bidi="ar-EG"/>
        </w:rPr>
        <w:t xml:space="preserve"> و</w:t>
      </w:r>
      <w:r w:rsidRPr="00E530A7">
        <w:rPr>
          <w:rtl/>
          <w:lang w:bidi="ar-EG"/>
        </w:rPr>
        <w:t>المواصفات</w:t>
      </w:r>
      <w:r w:rsidR="00FF11D3">
        <w:rPr>
          <w:rFonts w:hint="cs"/>
          <w:rtl/>
          <w:lang w:bidi="ar-EG"/>
        </w:rPr>
        <w:t> </w:t>
      </w:r>
      <w:r w:rsidRPr="00E530A7">
        <w:rPr>
          <w:rtl/>
          <w:lang w:bidi="ar-EG"/>
        </w:rPr>
        <w:t xml:space="preserve">الموصى بها للتشغيل المستقبلي لهذه الخدمة. وفي يوليو </w:t>
      </w:r>
      <w:r w:rsidRPr="00E530A7">
        <w:rPr>
          <w:lang w:bidi="ar-EG"/>
        </w:rPr>
        <w:t>2015</w:t>
      </w:r>
      <w:r w:rsidRPr="00E530A7">
        <w:rPr>
          <w:rtl/>
          <w:lang w:bidi="ar-EG"/>
        </w:rPr>
        <w:t xml:space="preserve"> جاء الموقف الرسمي لمنظمة</w:t>
      </w:r>
      <w:r w:rsidR="00520032">
        <w:rPr>
          <w:rFonts w:hint="cs"/>
          <w:rtl/>
          <w:lang w:bidi="ar-EG"/>
        </w:rPr>
        <w:t> </w:t>
      </w:r>
      <w:r w:rsidRPr="00E530A7">
        <w:rPr>
          <w:lang w:bidi="ar-EG"/>
        </w:rPr>
        <w:t>ICAO</w:t>
      </w:r>
      <w:r w:rsidRPr="00E530A7">
        <w:rPr>
          <w:rtl/>
          <w:lang w:bidi="ar-EG"/>
        </w:rPr>
        <w:t xml:space="preserve"> بطلب تخصيص النطاق </w:t>
      </w:r>
      <w:r w:rsidRPr="00E530A7">
        <w:rPr>
          <w:lang w:bidi="ar-EG"/>
        </w:rPr>
        <w:t>1 092</w:t>
      </w:r>
      <w:r w:rsidR="00340A3A">
        <w:rPr>
          <w:lang w:bidi="ar-EG"/>
        </w:rPr>
        <w:t>,</w:t>
      </w:r>
      <w:r w:rsidRPr="00E530A7">
        <w:rPr>
          <w:lang w:bidi="ar-EG"/>
        </w:rPr>
        <w:t>3-1 087</w:t>
      </w:r>
      <w:r w:rsidR="00340A3A">
        <w:rPr>
          <w:lang w:bidi="ar-EG"/>
        </w:rPr>
        <w:t>,</w:t>
      </w:r>
      <w:r w:rsidRPr="00E530A7">
        <w:rPr>
          <w:lang w:bidi="ar-EG"/>
        </w:rPr>
        <w:t>7</w:t>
      </w:r>
      <w:r w:rsidRPr="00E530A7">
        <w:rPr>
          <w:rtl/>
          <w:lang w:bidi="ar-EG"/>
        </w:rPr>
        <w:t xml:space="preserve"> </w:t>
      </w:r>
      <w:r w:rsidRPr="00E530A7">
        <w:rPr>
          <w:lang w:bidi="ar-EG"/>
        </w:rPr>
        <w:t>MHz</w:t>
      </w:r>
      <w:r w:rsidRPr="00E530A7">
        <w:rPr>
          <w:rtl/>
          <w:lang w:bidi="ar-EG"/>
        </w:rPr>
        <w:t xml:space="preserve"> للخدمة المتنقلة الساتلية للطيران</w:t>
      </w:r>
      <w:r w:rsidR="00520032">
        <w:rPr>
          <w:rFonts w:hint="cs"/>
          <w:rtl/>
          <w:lang w:bidi="ar-EG"/>
        </w:rPr>
        <w:t> </w:t>
      </w:r>
      <w:r w:rsidRPr="00E530A7">
        <w:rPr>
          <w:rtl/>
          <w:lang w:bidi="ar-EG"/>
        </w:rPr>
        <w:t>(</w:t>
      </w:r>
      <w:r w:rsidR="00340A3A">
        <w:rPr>
          <w:lang w:bidi="ar-EG"/>
        </w:rPr>
        <w:t>(A</w:t>
      </w:r>
      <w:r w:rsidRPr="00E530A7">
        <w:rPr>
          <w:lang w:bidi="ar-EG"/>
        </w:rPr>
        <w:t>MS(R)S</w:t>
      </w:r>
      <w:r w:rsidRPr="00E530A7">
        <w:rPr>
          <w:rtl/>
          <w:lang w:bidi="ar-EG"/>
        </w:rPr>
        <w:t>.</w:t>
      </w:r>
    </w:p>
    <w:p w:rsidR="00E530A7" w:rsidRPr="00E530A7" w:rsidRDefault="00E530A7" w:rsidP="00204329">
      <w:pPr>
        <w:rPr>
          <w:rtl/>
        </w:rPr>
      </w:pPr>
      <w:r w:rsidRPr="00E530A7">
        <w:rPr>
          <w:rFonts w:hint="cs"/>
          <w:rtl/>
        </w:rPr>
        <w:t xml:space="preserve">الجدير بالذكر أن </w:t>
      </w:r>
      <w:r w:rsidRPr="00E530A7">
        <w:rPr>
          <w:rtl/>
        </w:rPr>
        <w:t>فرق</w:t>
      </w:r>
      <w:r w:rsidR="00340A3A">
        <w:rPr>
          <w:rFonts w:hint="cs"/>
          <w:rtl/>
        </w:rPr>
        <w:t>ة</w:t>
      </w:r>
      <w:r w:rsidRPr="00E530A7">
        <w:rPr>
          <w:rtl/>
        </w:rPr>
        <w:t xml:space="preserve"> العمل </w:t>
      </w:r>
      <w:r>
        <w:t>5B</w:t>
      </w:r>
      <w:r w:rsidRPr="00E530A7">
        <w:rPr>
          <w:rFonts w:hint="cs"/>
          <w:rtl/>
        </w:rPr>
        <w:t xml:space="preserve"> توصل</w:t>
      </w:r>
      <w:r w:rsidR="00340A3A">
        <w:rPr>
          <w:rFonts w:hint="cs"/>
          <w:rtl/>
        </w:rPr>
        <w:t>ت</w:t>
      </w:r>
      <w:r w:rsidR="00340A3A">
        <w:rPr>
          <w:rtl/>
        </w:rPr>
        <w:t xml:space="preserve"> </w:t>
      </w:r>
      <w:r w:rsidR="00340A3A">
        <w:rPr>
          <w:rFonts w:hint="cs"/>
          <w:rtl/>
        </w:rPr>
        <w:t>إ</w:t>
      </w:r>
      <w:r w:rsidRPr="00E530A7">
        <w:rPr>
          <w:rtl/>
        </w:rPr>
        <w:t xml:space="preserve">لى نتيجة عدم وجود فرصة للتداخل </w:t>
      </w:r>
      <w:r w:rsidRPr="00E530A7">
        <w:rPr>
          <w:rFonts w:hint="cs"/>
          <w:rtl/>
        </w:rPr>
        <w:t xml:space="preserve">الضار على </w:t>
      </w:r>
      <w:r w:rsidRPr="00E530A7">
        <w:rPr>
          <w:rtl/>
        </w:rPr>
        <w:t>الخدمات الحالية القائمة في</w:t>
      </w:r>
      <w:r w:rsidR="00204329">
        <w:rPr>
          <w:rFonts w:hint="cs"/>
          <w:rtl/>
        </w:rPr>
        <w:t> </w:t>
      </w:r>
      <w:r w:rsidRPr="00E530A7">
        <w:rPr>
          <w:rtl/>
        </w:rPr>
        <w:t>نفس النطاق</w:t>
      </w:r>
      <w:r w:rsidRPr="00E530A7">
        <w:rPr>
          <w:rFonts w:hint="cs"/>
          <w:rtl/>
        </w:rPr>
        <w:t xml:space="preserve">. حيث </w:t>
      </w:r>
      <w:r w:rsidR="00340A3A">
        <w:rPr>
          <w:rFonts w:hint="cs"/>
          <w:rtl/>
        </w:rPr>
        <w:t>إ</w:t>
      </w:r>
      <w:r w:rsidRPr="00E530A7">
        <w:rPr>
          <w:rFonts w:hint="cs"/>
          <w:rtl/>
        </w:rPr>
        <w:t>ن هذا النظام الجديد سوف يقوم بإعادة بث الإشارات الصادرة من الطائرات إلى المحطة الفضائية.</w:t>
      </w:r>
      <w:r w:rsidRPr="00E530A7">
        <w:rPr>
          <w:rtl/>
        </w:rPr>
        <w:t xml:space="preserve"> كما</w:t>
      </w:r>
      <w:r w:rsidR="00204329">
        <w:rPr>
          <w:rFonts w:hint="cs"/>
          <w:rtl/>
        </w:rPr>
        <w:t> </w:t>
      </w:r>
      <w:r w:rsidRPr="00E530A7">
        <w:rPr>
          <w:rtl/>
        </w:rPr>
        <w:t xml:space="preserve">أن الدراسات الفنية التي أجريت تظهر أن </w:t>
      </w:r>
      <w:r w:rsidRPr="00E530A7">
        <w:rPr>
          <w:rFonts w:hint="cs"/>
          <w:rtl/>
        </w:rPr>
        <w:t>احتمالية</w:t>
      </w:r>
      <w:r w:rsidRPr="00E530A7">
        <w:rPr>
          <w:rtl/>
        </w:rPr>
        <w:t xml:space="preserve"> التداخل تكون في حدودها الدنيا</w:t>
      </w:r>
      <w:r w:rsidR="00340A3A">
        <w:rPr>
          <w:rtl/>
        </w:rPr>
        <w:t xml:space="preserve"> و</w:t>
      </w:r>
      <w:r w:rsidRPr="00E530A7">
        <w:rPr>
          <w:rtl/>
        </w:rPr>
        <w:t>لا</w:t>
      </w:r>
      <w:r w:rsidR="00204329">
        <w:rPr>
          <w:rFonts w:hint="eastAsia"/>
          <w:rtl/>
        </w:rPr>
        <w:t> </w:t>
      </w:r>
      <w:r w:rsidRPr="00E530A7">
        <w:rPr>
          <w:rtl/>
        </w:rPr>
        <w:t>مخاطر ممكنة تترتب</w:t>
      </w:r>
      <w:r w:rsidR="00520032">
        <w:rPr>
          <w:rFonts w:hint="cs"/>
          <w:rtl/>
          <w:lang w:bidi="ar-EG"/>
        </w:rPr>
        <w:t> </w:t>
      </w:r>
      <w:r w:rsidRPr="00E530A7">
        <w:rPr>
          <w:rtl/>
        </w:rPr>
        <w:t>عليها.</w:t>
      </w:r>
    </w:p>
    <w:p w:rsidR="00E530A7" w:rsidRDefault="00E530A7" w:rsidP="00340A3A">
      <w:pPr>
        <w:pStyle w:val="Headingb"/>
      </w:pPr>
      <w:r>
        <w:rPr>
          <w:rFonts w:hint="cs"/>
          <w:rtl/>
        </w:rPr>
        <w:t>المقترحات</w:t>
      </w:r>
    </w:p>
    <w:p w:rsidR="00EB541C" w:rsidRDefault="00B15CC9">
      <w:pPr>
        <w:pStyle w:val="Proposal"/>
      </w:pPr>
      <w:r>
        <w:tab/>
        <w:t>ARB/25A26/1</w:t>
      </w:r>
    </w:p>
    <w:p w:rsidR="00E530A7" w:rsidRPr="00E530A7" w:rsidRDefault="00E530A7" w:rsidP="00E530A7">
      <w:pPr>
        <w:rPr>
          <w:rtl/>
        </w:rPr>
      </w:pPr>
      <w:r w:rsidRPr="00E530A7">
        <w:rPr>
          <w:rFonts w:hint="cs"/>
          <w:rtl/>
        </w:rPr>
        <w:t xml:space="preserve">تدعم إدارات الدول العربية النظر في تلبية متطلبات أنظمة </w:t>
      </w:r>
      <w:r w:rsidRPr="00E530A7">
        <w:rPr>
          <w:rFonts w:hint="cs"/>
          <w:rtl/>
          <w:lang w:bidi="ar-OM"/>
        </w:rPr>
        <w:t>التتبع العالمي للرحلات الجوية للطيران المدني ضمن الخدمة المتنقلة الساتلية للطيران، بما في ذلك إمكانية تحديد نطاق ترددي مناسب</w:t>
      </w:r>
      <w:bookmarkStart w:id="3" w:name="_GoBack"/>
      <w:bookmarkEnd w:id="3"/>
      <w:r w:rsidRPr="00E530A7">
        <w:rPr>
          <w:rFonts w:hint="cs"/>
          <w:rtl/>
          <w:lang w:bidi="ar-OM"/>
        </w:rPr>
        <w:t xml:space="preserve"> لهذه</w:t>
      </w:r>
      <w:r w:rsidR="00520032">
        <w:rPr>
          <w:rFonts w:hint="cs"/>
          <w:rtl/>
          <w:lang w:bidi="ar-EG"/>
        </w:rPr>
        <w:t> </w:t>
      </w:r>
      <w:r w:rsidRPr="00E530A7">
        <w:rPr>
          <w:rFonts w:hint="cs"/>
          <w:rtl/>
          <w:lang w:bidi="ar-OM"/>
        </w:rPr>
        <w:t>الانظمة.</w:t>
      </w:r>
      <w:r w:rsidRPr="00E530A7">
        <w:rPr>
          <w:rFonts w:hint="cs"/>
          <w:rtl/>
        </w:rPr>
        <w:t xml:space="preserve"> </w:t>
      </w:r>
    </w:p>
    <w:p w:rsidR="00EB541C" w:rsidRPr="00340A3A" w:rsidRDefault="00EB541C" w:rsidP="00340A3A">
      <w:pPr>
        <w:pStyle w:val="Reasons"/>
        <w:rPr>
          <w:szCs w:val="22"/>
          <w:rtl/>
        </w:rPr>
      </w:pPr>
    </w:p>
    <w:p w:rsidR="00E530A7" w:rsidRPr="00E530A7" w:rsidRDefault="00340A3A" w:rsidP="00340A3A">
      <w:pPr>
        <w:spacing w:before="600"/>
        <w:jc w:val="center"/>
      </w:pPr>
      <w:r>
        <w:rPr>
          <w:rtl/>
        </w:rPr>
        <w:t>___________</w:t>
      </w:r>
    </w:p>
    <w:sectPr w:rsidR="00E530A7" w:rsidRPr="00E530A7"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15CC9">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15CC9">
      <w:rPr>
        <w:noProof/>
        <w:lang w:val="es-ES"/>
      </w:rPr>
      <w:t>P:\ARA\ITU-R\CONF-R\CMR15\000\025ADD26A.docx</w:t>
    </w:r>
    <w:r w:rsidRPr="00CB4300">
      <w:fldChar w:fldCharType="end"/>
    </w:r>
    <w:r w:rsidRPr="00CB4300">
      <w:rPr>
        <w:lang w:val="es-ES"/>
      </w:rPr>
      <w:t xml:space="preserve">  (</w:t>
    </w:r>
    <w:r w:rsidR="00B15CC9">
      <w:rPr>
        <w:lang w:val="es-ES"/>
      </w:rPr>
      <w:t>386886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20032">
      <w:rPr>
        <w:noProof/>
      </w:rPr>
      <w:t>14.10.15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B15CC9">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15CC9">
    <w:pPr>
      <w:pStyle w:val="Footer"/>
      <w:rPr>
        <w:lang w:val="es-ES"/>
      </w:rPr>
    </w:pPr>
    <w:r>
      <w:fldChar w:fldCharType="begin"/>
    </w:r>
    <w:r w:rsidRPr="00CB4300">
      <w:rPr>
        <w:lang w:val="es-ES"/>
      </w:rPr>
      <w:instrText xml:space="preserve"> FILENAME \p \* MERGEFORMAT </w:instrText>
    </w:r>
    <w:r>
      <w:fldChar w:fldCharType="separate"/>
    </w:r>
    <w:r w:rsidR="00B15CC9">
      <w:rPr>
        <w:noProof/>
        <w:lang w:val="es-ES"/>
      </w:rPr>
      <w:t>P:\ARA\ITU-R\CONF-R\CMR15\000\025ADD26A.docx</w:t>
    </w:r>
    <w:r>
      <w:fldChar w:fldCharType="end"/>
    </w:r>
    <w:r w:rsidRPr="00CB4300">
      <w:rPr>
        <w:lang w:val="es-ES"/>
      </w:rPr>
      <w:t xml:space="preserve">   (</w:t>
    </w:r>
    <w:r w:rsidR="00B15CC9">
      <w:rPr>
        <w:lang w:val="es-ES"/>
      </w:rPr>
      <w:t>386886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20032">
      <w:rPr>
        <w:noProof/>
      </w:rPr>
      <w:t>14.10.15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B15CC9">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20032">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4B1A60E8"/>
    <w:multiLevelType w:val="hybridMultilevel"/>
    <w:tmpl w:val="00D2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nsid w:val="7E63654C"/>
    <w:multiLevelType w:val="hybridMultilevel"/>
    <w:tmpl w:val="CBF4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75249"/>
    <w:rsid w:val="001903B2"/>
    <w:rsid w:val="001E190C"/>
    <w:rsid w:val="001E54F6"/>
    <w:rsid w:val="001E5A8C"/>
    <w:rsid w:val="00201A0A"/>
    <w:rsid w:val="00204329"/>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0A3A"/>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0032"/>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5655"/>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5CC9"/>
    <w:rsid w:val="00B1714C"/>
    <w:rsid w:val="00B357E9"/>
    <w:rsid w:val="00B4164D"/>
    <w:rsid w:val="00B425C1"/>
    <w:rsid w:val="00B528DF"/>
    <w:rsid w:val="00B606BA"/>
    <w:rsid w:val="00B647D1"/>
    <w:rsid w:val="00B66817"/>
    <w:rsid w:val="00B71E3B"/>
    <w:rsid w:val="00B721D5"/>
    <w:rsid w:val="00B81CB5"/>
    <w:rsid w:val="00B8351F"/>
    <w:rsid w:val="00B86C44"/>
    <w:rsid w:val="00B904F3"/>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0D38"/>
    <w:rsid w:val="00D943E5"/>
    <w:rsid w:val="00DA1AE0"/>
    <w:rsid w:val="00DC29DD"/>
    <w:rsid w:val="00DC7C0E"/>
    <w:rsid w:val="00DF2A6A"/>
    <w:rsid w:val="00DF3B72"/>
    <w:rsid w:val="00E10821"/>
    <w:rsid w:val="00E165ED"/>
    <w:rsid w:val="00E2489D"/>
    <w:rsid w:val="00E25C06"/>
    <w:rsid w:val="00E26520"/>
    <w:rsid w:val="00E343A3"/>
    <w:rsid w:val="00E51BFA"/>
    <w:rsid w:val="00E530A7"/>
    <w:rsid w:val="00E621A3"/>
    <w:rsid w:val="00E77D29"/>
    <w:rsid w:val="00E833BC"/>
    <w:rsid w:val="00E8580E"/>
    <w:rsid w:val="00EA1B76"/>
    <w:rsid w:val="00EA77D7"/>
    <w:rsid w:val="00EB541C"/>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11D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44649A-FE83-46AD-B1BB-DE4CCA48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R15-WRC15-C-0025!A26!MSW-A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55A364DC-F6EC-4F47-BF0D-787D5B6127AF}">
  <ds:schemaRef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 ds:uri="32a1a8c5-2265-4ebc-b7a0-2071e2c5c9bb"/>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C9AC88B-2495-4404-B0A1-AC6C4A60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482</Words>
  <Characters>2639</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R15-WRC15-C-0025!A26!MSW-A</vt:lpstr>
    </vt:vector>
  </TitlesOfParts>
  <Manager>General Secretariat - Pool</Manager>
  <Company>International Telecommunication Union (ITU)</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R15-WRC15-C-0025!A26!MSW-A</dc:title>
  <dc:creator>Documents Proposals Manager (DPM)</dc:creator>
  <cp:keywords>DPM_v5.2015.10.8_prod</cp:keywords>
  <cp:lastModifiedBy>Ajlouni, Nour</cp:lastModifiedBy>
  <cp:revision>10</cp:revision>
  <cp:lastPrinted>2011-11-07T13:53:00Z</cp:lastPrinted>
  <dcterms:created xsi:type="dcterms:W3CDTF">2015-10-14T06:23:00Z</dcterms:created>
  <dcterms:modified xsi:type="dcterms:W3CDTF">2015-10-14T12:22:00Z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