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25(Add.23)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10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Arabic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Arab States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9.2(9.2.1)</w:t>
            </w:r>
          </w:p>
        </w:tc>
      </w:tr>
    </w:tbl>
    <w:bookmarkEnd w:id="6"/>
    <w:bookmarkEnd w:id="7"/>
    <w:p w:rsidR="001C0E40" w:rsidRDefault="0034721B">
      <w:r>
        <w:t>9.2(9.2.1)</w:t>
      </w:r>
      <w:r>
        <w:tab/>
      </w:r>
      <w:r w:rsidRPr="00E744F8">
        <w:t>Issue of defining radio stations operating in the meteorological aids service</w:t>
      </w:r>
    </w:p>
    <w:p w:rsidR="00241FA2" w:rsidRPr="00391E53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391E53" w:rsidRPr="00B4103F" w:rsidRDefault="00391E53" w:rsidP="00391E53">
      <w:pPr>
        <w:pStyle w:val="Headingb"/>
        <w:rPr>
          <w:lang w:val="en-GB"/>
        </w:rPr>
      </w:pPr>
      <w:r w:rsidRPr="00B4103F">
        <w:rPr>
          <w:lang w:val="en-GB"/>
        </w:rPr>
        <w:t>Introduction</w:t>
      </w:r>
    </w:p>
    <w:p w:rsidR="00391E53" w:rsidRPr="00B405A0" w:rsidRDefault="00391E53" w:rsidP="006641CF">
      <w:pPr>
        <w:rPr>
          <w:bCs/>
        </w:rPr>
      </w:pPr>
      <w:r w:rsidRPr="00B405A0">
        <w:rPr>
          <w:bCs/>
        </w:rPr>
        <w:t xml:space="preserve">This agenda item seeks to resolve any difficulties or inconsistencies that may be encountered in applying the Radio Regulations. </w:t>
      </w:r>
      <w:r w:rsidRPr="00B405A0">
        <w:rPr>
          <w:bCs/>
          <w:color w:val="000000"/>
        </w:rPr>
        <w:t xml:space="preserve">During WRC-12, it was noticed that the meteorological aids service (RR No. 1.50) does not have any corresponding definition for radio stations, with the exception of the term </w:t>
      </w:r>
      <w:r w:rsidRPr="00B405A0">
        <w:rPr>
          <w:bCs/>
          <w:i/>
          <w:iCs/>
          <w:color w:val="000000"/>
        </w:rPr>
        <w:t>radiosonde</w:t>
      </w:r>
      <w:r w:rsidRPr="00B405A0">
        <w:rPr>
          <w:bCs/>
          <w:color w:val="000000"/>
        </w:rPr>
        <w:t xml:space="preserve"> (RR No. 1.109). </w:t>
      </w:r>
      <w:r w:rsidRPr="00B405A0">
        <w:rPr>
          <w:bCs/>
        </w:rPr>
        <w:t>However, radiosonde represents one type of equipment (amongst others) within the meteorological aids service and not a radio station. Since most radiocommunication services defined in the Radio Regulations have the definition for their associated radio stations, WRC-12 attempted to solve the inconsistency by suggesting a set of definitions to be included in Article 1 of the Radio Regulations.</w:t>
      </w:r>
    </w:p>
    <w:p w:rsidR="00391E53" w:rsidRPr="00B405A0" w:rsidRDefault="00391E53" w:rsidP="006641CF">
      <w:pPr>
        <w:rPr>
          <w:bCs/>
        </w:rPr>
      </w:pPr>
      <w:r w:rsidRPr="00B405A0">
        <w:rPr>
          <w:bCs/>
        </w:rPr>
        <w:t>WRC-12 decided to defer its decision to another competent conference so that the experts in the relevant ITU-R study group can develop the definitions of radio stations related to the meteorological aids service. Meanwhile, the Bureau established two classes of station with symbols “SM” and “SA” corresponding to a meteorological aids base station (transmitting station in the meteorological aids service) and a meteorological aids mobile station (receiving station in the meteorological aids service). These classes of station are published in the Preface to the BR</w:t>
      </w:r>
      <w:r w:rsidR="006641CF" w:rsidRPr="00B405A0">
        <w:rPr>
          <w:bCs/>
        </w:rPr>
        <w:t> </w:t>
      </w:r>
      <w:r w:rsidRPr="00B405A0">
        <w:rPr>
          <w:bCs/>
        </w:rPr>
        <w:t>IFIC (terrestrial services) but they are not included in the Radio Regulations.</w:t>
      </w:r>
    </w:p>
    <w:p w:rsidR="00391E53" w:rsidRPr="00B405A0" w:rsidRDefault="00391E53" w:rsidP="006641CF">
      <w:pPr>
        <w:rPr>
          <w:bCs/>
        </w:rPr>
      </w:pPr>
      <w:r w:rsidRPr="00B405A0">
        <w:rPr>
          <w:bCs/>
        </w:rPr>
        <w:t>Accordingly, the Arab States administrations support the possible amendment of Article 1 of the Radio Regulations to incorporate the definition for a radio station operating within the meteorological aids service. It is proposed to add the two new definitions after RR No. 1.109.</w:t>
      </w:r>
    </w:p>
    <w:p w:rsidR="00391E53" w:rsidRPr="00B4103F" w:rsidRDefault="00391E53" w:rsidP="00391E53">
      <w:pPr>
        <w:pStyle w:val="Headingb"/>
        <w:rPr>
          <w:lang w:val="en-GB"/>
        </w:rPr>
      </w:pPr>
      <w:r w:rsidRPr="00B4103F">
        <w:rPr>
          <w:lang w:val="en-GB"/>
        </w:rPr>
        <w:t>Proposal</w:t>
      </w:r>
    </w:p>
    <w:p w:rsidR="00391E53" w:rsidRPr="00391E53" w:rsidRDefault="00391E53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391E53" w:rsidRDefault="00391E53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391E53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391E53">
        <w:rPr>
          <w:lang w:val="en-US"/>
        </w:rPr>
        <w:br w:type="page"/>
      </w:r>
    </w:p>
    <w:p w:rsidR="009B463A" w:rsidRDefault="0034721B" w:rsidP="009B463A">
      <w:pPr>
        <w:pStyle w:val="ArtNo"/>
        <w:rPr>
          <w:lang w:val="en-US"/>
        </w:rPr>
      </w:pPr>
      <w:bookmarkStart w:id="8" w:name="_Toc327956572"/>
      <w:r w:rsidRPr="005A38D0">
        <w:lastRenderedPageBreak/>
        <w:t>ARTICLE</w:t>
      </w:r>
      <w:r>
        <w:rPr>
          <w:lang w:val="en-US"/>
        </w:rPr>
        <w:t xml:space="preserve"> </w:t>
      </w:r>
      <w:r>
        <w:rPr>
          <w:rStyle w:val="href"/>
          <w:rFonts w:eastAsiaTheme="majorEastAsia"/>
          <w:color w:val="000000"/>
          <w:lang w:val="en-US"/>
        </w:rPr>
        <w:t>1</w:t>
      </w:r>
      <w:bookmarkEnd w:id="8"/>
    </w:p>
    <w:p w:rsidR="009B463A" w:rsidRDefault="0034721B" w:rsidP="009B463A">
      <w:pPr>
        <w:pStyle w:val="Arttitle"/>
        <w:rPr>
          <w:lang w:val="en-US"/>
        </w:rPr>
      </w:pPr>
      <w:bookmarkStart w:id="9" w:name="_Toc327956573"/>
      <w:r>
        <w:t xml:space="preserve">Terms </w:t>
      </w:r>
      <w:r w:rsidRPr="005A38D0">
        <w:t>and</w:t>
      </w:r>
      <w:r>
        <w:t xml:space="preserve"> definitions</w:t>
      </w:r>
      <w:bookmarkEnd w:id="9"/>
    </w:p>
    <w:p w:rsidR="009B463A" w:rsidRDefault="0034721B" w:rsidP="009B463A">
      <w:pPr>
        <w:pStyle w:val="Section1"/>
        <w:rPr>
          <w:lang w:val="en-US"/>
        </w:rPr>
      </w:pPr>
      <w:r>
        <w:rPr>
          <w:lang w:val="en-US"/>
        </w:rPr>
        <w:t>Section IV – Radio stations and systems</w:t>
      </w:r>
    </w:p>
    <w:p w:rsidR="007E087C" w:rsidRDefault="0034721B">
      <w:pPr>
        <w:pStyle w:val="Proposal"/>
      </w:pPr>
      <w:r>
        <w:t>ADD</w:t>
      </w:r>
      <w:r>
        <w:tab/>
        <w:t>ARB/25A23A1/1</w:t>
      </w:r>
    </w:p>
    <w:p w:rsidR="007E087C" w:rsidRDefault="0034721B" w:rsidP="00391E53">
      <w:r>
        <w:rPr>
          <w:rStyle w:val="Artdef"/>
        </w:rPr>
        <w:t>1.109</w:t>
      </w:r>
      <w:r w:rsidRPr="001C4BF3">
        <w:rPr>
          <w:rStyle w:val="Artdef"/>
          <w:i/>
          <w:iCs/>
        </w:rPr>
        <w:t>bis</w:t>
      </w:r>
      <w:r>
        <w:tab/>
      </w:r>
      <w:r w:rsidR="00391E53">
        <w:tab/>
      </w:r>
      <w:r w:rsidR="00391E53" w:rsidRPr="00B4103F">
        <w:rPr>
          <w:i/>
          <w:iCs/>
          <w:szCs w:val="24"/>
        </w:rPr>
        <w:t>meteorological aids land station:</w:t>
      </w:r>
      <w:r w:rsidR="00391E53" w:rsidRPr="00B4103F">
        <w:rPr>
          <w:szCs w:val="24"/>
        </w:rPr>
        <w:t>  A</w:t>
      </w:r>
      <w:r w:rsidR="00391E53" w:rsidRPr="00B4103F">
        <w:rPr>
          <w:i/>
          <w:iCs/>
          <w:szCs w:val="24"/>
        </w:rPr>
        <w:t xml:space="preserve"> station</w:t>
      </w:r>
      <w:r w:rsidR="00391E53" w:rsidRPr="00B4103F">
        <w:rPr>
          <w:szCs w:val="24"/>
        </w:rPr>
        <w:t xml:space="preserve"> in the</w:t>
      </w:r>
      <w:r w:rsidR="00391E53" w:rsidRPr="00B4103F">
        <w:rPr>
          <w:i/>
          <w:iCs/>
          <w:szCs w:val="24"/>
        </w:rPr>
        <w:t xml:space="preserve"> meteorological aids service</w:t>
      </w:r>
      <w:r w:rsidR="00391E53" w:rsidRPr="00B4103F">
        <w:rPr>
          <w:szCs w:val="24"/>
        </w:rPr>
        <w:t xml:space="preserve"> not intended to be used while in motion</w:t>
      </w:r>
      <w:r w:rsidR="00391E53" w:rsidRPr="00391E53">
        <w:t>.</w:t>
      </w:r>
    </w:p>
    <w:p w:rsidR="007E087C" w:rsidRDefault="007E087C">
      <w:pPr>
        <w:pStyle w:val="Reasons"/>
      </w:pPr>
    </w:p>
    <w:p w:rsidR="007E087C" w:rsidRDefault="0034721B">
      <w:pPr>
        <w:pStyle w:val="Proposal"/>
      </w:pPr>
      <w:r>
        <w:t>ADD</w:t>
      </w:r>
      <w:r>
        <w:tab/>
        <w:t>ARB/25A23A1/2</w:t>
      </w:r>
    </w:p>
    <w:p w:rsidR="007E087C" w:rsidRDefault="0034721B" w:rsidP="00326039">
      <w:r>
        <w:rPr>
          <w:rStyle w:val="Artdef"/>
        </w:rPr>
        <w:t>1.109</w:t>
      </w:r>
      <w:r w:rsidRPr="001C4BF3">
        <w:rPr>
          <w:rStyle w:val="Artdef"/>
          <w:i/>
          <w:iCs/>
        </w:rPr>
        <w:t>ter</w:t>
      </w:r>
      <w:r>
        <w:tab/>
      </w:r>
      <w:r w:rsidR="00391E53">
        <w:tab/>
      </w:r>
      <w:r w:rsidR="00391E53" w:rsidRPr="00B4103F">
        <w:rPr>
          <w:i/>
          <w:iCs/>
        </w:rPr>
        <w:t>meteorological aids mobile station:</w:t>
      </w:r>
      <w:r w:rsidR="00391E53" w:rsidRPr="00B4103F">
        <w:t xml:space="preserve">  A </w:t>
      </w:r>
      <w:r w:rsidR="00391E53" w:rsidRPr="00B4103F">
        <w:rPr>
          <w:i/>
        </w:rPr>
        <w:t>station</w:t>
      </w:r>
      <w:r w:rsidR="00391E53" w:rsidRPr="00B4103F">
        <w:rPr>
          <w:lang w:eastAsia="en-CA"/>
        </w:rPr>
        <w:t xml:space="preserve"> in the </w:t>
      </w:r>
      <w:r w:rsidR="00391E53" w:rsidRPr="00B4103F">
        <w:rPr>
          <w:i/>
          <w:iCs/>
          <w:lang w:eastAsia="en-CA"/>
        </w:rPr>
        <w:t>meteorological aids service</w:t>
      </w:r>
      <w:r w:rsidR="00391E53" w:rsidRPr="00B4103F">
        <w:t xml:space="preserve"> intended to be used while in motion or during halts at unspecified points.</w:t>
      </w:r>
    </w:p>
    <w:p w:rsidR="007E087C" w:rsidRDefault="007E087C">
      <w:pPr>
        <w:pStyle w:val="Reasons"/>
      </w:pPr>
    </w:p>
    <w:p w:rsidR="00AB0352" w:rsidRDefault="00AB0352" w:rsidP="0032202E">
      <w:pPr>
        <w:pStyle w:val="Reasons"/>
      </w:pPr>
    </w:p>
    <w:p w:rsidR="00AB0352" w:rsidRDefault="00AB0352">
      <w:pPr>
        <w:jc w:val="center"/>
      </w:pPr>
      <w:r>
        <w:t>______________</w:t>
      </w:r>
    </w:p>
    <w:p w:rsidR="00391E53" w:rsidRDefault="00391E53">
      <w:pPr>
        <w:pStyle w:val="Reasons"/>
      </w:pPr>
    </w:p>
    <w:sectPr w:rsidR="00391E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B405A0">
      <w:fldChar w:fldCharType="separate"/>
    </w:r>
    <w:r w:rsidR="00B405A0">
      <w:rPr>
        <w:noProof/>
      </w:rPr>
      <w:t>2</w: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B405A0">
      <w:rPr>
        <w:noProof/>
        <w:lang w:val="en-US"/>
      </w:rPr>
      <w:t>P:\ENG\ITU-R\CONF-R\CMR15\000\025ADD23ADD01V3E.docx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405A0">
      <w:rPr>
        <w:noProof/>
      </w:rPr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405A0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B405A0">
      <w:rPr>
        <w:lang w:val="en-US"/>
      </w:rPr>
      <w:t>P:\ENG\ITU-R\CONF-R\CMR15\000\025ADD23ADD01V3E.docx</w:t>
    </w:r>
    <w:r>
      <w:fldChar w:fldCharType="end"/>
    </w:r>
    <w:r w:rsidR="001E4709">
      <w:t xml:space="preserve"> (386906)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B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4709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B405A0">
      <w:rPr>
        <w:lang w:val="en-US"/>
      </w:rPr>
      <w:t>P:\ENG\ITU-R\CONF-R\CMR15\000\025ADD23ADD01V3E.docx</w:t>
    </w:r>
    <w:r>
      <w:fldChar w:fldCharType="end"/>
    </w:r>
    <w:r w:rsidR="006641CF">
      <w:t xml:space="preserve"> (</w:t>
    </w:r>
    <w:r w:rsidR="001E4709">
      <w:t>386906)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67B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41CF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A0" w:rsidRDefault="00B40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405A0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bookmarkStart w:id="10" w:name="_GoBack"/>
    <w:r w:rsidR="00A066F1">
      <w:t>/</w:t>
    </w:r>
    <w:bookmarkStart w:id="11" w:name="OLE_LINK1"/>
    <w:bookmarkStart w:id="12" w:name="OLE_LINK2"/>
    <w:bookmarkStart w:id="13" w:name="OLE_LINK3"/>
    <w:r w:rsidR="00EB55C6">
      <w:t>25(Add.23)(Add.1)</w:t>
    </w:r>
    <w:bookmarkEnd w:id="11"/>
    <w:bookmarkEnd w:id="12"/>
    <w:bookmarkEnd w:id="13"/>
    <w:r>
      <w:t>-</w:t>
    </w:r>
    <w:r w:rsidR="004A26C4" w:rsidRPr="004A26C4">
      <w:t>E</w:t>
    </w:r>
    <w:bookmarkEnd w:id="1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A0" w:rsidRDefault="00B405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C4BF3"/>
    <w:rsid w:val="001D058F"/>
    <w:rsid w:val="001E4709"/>
    <w:rsid w:val="002009EA"/>
    <w:rsid w:val="00202CA0"/>
    <w:rsid w:val="00216B6D"/>
    <w:rsid w:val="00241FA2"/>
    <w:rsid w:val="00271316"/>
    <w:rsid w:val="002B349C"/>
    <w:rsid w:val="002D58BE"/>
    <w:rsid w:val="00326039"/>
    <w:rsid w:val="0034721B"/>
    <w:rsid w:val="003567B2"/>
    <w:rsid w:val="00361B37"/>
    <w:rsid w:val="00377BD3"/>
    <w:rsid w:val="00384088"/>
    <w:rsid w:val="003852CE"/>
    <w:rsid w:val="0039169B"/>
    <w:rsid w:val="00391E53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641CF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7E087C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B0352"/>
    <w:rsid w:val="00B405A0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BAEFABE-852F-4ADB-8576-B0731BED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R15-WRC15-C-0025!A23-A1!MSW-E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83DA-0007-48D8-AE64-2AD080F81ED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  <ds:schemaRef ds:uri="http://purl.org/dc/terms/"/>
    <ds:schemaRef ds:uri="32a1a8c5-2265-4ebc-b7a0-2071e2c5c9bb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53A5F0-A5E9-470D-B41F-49DFBE22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2</Pages>
  <Words>362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R15-WRC15-C-0025!A23-A1!MSW-E</vt:lpstr>
    </vt:vector>
  </TitlesOfParts>
  <Manager>General Secretariat - Pool</Manager>
  <Company>International Telecommunication Union (ITU)</Company>
  <LinksUpToDate>false</LinksUpToDate>
  <CharactersWithSpaces>2501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R15-WRC15-C-0025!A23-A1!MSW-E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3</cp:revision>
  <cp:lastPrinted>2014-02-10T09:49:00Z</cp:lastPrinted>
  <dcterms:created xsi:type="dcterms:W3CDTF">2015-10-14T13:02:00Z</dcterms:created>
  <dcterms:modified xsi:type="dcterms:W3CDTF">2015-10-14T13:03:00Z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