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878D0" w:rsidTr="001226EC">
        <w:trPr>
          <w:cantSplit/>
        </w:trPr>
        <w:tc>
          <w:tcPr>
            <w:tcW w:w="6771" w:type="dxa"/>
          </w:tcPr>
          <w:p w:rsidR="005651C9" w:rsidRPr="003878D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878D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3878D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3878D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878D0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878D0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878D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878D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878D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878D0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878D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878D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878D0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878D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878D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878D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878D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3878D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25(Add.20)</w:t>
            </w:r>
            <w:r w:rsidR="005651C9" w:rsidRPr="003878D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878D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878D0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878D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878D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78D0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3878D0" w:rsidTr="001226EC">
        <w:trPr>
          <w:cantSplit/>
        </w:trPr>
        <w:tc>
          <w:tcPr>
            <w:tcW w:w="6771" w:type="dxa"/>
          </w:tcPr>
          <w:p w:rsidR="000F33D8" w:rsidRPr="003878D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878D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78D0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3878D0" w:rsidTr="009546EA">
        <w:trPr>
          <w:cantSplit/>
        </w:trPr>
        <w:tc>
          <w:tcPr>
            <w:tcW w:w="10031" w:type="dxa"/>
            <w:gridSpan w:val="2"/>
          </w:tcPr>
          <w:p w:rsidR="000F33D8" w:rsidRPr="003878D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878D0">
        <w:trPr>
          <w:cantSplit/>
        </w:trPr>
        <w:tc>
          <w:tcPr>
            <w:tcW w:w="10031" w:type="dxa"/>
            <w:gridSpan w:val="2"/>
          </w:tcPr>
          <w:p w:rsidR="000F33D8" w:rsidRPr="003878D0" w:rsidRDefault="000F33D8" w:rsidP="00ED5E44">
            <w:pPr>
              <w:pStyle w:val="Source"/>
            </w:pPr>
            <w:bookmarkStart w:id="4" w:name="dsource" w:colFirst="0" w:colLast="0"/>
            <w:r w:rsidRPr="003878D0">
              <w:t xml:space="preserve">Общие </w:t>
            </w:r>
            <w:r w:rsidRPr="00ED5E44">
              <w:t>предложения</w:t>
            </w:r>
            <w:r w:rsidRPr="003878D0">
              <w:t xml:space="preserve"> арабских государств</w:t>
            </w:r>
          </w:p>
        </w:tc>
      </w:tr>
      <w:tr w:rsidR="000F33D8" w:rsidRPr="003878D0">
        <w:trPr>
          <w:cantSplit/>
        </w:trPr>
        <w:tc>
          <w:tcPr>
            <w:tcW w:w="10031" w:type="dxa"/>
            <w:gridSpan w:val="2"/>
          </w:tcPr>
          <w:p w:rsidR="000F33D8" w:rsidRPr="003878D0" w:rsidRDefault="003878D0" w:rsidP="00ED5E44">
            <w:pPr>
              <w:pStyle w:val="Title1"/>
            </w:pPr>
            <w:bookmarkStart w:id="5" w:name="dtitle1" w:colFirst="0" w:colLast="0"/>
            <w:bookmarkEnd w:id="4"/>
            <w:r>
              <w:t xml:space="preserve">предложения </w:t>
            </w:r>
            <w:r w:rsidRPr="00ED5E44">
              <w:t>для</w:t>
            </w:r>
            <w:r>
              <w:t xml:space="preserve"> работы конференции</w:t>
            </w:r>
          </w:p>
        </w:tc>
      </w:tr>
      <w:tr w:rsidR="000F33D8" w:rsidRPr="003878D0">
        <w:trPr>
          <w:cantSplit/>
        </w:trPr>
        <w:tc>
          <w:tcPr>
            <w:tcW w:w="10031" w:type="dxa"/>
            <w:gridSpan w:val="2"/>
          </w:tcPr>
          <w:p w:rsidR="000F33D8" w:rsidRPr="003878D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878D0">
        <w:trPr>
          <w:cantSplit/>
        </w:trPr>
        <w:tc>
          <w:tcPr>
            <w:tcW w:w="10031" w:type="dxa"/>
            <w:gridSpan w:val="2"/>
          </w:tcPr>
          <w:p w:rsidR="000F33D8" w:rsidRPr="003878D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878D0">
              <w:rPr>
                <w:lang w:val="ru-RU"/>
              </w:rPr>
              <w:t>Пункт 9.1(9.1.8) повестки дня</w:t>
            </w:r>
          </w:p>
        </w:tc>
      </w:tr>
    </w:tbl>
    <w:bookmarkEnd w:id="7"/>
    <w:p w:rsidR="000D0C2B" w:rsidRPr="003878D0" w:rsidRDefault="00ED5E44" w:rsidP="00ED5E44">
      <w:pPr>
        <w:pStyle w:val="Normalaftertitle"/>
      </w:pPr>
      <w:r w:rsidRPr="003878D0">
        <w:t>9</w:t>
      </w:r>
      <w:r w:rsidRPr="003878D0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3878D0" w:rsidRDefault="00ED5E44" w:rsidP="00ED5E44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878D0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3878D0">
        <w:tab/>
        <w:t>о деятельности Сектора радиосвязи в период после ВКР-12;</w:t>
      </w:r>
    </w:p>
    <w:p w:rsidR="0090457B" w:rsidRPr="003878D0" w:rsidRDefault="00ED5E44" w:rsidP="00ED5E44">
      <w:r w:rsidRPr="003878D0">
        <w:t>9.1</w:t>
      </w:r>
      <w:r w:rsidR="00616BD9" w:rsidRPr="00616BD9">
        <w:t xml:space="preserve"> </w:t>
      </w:r>
      <w:r w:rsidRPr="003878D0">
        <w:t>(9.1.8)</w:t>
      </w:r>
      <w:r w:rsidRPr="003878D0">
        <w:tab/>
        <w:t xml:space="preserve">Резолюция </w:t>
      </w:r>
      <w:r w:rsidRPr="003878D0">
        <w:rPr>
          <w:b/>
          <w:bCs/>
        </w:rPr>
        <w:t>757 (ВКР-12)</w:t>
      </w:r>
      <w:r w:rsidRPr="003878D0">
        <w:t xml:space="preserve"> "Регламентарные аспекты для нано- и пикоспутников"</w:t>
      </w:r>
    </w:p>
    <w:p w:rsidR="00ED5E44" w:rsidRPr="00D040A5" w:rsidRDefault="00ED5E44" w:rsidP="00ED5E44">
      <w:r w:rsidRPr="00D040A5">
        <w:t xml:space="preserve">В Резолюции </w:t>
      </w:r>
      <w:r w:rsidRPr="00383BE7">
        <w:t>757 (ВКР-12)</w:t>
      </w:r>
      <w:r w:rsidRPr="00D040A5">
        <w:t xml:space="preserve"> содержится призыв к проведению МСЭ-R исследований, чтобы "изучить процедуры заявления космических сетей и рассмотреть возможные изменения, чтобы дать возможность развертывать и эксплуатировать нано- и пикоспутники, принимая во внимание короткий цикл разработки, короткий срок службы и уникальные орбитальные характеристики". </w:t>
      </w:r>
    </w:p>
    <w:p w:rsidR="00ED5E44" w:rsidRDefault="00616BD9" w:rsidP="00CD182F">
      <w:r>
        <w:t>В соответствии с результатами исследований, проведенных МСЭ-</w:t>
      </w:r>
      <w:r>
        <w:rPr>
          <w:lang w:val="en-US"/>
        </w:rPr>
        <w:t>R</w:t>
      </w:r>
      <w:r>
        <w:t>, администрации арабских государств поддерживают</w:t>
      </w:r>
      <w:r w:rsidR="00ED5E44" w:rsidRPr="00D040A5">
        <w:t xml:space="preserve"> изменени</w:t>
      </w:r>
      <w:r>
        <w:t>е</w:t>
      </w:r>
      <w:r w:rsidR="00ED5E44" w:rsidRPr="00D040A5">
        <w:t xml:space="preserve"> </w:t>
      </w:r>
      <w:r>
        <w:t>действующих положений</w:t>
      </w:r>
      <w:r w:rsidR="00ED5E44" w:rsidRPr="00D040A5">
        <w:t xml:space="preserve"> Регламента радиосвязи (РР), касающ</w:t>
      </w:r>
      <w:r w:rsidR="00516DC3">
        <w:t>е</w:t>
      </w:r>
      <w:r w:rsidR="00ED5E44" w:rsidRPr="00D040A5">
        <w:t>еся координации и заявления на регистрацию спутниковых сетей, с тем чтобы учесть короткие периоды времени и неопределенность орбитальных параметров перед запуском</w:t>
      </w:r>
      <w:r w:rsidR="00CD182F">
        <w:t>, касающиеся</w:t>
      </w:r>
      <w:r w:rsidR="00ED5E44" w:rsidRPr="00D040A5">
        <w:t xml:space="preserve"> многих случаев полетов нано- и пикоспутников. Эта работа может проводиться в качестве конкретного пункта в рамках постоянного пункта повестки дня </w:t>
      </w:r>
      <w:r w:rsidR="00CD35DD">
        <w:t xml:space="preserve">одной из </w:t>
      </w:r>
      <w:r w:rsidR="00ED5E44" w:rsidRPr="00D040A5">
        <w:t>будущ</w:t>
      </w:r>
      <w:r w:rsidR="00CD35DD">
        <w:t>их</w:t>
      </w:r>
      <w:r w:rsidR="00ED5E44" w:rsidRPr="00D040A5">
        <w:t xml:space="preserve"> ВКР для рассмотрения регламентарных процедур заявления спутниковых сетей</w:t>
      </w:r>
      <w:r w:rsidR="00CD35DD">
        <w:t xml:space="preserve">, </w:t>
      </w:r>
      <w:r w:rsidR="00CD182F">
        <w:t>относящихся к полетам</w:t>
      </w:r>
      <w:r w:rsidR="00CD35DD">
        <w:t xml:space="preserve"> нано- и пикоспутников</w:t>
      </w:r>
      <w:r w:rsidR="00ED5E44" w:rsidRPr="00D040A5">
        <w:t xml:space="preserve">. </w:t>
      </w:r>
    </w:p>
    <w:p w:rsidR="00ED5E44" w:rsidRDefault="00ED5E44" w:rsidP="00ED5E44">
      <w:r w:rsidRPr="00D040A5">
        <w:t>С учетом того, что нано- и пикоспутники используют те же полосы частот, что и другие космические службы, важно, чтобы любые изменения в РР</w:t>
      </w:r>
      <w:bookmarkStart w:id="8" w:name="_GoBack"/>
      <w:bookmarkEnd w:id="8"/>
      <w:r w:rsidRPr="00D040A5">
        <w:t xml:space="preserve"> не приводили к потенциальным вредным помехам другим службам и чтобы размещение систем нано- и пикоспутников не оказывало непреднамеренного воздействия на регламентарные процедуры для других спутниковых систем.</w:t>
      </w:r>
    </w:p>
    <w:p w:rsidR="00ED5E44" w:rsidRDefault="00ED5E44" w:rsidP="00ED5E44">
      <w:pPr>
        <w:spacing w:before="720"/>
        <w:jc w:val="center"/>
      </w:pPr>
      <w:r>
        <w:t>______________</w:t>
      </w:r>
    </w:p>
    <w:sectPr w:rsidR="00ED5E4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81A3B" w:rsidRDefault="00567276">
    <w:pPr>
      <w:ind w:right="360"/>
      <w:rPr>
        <w:lang w:val="en-GB"/>
      </w:rPr>
    </w:pPr>
    <w:r>
      <w:fldChar w:fldCharType="begin"/>
    </w:r>
    <w:r w:rsidRPr="00B81A3B">
      <w:rPr>
        <w:lang w:val="en-GB"/>
      </w:rPr>
      <w:instrText xml:space="preserve"> FILENAME \p  \* MERGEFORMAT </w:instrText>
    </w:r>
    <w:r>
      <w:fldChar w:fldCharType="separate"/>
    </w:r>
    <w:r w:rsidR="00B81A3B" w:rsidRPr="00B81A3B">
      <w:rPr>
        <w:noProof/>
        <w:lang w:val="en-GB"/>
      </w:rPr>
      <w:t>P:\RUS\ITU-R\CONF-R\CMR15\000\025ADD20ADD08R.docx</w:t>
    </w:r>
    <w:r>
      <w:fldChar w:fldCharType="end"/>
    </w:r>
    <w:r w:rsidRPr="00B81A3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1A3B">
      <w:rPr>
        <w:noProof/>
      </w:rPr>
      <w:t>01.10.15</w:t>
    </w:r>
    <w:r>
      <w:fldChar w:fldCharType="end"/>
    </w:r>
    <w:r w:rsidRPr="00B81A3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1A3B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44" w:rsidRPr="00616BD9" w:rsidRDefault="00ED5E44" w:rsidP="00ED5E44">
    <w:pPr>
      <w:pStyle w:val="Footer"/>
      <w:rPr>
        <w:lang w:val="en-US"/>
      </w:rPr>
    </w:pPr>
    <w:r>
      <w:fldChar w:fldCharType="begin"/>
    </w:r>
    <w:r w:rsidRPr="00616BD9">
      <w:rPr>
        <w:lang w:val="en-US"/>
      </w:rPr>
      <w:instrText xml:space="preserve"> FILENAME \p  \* MERGEFORMAT </w:instrText>
    </w:r>
    <w:r>
      <w:fldChar w:fldCharType="separate"/>
    </w:r>
    <w:r w:rsidR="00B81A3B">
      <w:rPr>
        <w:lang w:val="en-US"/>
      </w:rPr>
      <w:t>P:\RUS\ITU-R\CONF-R\CMR15\000\025ADD20ADD08R.docx</w:t>
    </w:r>
    <w:r>
      <w:fldChar w:fldCharType="end"/>
    </w:r>
    <w:r w:rsidRPr="00616BD9">
      <w:rPr>
        <w:lang w:val="en-US"/>
      </w:rPr>
      <w:t xml:space="preserve"> (386936)</w:t>
    </w:r>
    <w:r w:rsidRPr="00616B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1A3B">
      <w:t>01.10.15</w:t>
    </w:r>
    <w:r>
      <w:fldChar w:fldCharType="end"/>
    </w:r>
    <w:r w:rsidRPr="00616B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1A3B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16BD9" w:rsidRDefault="00567276" w:rsidP="00DE2EBA">
    <w:pPr>
      <w:pStyle w:val="Footer"/>
      <w:rPr>
        <w:lang w:val="en-US"/>
      </w:rPr>
    </w:pPr>
    <w:r>
      <w:fldChar w:fldCharType="begin"/>
    </w:r>
    <w:r w:rsidRPr="00616BD9">
      <w:rPr>
        <w:lang w:val="en-US"/>
      </w:rPr>
      <w:instrText xml:space="preserve"> FILENAME \p  \* MERGEFORMAT </w:instrText>
    </w:r>
    <w:r>
      <w:fldChar w:fldCharType="separate"/>
    </w:r>
    <w:r w:rsidR="00B81A3B">
      <w:rPr>
        <w:lang w:val="en-US"/>
      </w:rPr>
      <w:t>P:\RUS\ITU-R\CONF-R\CMR15\000\025ADD20ADD08R.docx</w:t>
    </w:r>
    <w:r>
      <w:fldChar w:fldCharType="end"/>
    </w:r>
    <w:r w:rsidR="00ED5E44" w:rsidRPr="00616BD9">
      <w:rPr>
        <w:lang w:val="en-US"/>
      </w:rPr>
      <w:t xml:space="preserve"> (386936)</w:t>
    </w:r>
    <w:r w:rsidRPr="00616B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1A3B">
      <w:t>01.10.15</w:t>
    </w:r>
    <w:r>
      <w:fldChar w:fldCharType="end"/>
    </w:r>
    <w:r w:rsidRPr="00616B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1A3B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D5E4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25(Add.20)(Add.8)-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83BE7"/>
    <w:rsid w:val="003878D0"/>
    <w:rsid w:val="003C583C"/>
    <w:rsid w:val="003F0078"/>
    <w:rsid w:val="003F1BDE"/>
    <w:rsid w:val="00434A7C"/>
    <w:rsid w:val="0045143A"/>
    <w:rsid w:val="004A58F4"/>
    <w:rsid w:val="004B716F"/>
    <w:rsid w:val="004C47ED"/>
    <w:rsid w:val="004F3B0D"/>
    <w:rsid w:val="0051315E"/>
    <w:rsid w:val="00514E1F"/>
    <w:rsid w:val="00516DC3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6BD9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9F1DF5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5B6E"/>
    <w:rsid w:val="00B468A6"/>
    <w:rsid w:val="00B75113"/>
    <w:rsid w:val="00B81A3B"/>
    <w:rsid w:val="00BA13A4"/>
    <w:rsid w:val="00BA1AA1"/>
    <w:rsid w:val="00BA35DC"/>
    <w:rsid w:val="00BC5313"/>
    <w:rsid w:val="00C20466"/>
    <w:rsid w:val="00C266F4"/>
    <w:rsid w:val="00C324A8"/>
    <w:rsid w:val="00C56E7A"/>
    <w:rsid w:val="00C60EBC"/>
    <w:rsid w:val="00C779CE"/>
    <w:rsid w:val="00CC47C6"/>
    <w:rsid w:val="00CC4DE6"/>
    <w:rsid w:val="00CD182F"/>
    <w:rsid w:val="00CD35DD"/>
    <w:rsid w:val="00CE5E47"/>
    <w:rsid w:val="00CF020F"/>
    <w:rsid w:val="00D53715"/>
    <w:rsid w:val="00DE2EBA"/>
    <w:rsid w:val="00E2253F"/>
    <w:rsid w:val="00E43E99"/>
    <w:rsid w:val="00E5155F"/>
    <w:rsid w:val="00E65919"/>
    <w:rsid w:val="00E9592E"/>
    <w:rsid w:val="00E976C1"/>
    <w:rsid w:val="00ED5E44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E2BA32-FE05-4CB4-BA75-FBAB1CE8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A86F54-F83F-43DA-B8A3-E56D2012751D}">
  <ds:schemaRefs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1671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R15-WRC15-C-0025!A20-A8!MSW-R</vt:lpstr>
    </vt:vector>
  </TitlesOfParts>
  <Manager>General Secretariat - Pool</Manager>
  <Company>International Telecommunication Union (ITU)</Company>
  <LinksUpToDate>false</LinksUpToDate>
  <CharactersWithSpaces>1897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R15-WRC15-C-0025!A20-A8!MSW-R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12</cp:revision>
  <cp:lastPrinted>2015-10-01T10:05:00Z</cp:lastPrinted>
  <dcterms:created xsi:type="dcterms:W3CDTF">2015-09-30T09:12:00Z</dcterms:created>
  <dcterms:modified xsi:type="dcterms:W3CDTF">2015-10-01T10:05:00Z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