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E46D2E" w:rsidTr="00CC5AAC">
        <w:trPr>
          <w:cantSplit/>
        </w:trPr>
        <w:tc>
          <w:tcPr>
            <w:tcW w:w="6804" w:type="dxa"/>
          </w:tcPr>
          <w:p w:rsidR="0090121B" w:rsidRPr="00E46D2E" w:rsidRDefault="005D46FB" w:rsidP="0002785D">
            <w:pPr>
              <w:spacing w:before="400" w:after="48" w:line="240" w:lineRule="atLeast"/>
              <w:rPr>
                <w:rFonts w:ascii="Verdana" w:hAnsi="Verdana"/>
                <w:position w:val="6"/>
              </w:rPr>
            </w:pPr>
            <w:r w:rsidRPr="00E46D2E">
              <w:rPr>
                <w:rFonts w:ascii="Verdana" w:hAnsi="Verdana" w:cs="Times"/>
                <w:b/>
                <w:position w:val="6"/>
                <w:sz w:val="20"/>
              </w:rPr>
              <w:t>Conferencia Mundial de Radiocomunicaciones (CMR-15)</w:t>
            </w:r>
            <w:r w:rsidRPr="00E46D2E">
              <w:rPr>
                <w:rFonts w:ascii="Verdana" w:hAnsi="Verdana" w:cs="Times"/>
                <w:b/>
                <w:position w:val="6"/>
                <w:sz w:val="20"/>
              </w:rPr>
              <w:br/>
            </w:r>
            <w:r w:rsidRPr="00E46D2E">
              <w:rPr>
                <w:rFonts w:ascii="Verdana" w:hAnsi="Verdana"/>
                <w:b/>
                <w:bCs/>
                <w:position w:val="6"/>
                <w:sz w:val="18"/>
                <w:szCs w:val="18"/>
              </w:rPr>
              <w:t>Ginebra, 2-27 de noviembre de 2015</w:t>
            </w:r>
          </w:p>
        </w:tc>
        <w:tc>
          <w:tcPr>
            <w:tcW w:w="3227" w:type="dxa"/>
          </w:tcPr>
          <w:p w:rsidR="0090121B" w:rsidRPr="00E46D2E" w:rsidRDefault="00CE7431" w:rsidP="00CE7431">
            <w:pPr>
              <w:spacing w:before="0" w:line="240" w:lineRule="atLeast"/>
              <w:jc w:val="right"/>
            </w:pPr>
            <w:bookmarkStart w:id="0" w:name="ditulogo"/>
            <w:bookmarkEnd w:id="0"/>
            <w:r w:rsidRPr="00E46D2E">
              <w:rPr>
                <w:noProof/>
                <w:lang w:eastAsia="zh-CN"/>
              </w:rPr>
              <w:drawing>
                <wp:inline distT="0" distB="0" distL="0" distR="0" wp14:anchorId="70B741EE" wp14:editId="41692D7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46D2E" w:rsidTr="00CC5AAC">
        <w:trPr>
          <w:cantSplit/>
        </w:trPr>
        <w:tc>
          <w:tcPr>
            <w:tcW w:w="6804" w:type="dxa"/>
            <w:tcBorders>
              <w:bottom w:val="single" w:sz="12" w:space="0" w:color="auto"/>
            </w:tcBorders>
          </w:tcPr>
          <w:p w:rsidR="0090121B" w:rsidRPr="00E46D2E" w:rsidRDefault="00CE7431" w:rsidP="0090121B">
            <w:pPr>
              <w:spacing w:before="0" w:after="48" w:line="240" w:lineRule="atLeast"/>
              <w:rPr>
                <w:b/>
                <w:smallCaps/>
                <w:szCs w:val="24"/>
              </w:rPr>
            </w:pPr>
            <w:bookmarkStart w:id="1" w:name="dhead"/>
            <w:r w:rsidRPr="00E46D2E">
              <w:rPr>
                <w:rFonts w:ascii="Verdana" w:hAnsi="Verdana"/>
                <w:b/>
                <w:smallCaps/>
                <w:sz w:val="20"/>
              </w:rPr>
              <w:t>UNIÓN INTERNACIONAL DE TELECOMUNICACIONES</w:t>
            </w:r>
          </w:p>
        </w:tc>
        <w:tc>
          <w:tcPr>
            <w:tcW w:w="3227" w:type="dxa"/>
            <w:tcBorders>
              <w:bottom w:val="single" w:sz="12" w:space="0" w:color="auto"/>
            </w:tcBorders>
          </w:tcPr>
          <w:p w:rsidR="0090121B" w:rsidRPr="00E46D2E" w:rsidRDefault="0090121B" w:rsidP="0090121B">
            <w:pPr>
              <w:spacing w:before="0" w:line="240" w:lineRule="atLeast"/>
              <w:rPr>
                <w:rFonts w:ascii="Verdana" w:hAnsi="Verdana"/>
                <w:szCs w:val="24"/>
              </w:rPr>
            </w:pPr>
          </w:p>
        </w:tc>
      </w:tr>
      <w:tr w:rsidR="0090121B" w:rsidRPr="00E46D2E" w:rsidTr="00CC5AAC">
        <w:trPr>
          <w:cantSplit/>
        </w:trPr>
        <w:tc>
          <w:tcPr>
            <w:tcW w:w="6804" w:type="dxa"/>
            <w:tcBorders>
              <w:top w:val="single" w:sz="12" w:space="0" w:color="auto"/>
            </w:tcBorders>
          </w:tcPr>
          <w:p w:rsidR="0090121B" w:rsidRPr="00E46D2E"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E46D2E" w:rsidRDefault="0090121B" w:rsidP="0090121B">
            <w:pPr>
              <w:spacing w:before="0" w:line="240" w:lineRule="atLeast"/>
              <w:rPr>
                <w:rFonts w:ascii="Verdana" w:hAnsi="Verdana"/>
                <w:sz w:val="20"/>
              </w:rPr>
            </w:pPr>
          </w:p>
        </w:tc>
      </w:tr>
      <w:tr w:rsidR="0090121B" w:rsidRPr="00E46D2E" w:rsidTr="00CC5AAC">
        <w:trPr>
          <w:cantSplit/>
        </w:trPr>
        <w:tc>
          <w:tcPr>
            <w:tcW w:w="6804" w:type="dxa"/>
            <w:shd w:val="clear" w:color="auto" w:fill="auto"/>
          </w:tcPr>
          <w:p w:rsidR="0090121B" w:rsidRPr="00E46D2E" w:rsidRDefault="00AE658F" w:rsidP="0045384C">
            <w:pPr>
              <w:spacing w:before="0"/>
              <w:rPr>
                <w:rFonts w:ascii="Verdana" w:hAnsi="Verdana"/>
                <w:b/>
                <w:sz w:val="20"/>
              </w:rPr>
            </w:pPr>
            <w:r w:rsidRPr="00E46D2E">
              <w:rPr>
                <w:rFonts w:ascii="Verdana" w:hAnsi="Verdana"/>
                <w:b/>
                <w:sz w:val="20"/>
              </w:rPr>
              <w:t>SESIÓN PLENARIA</w:t>
            </w:r>
          </w:p>
        </w:tc>
        <w:tc>
          <w:tcPr>
            <w:tcW w:w="3227" w:type="dxa"/>
            <w:shd w:val="clear" w:color="auto" w:fill="auto"/>
          </w:tcPr>
          <w:p w:rsidR="0090121B" w:rsidRPr="00E46D2E" w:rsidRDefault="00AE658F" w:rsidP="0045384C">
            <w:pPr>
              <w:spacing w:before="0"/>
              <w:rPr>
                <w:rFonts w:ascii="Verdana" w:hAnsi="Verdana"/>
                <w:sz w:val="20"/>
              </w:rPr>
            </w:pPr>
            <w:r w:rsidRPr="00E46D2E">
              <w:rPr>
                <w:rFonts w:ascii="Verdana" w:eastAsia="SimSun" w:hAnsi="Verdana" w:cs="Traditional Arabic"/>
                <w:b/>
                <w:sz w:val="20"/>
              </w:rPr>
              <w:t>Addéndum 12 al</w:t>
            </w:r>
            <w:r w:rsidRPr="00E46D2E">
              <w:rPr>
                <w:rFonts w:ascii="Verdana" w:eastAsia="SimSun" w:hAnsi="Verdana" w:cs="Traditional Arabic"/>
                <w:b/>
                <w:sz w:val="20"/>
              </w:rPr>
              <w:br/>
              <w:t>Documento 25</w:t>
            </w:r>
            <w:r w:rsidR="0090121B" w:rsidRPr="00E46D2E">
              <w:rPr>
                <w:rFonts w:ascii="Verdana" w:hAnsi="Verdana"/>
                <w:b/>
                <w:sz w:val="20"/>
              </w:rPr>
              <w:t>-</w:t>
            </w:r>
            <w:r w:rsidRPr="00E46D2E">
              <w:rPr>
                <w:rFonts w:ascii="Verdana" w:hAnsi="Verdana"/>
                <w:b/>
                <w:sz w:val="20"/>
              </w:rPr>
              <w:t>S</w:t>
            </w:r>
          </w:p>
        </w:tc>
      </w:tr>
      <w:bookmarkEnd w:id="1"/>
      <w:tr w:rsidR="000A5B9A" w:rsidRPr="00E46D2E" w:rsidTr="00CC5AAC">
        <w:trPr>
          <w:cantSplit/>
        </w:trPr>
        <w:tc>
          <w:tcPr>
            <w:tcW w:w="6804" w:type="dxa"/>
            <w:shd w:val="clear" w:color="auto" w:fill="auto"/>
          </w:tcPr>
          <w:p w:rsidR="000A5B9A" w:rsidRPr="00E46D2E" w:rsidRDefault="000A5B9A" w:rsidP="0045384C">
            <w:pPr>
              <w:spacing w:before="0" w:after="48"/>
              <w:rPr>
                <w:rFonts w:ascii="Verdana" w:hAnsi="Verdana"/>
                <w:b/>
                <w:smallCaps/>
                <w:sz w:val="20"/>
              </w:rPr>
            </w:pPr>
          </w:p>
        </w:tc>
        <w:tc>
          <w:tcPr>
            <w:tcW w:w="3227" w:type="dxa"/>
            <w:shd w:val="clear" w:color="auto" w:fill="auto"/>
          </w:tcPr>
          <w:p w:rsidR="000A5B9A" w:rsidRPr="00E46D2E" w:rsidRDefault="000A5B9A" w:rsidP="0045384C">
            <w:pPr>
              <w:spacing w:before="0"/>
              <w:rPr>
                <w:rFonts w:ascii="Verdana" w:hAnsi="Verdana"/>
                <w:b/>
                <w:sz w:val="20"/>
              </w:rPr>
            </w:pPr>
            <w:r w:rsidRPr="00E46D2E">
              <w:rPr>
                <w:rFonts w:ascii="Verdana" w:hAnsi="Verdana"/>
                <w:b/>
                <w:sz w:val="20"/>
              </w:rPr>
              <w:t>10 de septiembre de 2015</w:t>
            </w:r>
          </w:p>
        </w:tc>
      </w:tr>
      <w:tr w:rsidR="000A5B9A" w:rsidRPr="00E46D2E" w:rsidTr="00CC5AAC">
        <w:trPr>
          <w:cantSplit/>
        </w:trPr>
        <w:tc>
          <w:tcPr>
            <w:tcW w:w="6804" w:type="dxa"/>
          </w:tcPr>
          <w:p w:rsidR="000A5B9A" w:rsidRPr="00E46D2E" w:rsidRDefault="000A5B9A" w:rsidP="0045384C">
            <w:pPr>
              <w:spacing w:before="0" w:after="48"/>
              <w:rPr>
                <w:rFonts w:ascii="Verdana" w:hAnsi="Verdana"/>
                <w:b/>
                <w:smallCaps/>
                <w:sz w:val="20"/>
              </w:rPr>
            </w:pPr>
          </w:p>
        </w:tc>
        <w:tc>
          <w:tcPr>
            <w:tcW w:w="3227" w:type="dxa"/>
          </w:tcPr>
          <w:p w:rsidR="000A5B9A" w:rsidRPr="00E46D2E" w:rsidRDefault="000A5B9A" w:rsidP="0045384C">
            <w:pPr>
              <w:spacing w:before="0"/>
              <w:rPr>
                <w:rFonts w:ascii="Verdana" w:hAnsi="Verdana"/>
                <w:b/>
                <w:sz w:val="20"/>
              </w:rPr>
            </w:pPr>
            <w:r w:rsidRPr="00E46D2E">
              <w:rPr>
                <w:rFonts w:ascii="Verdana" w:hAnsi="Verdana"/>
                <w:b/>
                <w:sz w:val="20"/>
              </w:rPr>
              <w:t>Original: árabe</w:t>
            </w:r>
          </w:p>
        </w:tc>
      </w:tr>
      <w:tr w:rsidR="000A5B9A" w:rsidRPr="00E46D2E" w:rsidTr="006744FC">
        <w:trPr>
          <w:cantSplit/>
        </w:trPr>
        <w:tc>
          <w:tcPr>
            <w:tcW w:w="10031" w:type="dxa"/>
            <w:gridSpan w:val="2"/>
          </w:tcPr>
          <w:p w:rsidR="000A5B9A" w:rsidRPr="00E46D2E" w:rsidRDefault="000A5B9A" w:rsidP="0045384C">
            <w:pPr>
              <w:spacing w:before="0"/>
              <w:rPr>
                <w:rFonts w:ascii="Verdana" w:hAnsi="Verdana"/>
                <w:b/>
                <w:sz w:val="20"/>
              </w:rPr>
            </w:pPr>
          </w:p>
        </w:tc>
      </w:tr>
      <w:tr w:rsidR="000A5B9A" w:rsidRPr="00E46D2E" w:rsidTr="0050008E">
        <w:trPr>
          <w:cantSplit/>
        </w:trPr>
        <w:tc>
          <w:tcPr>
            <w:tcW w:w="10031" w:type="dxa"/>
            <w:gridSpan w:val="2"/>
          </w:tcPr>
          <w:p w:rsidR="000A5B9A" w:rsidRPr="00E46D2E" w:rsidRDefault="000A5B9A" w:rsidP="000A5B9A">
            <w:pPr>
              <w:pStyle w:val="Source"/>
            </w:pPr>
            <w:bookmarkStart w:id="2" w:name="dsource" w:colFirst="0" w:colLast="0"/>
            <w:r w:rsidRPr="00E46D2E">
              <w:t>Propuestas Comunes de los Estados Árabes</w:t>
            </w:r>
          </w:p>
        </w:tc>
      </w:tr>
      <w:tr w:rsidR="000A5B9A" w:rsidRPr="00E46D2E" w:rsidTr="0050008E">
        <w:trPr>
          <w:cantSplit/>
        </w:trPr>
        <w:tc>
          <w:tcPr>
            <w:tcW w:w="10031" w:type="dxa"/>
            <w:gridSpan w:val="2"/>
          </w:tcPr>
          <w:p w:rsidR="000A5B9A" w:rsidRPr="00E46D2E" w:rsidRDefault="00DD4A66" w:rsidP="000A5B9A">
            <w:pPr>
              <w:pStyle w:val="Title1"/>
            </w:pPr>
            <w:bookmarkStart w:id="3" w:name="dtitle1" w:colFirst="0" w:colLast="0"/>
            <w:bookmarkEnd w:id="2"/>
            <w:r w:rsidRPr="00E46D2E">
              <w:t>PROPUESTAS PARA LOS TRABAJOS DE LA CONFERENCIA</w:t>
            </w:r>
          </w:p>
        </w:tc>
      </w:tr>
      <w:tr w:rsidR="000A5B9A" w:rsidRPr="00E46D2E" w:rsidTr="0050008E">
        <w:trPr>
          <w:cantSplit/>
        </w:trPr>
        <w:tc>
          <w:tcPr>
            <w:tcW w:w="10031" w:type="dxa"/>
            <w:gridSpan w:val="2"/>
          </w:tcPr>
          <w:p w:rsidR="000A5B9A" w:rsidRPr="00E46D2E" w:rsidRDefault="000A5B9A" w:rsidP="000A5B9A">
            <w:pPr>
              <w:pStyle w:val="Title2"/>
            </w:pPr>
            <w:bookmarkStart w:id="4" w:name="dtitle2" w:colFirst="0" w:colLast="0"/>
            <w:bookmarkEnd w:id="3"/>
          </w:p>
        </w:tc>
      </w:tr>
      <w:tr w:rsidR="000A5B9A" w:rsidRPr="00E46D2E" w:rsidTr="0050008E">
        <w:trPr>
          <w:cantSplit/>
        </w:trPr>
        <w:tc>
          <w:tcPr>
            <w:tcW w:w="10031" w:type="dxa"/>
            <w:gridSpan w:val="2"/>
          </w:tcPr>
          <w:p w:rsidR="000A5B9A" w:rsidRPr="00E46D2E" w:rsidRDefault="000A5B9A" w:rsidP="000A5B9A">
            <w:pPr>
              <w:pStyle w:val="Agendaitem"/>
            </w:pPr>
            <w:bookmarkStart w:id="5" w:name="dtitle3" w:colFirst="0" w:colLast="0"/>
            <w:bookmarkEnd w:id="4"/>
            <w:r w:rsidRPr="00E46D2E">
              <w:t>Punto 1.12 del orden del día</w:t>
            </w:r>
          </w:p>
        </w:tc>
      </w:tr>
    </w:tbl>
    <w:bookmarkEnd w:id="5"/>
    <w:p w:rsidR="001C0E40" w:rsidRPr="00E46D2E" w:rsidRDefault="00024A31" w:rsidP="00EE21F1">
      <w:r w:rsidRPr="00E46D2E">
        <w:t>1.12</w:t>
      </w:r>
      <w:r w:rsidRPr="00E46D2E">
        <w:tab/>
        <w:t xml:space="preserve">considerar una ampliación de la actual atribución mundial al servicio de exploración de la </w:t>
      </w:r>
      <w:r w:rsidRPr="00E46D2E">
        <w:t>Tierra por satélite (activo) en la banda de frecuencias 9 300-9 900 MHz, de hasta 600 MHz, en las bandas de frecuencias 8 700-9 300 MHz y/o 9</w:t>
      </w:r>
      <w:r w:rsidRPr="00E46D2E">
        <w:rPr>
          <w:sz w:val="16"/>
          <w:szCs w:val="16"/>
        </w:rPr>
        <w:t> </w:t>
      </w:r>
      <w:r w:rsidRPr="00E46D2E">
        <w:t>900-10</w:t>
      </w:r>
      <w:r w:rsidRPr="00E46D2E">
        <w:rPr>
          <w:sz w:val="16"/>
          <w:szCs w:val="16"/>
        </w:rPr>
        <w:t> </w:t>
      </w:r>
      <w:r w:rsidRPr="00E46D2E">
        <w:t>500 MHz, de conformidad con la Resolución </w:t>
      </w:r>
      <w:r w:rsidRPr="00E46D2E">
        <w:rPr>
          <w:b/>
          <w:bCs/>
        </w:rPr>
        <w:t>651 (CMR-12)</w:t>
      </w:r>
      <w:r w:rsidRPr="00E46D2E">
        <w:t>;</w:t>
      </w:r>
    </w:p>
    <w:p w:rsidR="00E46D2E" w:rsidRPr="00E46D2E" w:rsidRDefault="00E46D2E" w:rsidP="00E46D2E">
      <w:pPr>
        <w:pStyle w:val="Headingb"/>
      </w:pPr>
      <w:r w:rsidRPr="00E46D2E">
        <w:t>Introducción</w:t>
      </w:r>
    </w:p>
    <w:p w:rsidR="00E46D2E" w:rsidRPr="00E46D2E" w:rsidRDefault="00E46D2E" w:rsidP="004610C2">
      <w:r w:rsidRPr="00E46D2E">
        <w:t xml:space="preserve">En la Resolución </w:t>
      </w:r>
      <w:r w:rsidRPr="00E46D2E">
        <w:rPr>
          <w:b/>
          <w:bCs/>
        </w:rPr>
        <w:t>651 (CMR-12)</w:t>
      </w:r>
      <w:r w:rsidRPr="00E46D2E">
        <w:t xml:space="preserve"> se invita al UIT-R a llevar a cabo y terminar estudios de compatibilidad entre el SETS (activo) y los servicios existentes en las bandas de frecuencia</w:t>
      </w:r>
      <w:r w:rsidR="004610C2">
        <w:t>s</w:t>
      </w:r>
      <w:r w:rsidRPr="00E46D2E">
        <w:t xml:space="preserve"> 8</w:t>
      </w:r>
      <w:r w:rsidR="004610C2">
        <w:t> </w:t>
      </w:r>
      <w:r w:rsidRPr="00E46D2E">
        <w:t>700</w:t>
      </w:r>
      <w:r w:rsidR="004610C2">
        <w:noBreakHyphen/>
      </w:r>
      <w:r w:rsidRPr="00E46D2E">
        <w:t>9</w:t>
      </w:r>
      <w:r w:rsidR="004610C2">
        <w:t> </w:t>
      </w:r>
      <w:r w:rsidRPr="00E46D2E">
        <w:t>300 MHz y 9 900-10 500 MHz, y las emisiones no deseadas causadas por las estaciones que funcionan en el SETS (activo) en estas bandas de frecuencia</w:t>
      </w:r>
      <w:r w:rsidR="004610C2">
        <w:t>s</w:t>
      </w:r>
      <w:r w:rsidRPr="00E46D2E">
        <w:t xml:space="preserve"> a las estaciones que funcionan en las bandas de frecuencia</w:t>
      </w:r>
      <w:r w:rsidR="004610C2">
        <w:t>s</w:t>
      </w:r>
      <w:r w:rsidRPr="00E46D2E">
        <w:t xml:space="preserve"> 8 400-8 500 MHz y 10,6-10,7 GHz.</w:t>
      </w:r>
    </w:p>
    <w:p w:rsidR="00E46D2E" w:rsidRPr="00E46D2E" w:rsidRDefault="00E46D2E" w:rsidP="00E46D2E">
      <w:r w:rsidRPr="00E46D2E">
        <w:t>A raíz de los resultados de los estudios del UIT-R, los signatarios proponen que no se realice ninguna modificación al Reglamento de Radiocomunicaciones</w:t>
      </w:r>
      <w:r w:rsidR="004610C2">
        <w:t>.</w:t>
      </w:r>
    </w:p>
    <w:p w:rsidR="00E46D2E" w:rsidRPr="00E46D2E" w:rsidRDefault="00E46D2E" w:rsidP="00E46D2E">
      <w:pPr>
        <w:pStyle w:val="Headingb"/>
      </w:pPr>
      <w:r w:rsidRPr="00E46D2E">
        <w:t>Propuestas</w:t>
      </w:r>
    </w:p>
    <w:p w:rsidR="00363A65" w:rsidRPr="00E46D2E" w:rsidRDefault="00363A65" w:rsidP="009144C9"/>
    <w:p w:rsidR="008750A8" w:rsidRPr="00E46D2E" w:rsidRDefault="008750A8" w:rsidP="008750A8">
      <w:pPr>
        <w:tabs>
          <w:tab w:val="clear" w:pos="1134"/>
          <w:tab w:val="clear" w:pos="1871"/>
          <w:tab w:val="clear" w:pos="2268"/>
        </w:tabs>
        <w:overflowPunct/>
        <w:autoSpaceDE/>
        <w:autoSpaceDN/>
        <w:adjustRightInd/>
        <w:spacing w:before="0"/>
        <w:textAlignment w:val="auto"/>
      </w:pPr>
      <w:r w:rsidRPr="00E46D2E">
        <w:br w:type="page"/>
      </w:r>
    </w:p>
    <w:p w:rsidR="00A613FD" w:rsidRPr="00E46D2E" w:rsidRDefault="00024A31">
      <w:pPr>
        <w:pStyle w:val="Proposal"/>
      </w:pPr>
      <w:r w:rsidRPr="00E46D2E">
        <w:rPr>
          <w:u w:val="single"/>
        </w:rPr>
        <w:lastRenderedPageBreak/>
        <w:t>NOC</w:t>
      </w:r>
      <w:r w:rsidRPr="00E46D2E">
        <w:tab/>
        <w:t>ARB/25A12/1</w:t>
      </w:r>
    </w:p>
    <w:p w:rsidR="002A2086" w:rsidRPr="004610C2" w:rsidRDefault="004610C2" w:rsidP="004610C2">
      <w:pPr>
        <w:pStyle w:val="VolumeTitle0"/>
        <w:spacing w:before="240" w:after="240"/>
        <w:rPr>
          <w:rFonts w:ascii="Times New Roman" w:hAnsi="Times New Roman" w:cs="Times New Roman"/>
          <w:b w:val="0"/>
          <w:bCs w:val="0"/>
          <w:sz w:val="28"/>
          <w:szCs w:val="28"/>
        </w:rPr>
      </w:pPr>
      <w:r w:rsidRPr="004610C2">
        <w:rPr>
          <w:rFonts w:ascii="Times New Roman" w:hAnsi="Times New Roman" w:cs="Times New Roman"/>
          <w:b w:val="0"/>
          <w:bCs w:val="0"/>
          <w:sz w:val="28"/>
          <w:szCs w:val="28"/>
        </w:rPr>
        <w:t>REGLAMENTO DE RADIOCOMUNICACIONES</w:t>
      </w:r>
    </w:p>
    <w:p w:rsidR="00A613FD" w:rsidRPr="00E46D2E" w:rsidRDefault="00A613FD">
      <w:pPr>
        <w:pStyle w:val="Reasons"/>
      </w:pPr>
    </w:p>
    <w:p w:rsidR="00A613FD" w:rsidRPr="00E46D2E" w:rsidRDefault="00024A31">
      <w:pPr>
        <w:pStyle w:val="Proposal"/>
      </w:pPr>
      <w:r w:rsidRPr="00E46D2E">
        <w:t>SUP</w:t>
      </w:r>
      <w:r w:rsidRPr="00E46D2E">
        <w:tab/>
      </w:r>
      <w:r w:rsidRPr="00E46D2E">
        <w:t>ARB/25A12/2</w:t>
      </w:r>
    </w:p>
    <w:p w:rsidR="001B5C7C" w:rsidRPr="00E46D2E" w:rsidRDefault="00024A31" w:rsidP="001B5C7C">
      <w:pPr>
        <w:pStyle w:val="ResNo"/>
      </w:pPr>
      <w:bookmarkStart w:id="6" w:name="_Toc328141442"/>
      <w:r w:rsidRPr="00E46D2E">
        <w:t xml:space="preserve">RESOLUCIÓN </w:t>
      </w:r>
      <w:r w:rsidRPr="00E46D2E">
        <w:rPr>
          <w:rStyle w:val="href"/>
        </w:rPr>
        <w:t>651</w:t>
      </w:r>
      <w:r w:rsidRPr="00E46D2E">
        <w:t xml:space="preserve"> </w:t>
      </w:r>
      <w:r w:rsidRPr="00E46D2E">
        <w:t>(CMR-12)</w:t>
      </w:r>
      <w:bookmarkEnd w:id="6"/>
    </w:p>
    <w:p w:rsidR="001B5C7C" w:rsidRPr="00E46D2E" w:rsidRDefault="00024A31" w:rsidP="00651CF3">
      <w:pPr>
        <w:pStyle w:val="Restitle"/>
      </w:pPr>
      <w:bookmarkStart w:id="7" w:name="_Toc328141443"/>
      <w:r w:rsidRPr="00E46D2E">
        <w:t>Posibilidad de ampliar la actual atribución mundial al servicio</w:t>
      </w:r>
      <w:r w:rsidRPr="00E46D2E">
        <w:br/>
        <w:t>de exploración de la Tierra por satélite (activo) en la b</w:t>
      </w:r>
      <w:r w:rsidRPr="00E46D2E">
        <w:t>anda</w:t>
      </w:r>
      <w:r w:rsidRPr="00E46D2E">
        <w:br/>
        <w:t>de frecuencias 9 300-9 900 MHz hasta 600 </w:t>
      </w:r>
      <w:r w:rsidRPr="00E46D2E">
        <w:t>MHz en las</w:t>
      </w:r>
      <w:r w:rsidRPr="00E46D2E">
        <w:br/>
        <w:t>ba</w:t>
      </w:r>
      <w:r w:rsidRPr="00E46D2E">
        <w:t>ndas de frecuencias 8 700-9 300 </w:t>
      </w:r>
      <w:r w:rsidRPr="00E46D2E">
        <w:t>MHz</w:t>
      </w:r>
      <w:r w:rsidRPr="00E46D2E">
        <w:br/>
        <w:t xml:space="preserve">y/o </w:t>
      </w:r>
      <w:r w:rsidRPr="00E46D2E">
        <w:t>9 900-10 500</w:t>
      </w:r>
      <w:r w:rsidRPr="00E46D2E">
        <w:t> </w:t>
      </w:r>
      <w:r w:rsidRPr="00E46D2E">
        <w:t>MHz</w:t>
      </w:r>
      <w:bookmarkEnd w:id="7"/>
    </w:p>
    <w:p w:rsidR="00A613FD" w:rsidRPr="00E46D2E" w:rsidRDefault="00024A31">
      <w:pPr>
        <w:pStyle w:val="Reasons"/>
      </w:pPr>
      <w:r w:rsidRPr="00E46D2E">
        <w:rPr>
          <w:b/>
        </w:rPr>
        <w:t>Motivos:</w:t>
      </w:r>
      <w:r w:rsidRPr="00E46D2E">
        <w:tab/>
      </w:r>
    </w:p>
    <w:p w:rsidR="00E46D2E" w:rsidRPr="00E46D2E" w:rsidRDefault="00E46D2E" w:rsidP="00E46D2E">
      <w:pPr>
        <w:pStyle w:val="Reasons"/>
        <w:ind w:left="1134" w:hanging="1134"/>
      </w:pPr>
      <w:r w:rsidRPr="00E46D2E">
        <w:t>−</w:t>
      </w:r>
      <w:r w:rsidRPr="00E46D2E">
        <w:tab/>
        <w:t>La frecuente utilización de determinados servicios radioeléctricos en las bandas de frec</w:t>
      </w:r>
      <w:bookmarkStart w:id="8" w:name="_GoBack"/>
      <w:bookmarkEnd w:id="8"/>
      <w:r w:rsidRPr="00E46D2E">
        <w:t>uencias de 9-10 GHz, que han de protegerse y que no deben ser afectadas, debido a la sensibilidad de su utilización por los Estados signatarios del presente documento.</w:t>
      </w:r>
    </w:p>
    <w:p w:rsidR="00E46D2E" w:rsidRPr="00E46D2E" w:rsidRDefault="00E46D2E" w:rsidP="00024A31">
      <w:pPr>
        <w:pStyle w:val="Reasons"/>
        <w:ind w:left="1134" w:hanging="1134"/>
      </w:pPr>
      <w:r w:rsidRPr="00E46D2E">
        <w:t>−</w:t>
      </w:r>
      <w:r w:rsidRPr="00E46D2E">
        <w:tab/>
        <w:t xml:space="preserve">Las Administraciones signatarias del presente documento consideran que los valores mencionados para la densidad de flujo de potencia de una estación espacial del SETS (activo) no serán suficientes para proteger los servicios fijos que funcionan frecuentemente en esta banda. Estas Administraciones también consideran que, habida cuenta de las características geográficas de esos países, el ángulo de elevación de las antenas de la estación del servicio fijo en determinados emplazamientos será alto, lo que podría provocar interferencia no deseada y perjudicial del SETS teniendo en cuenta la sensibilidad de esos enlaces. </w:t>
      </w:r>
    </w:p>
    <w:p w:rsidR="00E46D2E" w:rsidRPr="00E46D2E" w:rsidRDefault="00E46D2E" w:rsidP="00E46D2E">
      <w:pPr>
        <w:pStyle w:val="Reasons"/>
        <w:ind w:left="1134" w:hanging="1134"/>
      </w:pPr>
      <w:r w:rsidRPr="00E46D2E">
        <w:t>−</w:t>
      </w:r>
      <w:r w:rsidRPr="00E46D2E">
        <w:tab/>
        <w:t>Las Administraciones signatarias del presente documento opinan que los estudios sobre las repercusiones del servicio de exploración de la Tierra por satélite en los sistemas que funcionan en el servicio móvil son inapropiados. Por otro lado, ello podría afectar a la utilización del servicio móvil en el futuro en esta banda de frecuencias, en particular si destina a las IMT.</w:t>
      </w:r>
    </w:p>
    <w:p w:rsidR="00E46D2E" w:rsidRPr="00E46D2E" w:rsidRDefault="00E46D2E" w:rsidP="00E46D2E">
      <w:pPr>
        <w:pStyle w:val="Reasons"/>
        <w:ind w:left="1134" w:hanging="1134"/>
      </w:pPr>
      <w:r w:rsidRPr="00E46D2E">
        <w:t>−</w:t>
      </w:r>
      <w:r w:rsidRPr="00E46D2E">
        <w:tab/>
        <w:t xml:space="preserve">Las Administraciones signatarias del presente documento opinan también que los estudios del UIT-R demuestran que todos los radares de radiolocalización tenidos en cuenta se verán afectados por diversos niveles de interferencia del SETS. Dada la frecuencia y sensibilidad de la utilización de esos radares, las Administraciones signatarias del presente documento no desean realizar ninguna atribución al SETS. </w:t>
      </w:r>
    </w:p>
    <w:p w:rsidR="00E46D2E" w:rsidRPr="00E46D2E" w:rsidRDefault="00E46D2E" w:rsidP="0032202E">
      <w:pPr>
        <w:pStyle w:val="Reasons"/>
      </w:pPr>
    </w:p>
    <w:p w:rsidR="00E46D2E" w:rsidRPr="00E46D2E" w:rsidRDefault="00E46D2E">
      <w:pPr>
        <w:jc w:val="center"/>
      </w:pPr>
      <w:r w:rsidRPr="00E46D2E">
        <w:t>______________</w:t>
      </w:r>
    </w:p>
    <w:p w:rsidR="00E46D2E" w:rsidRPr="00E46D2E" w:rsidRDefault="00E46D2E" w:rsidP="00E46D2E"/>
    <w:sectPr w:rsidR="00E46D2E" w:rsidRPr="00E46D2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C5AAC" w:rsidRDefault="0077084A">
    <w:pPr>
      <w:ind w:right="360"/>
    </w:pPr>
    <w:r>
      <w:fldChar w:fldCharType="begin"/>
    </w:r>
    <w:r w:rsidRPr="00CC5AAC">
      <w:instrText xml:space="preserve"> FILENAME \p  \* MERGEFORMAT </w:instrText>
    </w:r>
    <w:r>
      <w:fldChar w:fldCharType="separate"/>
    </w:r>
    <w:r w:rsidR="00CC5AAC">
      <w:rPr>
        <w:noProof/>
      </w:rPr>
      <w:t>P:\ESP\ITU-R\CONF-R\CMR15\000\025ADD12S.docx</w:t>
    </w:r>
    <w:r>
      <w:fldChar w:fldCharType="end"/>
    </w:r>
    <w:r w:rsidRPr="00CC5AAC">
      <w:tab/>
    </w:r>
    <w:r>
      <w:fldChar w:fldCharType="begin"/>
    </w:r>
    <w:r>
      <w:instrText xml:space="preserve"> SAVEDATE \@ DD.MM.YY </w:instrText>
    </w:r>
    <w:r>
      <w:fldChar w:fldCharType="separate"/>
    </w:r>
    <w:r w:rsidR="00CC5AAC">
      <w:rPr>
        <w:noProof/>
      </w:rPr>
      <w:t>14.10.15</w:t>
    </w:r>
    <w:r>
      <w:fldChar w:fldCharType="end"/>
    </w:r>
    <w:r w:rsidRPr="00CC5AAC">
      <w:tab/>
    </w:r>
    <w:r>
      <w:fldChar w:fldCharType="begin"/>
    </w:r>
    <w:r>
      <w:instrText xml:space="preserve"> PRINTDATE \@ DD.MM.YY </w:instrText>
    </w:r>
    <w:r>
      <w:fldChar w:fldCharType="separate"/>
    </w:r>
    <w:r w:rsidR="00CC5AAC">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2E" w:rsidRDefault="00E46D2E" w:rsidP="00E46D2E">
    <w:pPr>
      <w:pStyle w:val="Footer"/>
    </w:pPr>
    <w:r>
      <w:fldChar w:fldCharType="begin"/>
    </w:r>
    <w:r>
      <w:instrText xml:space="preserve"> FILENAME \p  \* MERGEFORMAT </w:instrText>
    </w:r>
    <w:r>
      <w:fldChar w:fldCharType="separate"/>
    </w:r>
    <w:r w:rsidR="00CC5AAC">
      <w:t>P:\ESP\ITU-R\CONF-R\CMR15\000\025ADD12S.docx</w:t>
    </w:r>
    <w:r>
      <w:fldChar w:fldCharType="end"/>
    </w:r>
    <w:r>
      <w:t xml:space="preserve"> (386864)</w:t>
    </w:r>
    <w:r>
      <w:tab/>
    </w:r>
    <w:r>
      <w:fldChar w:fldCharType="begin"/>
    </w:r>
    <w:r>
      <w:instrText xml:space="preserve"> SAVEDATE \@ DD.MM.YY </w:instrText>
    </w:r>
    <w:r>
      <w:fldChar w:fldCharType="separate"/>
    </w:r>
    <w:r w:rsidR="00CC5AAC">
      <w:t>14.10.15</w:t>
    </w:r>
    <w:r>
      <w:fldChar w:fldCharType="end"/>
    </w:r>
    <w:r>
      <w:tab/>
    </w:r>
    <w:r>
      <w:fldChar w:fldCharType="begin"/>
    </w:r>
    <w:r>
      <w:instrText xml:space="preserve"> PRINTDATE \@ DD.MM.YY </w:instrText>
    </w:r>
    <w:r>
      <w:fldChar w:fldCharType="separate"/>
    </w:r>
    <w:r w:rsidR="00CC5AAC">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2E" w:rsidRDefault="00E46D2E">
    <w:pPr>
      <w:pStyle w:val="Footer"/>
    </w:pPr>
    <w:fldSimple w:instr=" FILENAME \p  \* MERGEFORMAT ">
      <w:r w:rsidR="00CC5AAC">
        <w:t>P:\ESP\ITU-R\CONF-R\CMR15\000\025ADD12S.docx</w:t>
      </w:r>
    </w:fldSimple>
    <w:r>
      <w:t xml:space="preserve"> (386864)</w:t>
    </w:r>
    <w:r>
      <w:tab/>
    </w:r>
    <w:r>
      <w:fldChar w:fldCharType="begin"/>
    </w:r>
    <w:r>
      <w:instrText xml:space="preserve"> SAVEDATE \@ DD.MM.YY </w:instrText>
    </w:r>
    <w:r>
      <w:fldChar w:fldCharType="separate"/>
    </w:r>
    <w:r w:rsidR="00CC5AAC">
      <w:t>14.10.15</w:t>
    </w:r>
    <w:r>
      <w:fldChar w:fldCharType="end"/>
    </w:r>
    <w:r>
      <w:tab/>
    </w:r>
    <w:r>
      <w:fldChar w:fldCharType="begin"/>
    </w:r>
    <w:r>
      <w:instrText xml:space="preserve"> PRINTDATE \@ DD.MM.YY </w:instrText>
    </w:r>
    <w:r>
      <w:fldChar w:fldCharType="separate"/>
    </w:r>
    <w:r w:rsidR="00CC5AAC">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4A3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4A31"/>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610C2"/>
    <w:rsid w:val="004B124A"/>
    <w:rsid w:val="004E5077"/>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613FD"/>
    <w:rsid w:val="00AA5E6C"/>
    <w:rsid w:val="00AE5677"/>
    <w:rsid w:val="00AE658F"/>
    <w:rsid w:val="00AF2F78"/>
    <w:rsid w:val="00B239FA"/>
    <w:rsid w:val="00B52D55"/>
    <w:rsid w:val="00B8288C"/>
    <w:rsid w:val="00BE2E80"/>
    <w:rsid w:val="00BE5EDD"/>
    <w:rsid w:val="00BE6A1F"/>
    <w:rsid w:val="00C126C4"/>
    <w:rsid w:val="00C63EB5"/>
    <w:rsid w:val="00CC01E0"/>
    <w:rsid w:val="00CC5AAC"/>
    <w:rsid w:val="00CD5FEE"/>
    <w:rsid w:val="00CE60D2"/>
    <w:rsid w:val="00CE7431"/>
    <w:rsid w:val="00D0288A"/>
    <w:rsid w:val="00D72A5D"/>
    <w:rsid w:val="00DC629B"/>
    <w:rsid w:val="00DD4A66"/>
    <w:rsid w:val="00E05BFF"/>
    <w:rsid w:val="00E262F1"/>
    <w:rsid w:val="00E3176A"/>
    <w:rsid w:val="00E46D2E"/>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339C687-7E0C-446F-B62D-A2BBD6D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4B947-BC22-4958-9565-3E1D24352559}">
  <ds:schemaRefs>
    <ds:schemaRef ds:uri="http://purl.org/dc/elements/1.1/"/>
    <ds:schemaRef ds:uri="http://purl.org/dc/dcmitype/"/>
    <ds:schemaRef ds:uri="32a1a8c5-2265-4ebc-b7a0-2071e2c5c9bb"/>
    <ds:schemaRef ds:uri="http://www.w3.org/XML/1998/namespace"/>
    <ds:schemaRef ds:uri="996b2e75-67fd-4955-a3b0-5ab9934cb50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257A1BA0-B4CE-4191-9636-34062F82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508</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R15-WRC15-C-0025!A12!MSW-S</vt:lpstr>
    </vt:vector>
  </TitlesOfParts>
  <Manager>Secretaría General - Pool</Manager>
  <Company>Unión Internacional de Telecomunicaciones (UIT)</Company>
  <LinksUpToDate>false</LinksUpToDate>
  <CharactersWithSpaces>3291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R15-WRC15-C-0025!A12!MSW-S</dc:title>
  <dc:subject>Conferencia Mundial de Radiocomunicaciones - 2015</dc:subject>
  <dc:creator>Documents Proposals Manager (DPM)</dc:creator>
  <cp:keywords>DPM_v5.2015.10.8_prod</cp:keywords>
  <dc:description/>
  <cp:lastModifiedBy>Spanish</cp:lastModifiedBy>
  <cp:revision>6</cp:revision>
  <cp:lastPrinted>2015-10-14T19:42:00Z</cp:lastPrinted>
  <dcterms:created xsi:type="dcterms:W3CDTF">2015-10-14T18:25:00Z</dcterms:created>
  <dcterms:modified xsi:type="dcterms:W3CDTF">2015-10-14T20:00:00Z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