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FB755A" w:rsidTr="00C571D9">
        <w:trPr>
          <w:cantSplit/>
        </w:trPr>
        <w:tc>
          <w:tcPr>
            <w:tcW w:w="6804" w:type="dxa"/>
          </w:tcPr>
          <w:p w:rsidR="0090121B" w:rsidRPr="00FB755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B755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FB755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FB755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FB755A" w:rsidRDefault="00CE7431" w:rsidP="00CE743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B755A">
              <w:rPr>
                <w:noProof/>
                <w:lang w:val="en-GB" w:eastAsia="zh-CN"/>
              </w:rPr>
              <w:drawing>
                <wp:inline distT="0" distB="0" distL="0" distR="0" wp14:anchorId="15EA6B5B" wp14:editId="5D252DA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B755A" w:rsidTr="00C571D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FB755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FB755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FB755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B755A" w:rsidTr="00C571D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FB755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FB755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B755A" w:rsidTr="00C571D9">
        <w:trPr>
          <w:cantSplit/>
        </w:trPr>
        <w:tc>
          <w:tcPr>
            <w:tcW w:w="6804" w:type="dxa"/>
            <w:shd w:val="clear" w:color="auto" w:fill="auto"/>
          </w:tcPr>
          <w:p w:rsidR="0090121B" w:rsidRPr="00FB755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755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FB755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B755A">
              <w:rPr>
                <w:rFonts w:ascii="Verdana" w:eastAsia="SimSun" w:hAnsi="Verdana" w:cs="Traditional Arabic"/>
                <w:b/>
                <w:sz w:val="20"/>
              </w:rPr>
              <w:t>Addéndum 10 al</w:t>
            </w:r>
            <w:r w:rsidRPr="00FB755A">
              <w:rPr>
                <w:rFonts w:ascii="Verdana" w:eastAsia="SimSun" w:hAnsi="Verdana" w:cs="Traditional Arabic"/>
                <w:b/>
                <w:sz w:val="20"/>
              </w:rPr>
              <w:br/>
              <w:t>Documento 25</w:t>
            </w:r>
            <w:r w:rsidR="0090121B" w:rsidRPr="00FB755A">
              <w:rPr>
                <w:rFonts w:ascii="Verdana" w:hAnsi="Verdana"/>
                <w:b/>
                <w:sz w:val="20"/>
              </w:rPr>
              <w:t>-</w:t>
            </w:r>
            <w:r w:rsidRPr="00FB755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2"/>
      <w:tr w:rsidR="000A5B9A" w:rsidRPr="00FB755A" w:rsidTr="00C571D9">
        <w:trPr>
          <w:cantSplit/>
        </w:trPr>
        <w:tc>
          <w:tcPr>
            <w:tcW w:w="6804" w:type="dxa"/>
            <w:shd w:val="clear" w:color="auto" w:fill="auto"/>
          </w:tcPr>
          <w:p w:rsidR="000A5B9A" w:rsidRPr="00FB755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FB755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755A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FB755A" w:rsidTr="00C571D9">
        <w:trPr>
          <w:cantSplit/>
        </w:trPr>
        <w:tc>
          <w:tcPr>
            <w:tcW w:w="6804" w:type="dxa"/>
          </w:tcPr>
          <w:p w:rsidR="000A5B9A" w:rsidRPr="00FB755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FB755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755A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FB755A" w:rsidTr="006744FC">
        <w:trPr>
          <w:cantSplit/>
        </w:trPr>
        <w:tc>
          <w:tcPr>
            <w:tcW w:w="10031" w:type="dxa"/>
            <w:gridSpan w:val="2"/>
          </w:tcPr>
          <w:p w:rsidR="000A5B9A" w:rsidRPr="00FB755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FB755A" w:rsidTr="0050008E">
        <w:trPr>
          <w:cantSplit/>
        </w:trPr>
        <w:tc>
          <w:tcPr>
            <w:tcW w:w="10031" w:type="dxa"/>
            <w:gridSpan w:val="2"/>
          </w:tcPr>
          <w:p w:rsidR="000A5B9A" w:rsidRPr="00FB755A" w:rsidRDefault="000A5B9A" w:rsidP="000A5B9A">
            <w:pPr>
              <w:pStyle w:val="Source"/>
            </w:pPr>
            <w:bookmarkStart w:id="3" w:name="dsource" w:colFirst="0" w:colLast="0"/>
            <w:r w:rsidRPr="00FB755A">
              <w:t>Propuestas Comunes de los Estados Árabes</w:t>
            </w:r>
          </w:p>
        </w:tc>
      </w:tr>
      <w:tr w:rsidR="000A5B9A" w:rsidRPr="00FB755A" w:rsidTr="0050008E">
        <w:trPr>
          <w:cantSplit/>
        </w:trPr>
        <w:tc>
          <w:tcPr>
            <w:tcW w:w="10031" w:type="dxa"/>
            <w:gridSpan w:val="2"/>
          </w:tcPr>
          <w:p w:rsidR="000A5B9A" w:rsidRPr="00FB755A" w:rsidRDefault="00263AA9" w:rsidP="000A5B9A">
            <w:pPr>
              <w:pStyle w:val="Title1"/>
            </w:pPr>
            <w:bookmarkStart w:id="4" w:name="dtitle1" w:colFirst="0" w:colLast="0"/>
            <w:bookmarkEnd w:id="3"/>
            <w:r w:rsidRPr="00FB755A">
              <w:t>PROPUESTAS PARA LOS TRABAJOS DE LA CONFERENCIA</w:t>
            </w:r>
          </w:p>
        </w:tc>
      </w:tr>
      <w:tr w:rsidR="000A5B9A" w:rsidRPr="00FB755A" w:rsidTr="0050008E">
        <w:trPr>
          <w:cantSplit/>
        </w:trPr>
        <w:tc>
          <w:tcPr>
            <w:tcW w:w="10031" w:type="dxa"/>
            <w:gridSpan w:val="2"/>
          </w:tcPr>
          <w:p w:rsidR="000A5B9A" w:rsidRPr="00FB755A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FB755A" w:rsidTr="0050008E">
        <w:trPr>
          <w:cantSplit/>
        </w:trPr>
        <w:tc>
          <w:tcPr>
            <w:tcW w:w="10031" w:type="dxa"/>
            <w:gridSpan w:val="2"/>
          </w:tcPr>
          <w:p w:rsidR="000A5B9A" w:rsidRPr="00FB755A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FB755A">
              <w:t>Punto 1.10 del orden del día</w:t>
            </w:r>
          </w:p>
        </w:tc>
      </w:tr>
    </w:tbl>
    <w:bookmarkEnd w:id="6"/>
    <w:p w:rsidR="001C0E40" w:rsidRPr="00FB755A" w:rsidRDefault="00BE70FA" w:rsidP="002A0567">
      <w:r w:rsidRPr="00FB755A">
        <w:t>1.10</w:t>
      </w:r>
      <w:r w:rsidRPr="00FB755A">
        <w:tab/>
        <w:t xml:space="preserve">considerar los requisitos de espectro y posibles atribuciones de espectro adicionales para el servicio móvil por satélite en los sentidos Tierra-espacio y espacio-Tierra, incluido el componente de satélite para las aplicaciones de banda ancha, incluidas las telecomunicaciones móviles internacionales (IMT), en la gama de frecuencias de 22 GHz a 26 GHz, de conformidad con la Resolución </w:t>
      </w:r>
      <w:r w:rsidRPr="00FB755A">
        <w:rPr>
          <w:b/>
          <w:bCs/>
        </w:rPr>
        <w:t>234 (CMR-12)</w:t>
      </w:r>
      <w:r w:rsidRPr="00FB755A">
        <w:t>;</w:t>
      </w:r>
    </w:p>
    <w:p w:rsidR="005739E6" w:rsidRPr="00FB755A" w:rsidRDefault="00FB755A" w:rsidP="005739E6">
      <w:pPr>
        <w:pStyle w:val="Headingb"/>
      </w:pPr>
      <w:r w:rsidRPr="00FB755A">
        <w:t>Introducción</w:t>
      </w:r>
    </w:p>
    <w:p w:rsidR="005739E6" w:rsidRPr="00FB755A" w:rsidRDefault="005739E6" w:rsidP="005739E6">
      <w:r w:rsidRPr="00FB755A">
        <w:rPr>
          <w:rFonts w:eastAsia="MS Mincho"/>
          <w:lang w:bidi="th-TH"/>
        </w:rPr>
        <w:t xml:space="preserve">En la Resolución </w:t>
      </w:r>
      <w:r w:rsidRPr="005B1E1C">
        <w:rPr>
          <w:rFonts w:eastAsia="MS Mincho"/>
          <w:lang w:bidi="th-TH"/>
        </w:rPr>
        <w:t>234 (CMR-12) se invita al UIT-R a finalizar para la CMR-15 los estudios de compartición y compatibilidad para nuevas atribuciones al SMS en los sentidos Tierra-espacio y espacio-Tierra en partes de las bandas entre 22 GHz y 26 GHz, garantizando al mismo tiempo la protección de los servicios existentes en esa gama de frecuencias, así como teniendo en cuenta los números 5.340 y 5.149 del RR</w:t>
      </w:r>
      <w:r w:rsidRPr="00FB755A">
        <w:rPr>
          <w:rFonts w:eastAsia="MS Mincho"/>
          <w:lang w:bidi="th-TH"/>
        </w:rPr>
        <w:t>.</w:t>
      </w:r>
    </w:p>
    <w:p w:rsidR="005739E6" w:rsidRPr="00FB755A" w:rsidRDefault="00494F79" w:rsidP="00827CDB">
      <w:r w:rsidRPr="00494F79">
        <w:t xml:space="preserve">Los estudios realizados por el UIT-R en el marco de la Resolución arriba citada no </w:t>
      </w:r>
      <w:r w:rsidR="00827CDB">
        <w:t>presentan</w:t>
      </w:r>
      <w:r w:rsidRPr="00494F79">
        <w:t xml:space="preserve"> garantías de protección para los servicios existentes en las bandas candidatas para atribución al SMS y, por ejemplo, señalan la dificultad y/o imposibilidad de proteger a los servicios terrenales frente a la interferencia originada por estaciones terrenas del SMS a bordo de aeronaves o buques, específicamente cuando la estación a bordo de aeronave o la estación de barco del SMS están situadas en aguas internacionales</w:t>
      </w:r>
      <w:r>
        <w:t xml:space="preserve">. </w:t>
      </w:r>
    </w:p>
    <w:p w:rsidR="005739E6" w:rsidRPr="00FB755A" w:rsidRDefault="00120505" w:rsidP="00827CDB">
      <w:r>
        <w:t xml:space="preserve">Además, las condiciones reglamentarias que se propone aplicar a las bandas candidatas del SMS limitarán o restringirán en gran medida la futura instalación de un número creciente de sistemas terrenales, especialmente en las zonas próximas a las fronteras nacionales, y ocasionarán la imposición de restricciones innecesarias a los servicios terrenales. </w:t>
      </w:r>
    </w:p>
    <w:p w:rsidR="005739E6" w:rsidRPr="00FB755A" w:rsidRDefault="00120505" w:rsidP="00827CDB">
      <w:r>
        <w:t>Al mismo tiempo, los estudios del UIT-R no dejan claro si el SMS será capaz de utilizar las nuevas atribuciones propuestas sin sufrir interferencia perjudicial ocasionada por las operaciones de los servicios de radiodifusión existentes y futuros.</w:t>
      </w:r>
    </w:p>
    <w:p w:rsidR="005739E6" w:rsidRPr="00FB755A" w:rsidRDefault="00120505" w:rsidP="00827CDB">
      <w:pPr>
        <w:keepLines/>
      </w:pPr>
      <w:r>
        <w:lastRenderedPageBreak/>
        <w:t xml:space="preserve">Además, los estudios del UIT-R no identifican las necesidades reales de espectro de radiofrecuencias para las atribuciones adicionales al SMS en los sentidos Tierra-espacio y espacio-Tierra en partes de las bandas entre </w:t>
      </w:r>
      <w:r w:rsidR="005739E6" w:rsidRPr="00FB755A">
        <w:t xml:space="preserve">22 GHz </w:t>
      </w:r>
      <w:r>
        <w:t>y</w:t>
      </w:r>
      <w:r w:rsidR="005739E6" w:rsidRPr="00FB755A">
        <w:t xml:space="preserve"> 26 GHz. </w:t>
      </w:r>
      <w:r w:rsidR="00494F79">
        <w:t>En consec</w:t>
      </w:r>
      <w:r>
        <w:t>uencia, no se justifican las propuestas de atribución al SMS en el marco de este punto del orden del día</w:t>
      </w:r>
      <w:r w:rsidR="005739E6" w:rsidRPr="00FB755A">
        <w:t>.</w:t>
      </w:r>
    </w:p>
    <w:p w:rsidR="005739E6" w:rsidRPr="00FB755A" w:rsidRDefault="005739E6" w:rsidP="00827CDB">
      <w:pPr>
        <w:pStyle w:val="Headingb"/>
      </w:pPr>
      <w:r w:rsidRPr="00FB755A">
        <w:t>Propuestas</w:t>
      </w:r>
    </w:p>
    <w:p w:rsidR="005739E6" w:rsidRPr="00FB755A" w:rsidRDefault="00494F79" w:rsidP="00827CDB">
      <w:r>
        <w:t xml:space="preserve">Atendiendo a los resultados de los estudios del UIT-R, las </w:t>
      </w:r>
      <w:r w:rsidR="007509D3">
        <w:t xml:space="preserve">Administraciones </w:t>
      </w:r>
      <w:r>
        <w:t xml:space="preserve">de los Estados Árabes proponen lo siguiente: </w:t>
      </w:r>
    </w:p>
    <w:p w:rsidR="00F008F3" w:rsidRPr="00FB755A" w:rsidRDefault="00BE70FA" w:rsidP="00827CDB">
      <w:pPr>
        <w:pStyle w:val="ArtNo"/>
      </w:pPr>
      <w:r w:rsidRPr="00FB755A">
        <w:t xml:space="preserve">ARTÍCULO </w:t>
      </w:r>
      <w:r w:rsidRPr="00FB755A">
        <w:rPr>
          <w:rStyle w:val="href"/>
        </w:rPr>
        <w:t>5</w:t>
      </w:r>
    </w:p>
    <w:p w:rsidR="00F008F3" w:rsidRPr="00FB755A" w:rsidRDefault="00BE70FA" w:rsidP="00827CDB">
      <w:pPr>
        <w:pStyle w:val="Arttitle"/>
      </w:pPr>
      <w:r w:rsidRPr="00FB755A">
        <w:t>Atribuciones de frecuencia</w:t>
      </w:r>
    </w:p>
    <w:p w:rsidR="00CF37B8" w:rsidRPr="00FB755A" w:rsidRDefault="00BE70FA" w:rsidP="00827CDB">
      <w:pPr>
        <w:pStyle w:val="Proposal"/>
      </w:pPr>
      <w:r w:rsidRPr="00FB755A">
        <w:rPr>
          <w:u w:val="single"/>
        </w:rPr>
        <w:t>NOC</w:t>
      </w:r>
      <w:r w:rsidRPr="00FB755A">
        <w:tab/>
        <w:t>ARB/25A10/1</w:t>
      </w:r>
    </w:p>
    <w:p w:rsidR="00F008F3" w:rsidRPr="00FB755A" w:rsidRDefault="00BE70FA" w:rsidP="00827CDB">
      <w:pPr>
        <w:pStyle w:val="Section1"/>
      </w:pPr>
      <w:r w:rsidRPr="00FB755A">
        <w:t>Sección IV – Cuadro de atribución de bandas de frecuencias</w:t>
      </w:r>
      <w:r w:rsidRPr="00FB755A">
        <w:br/>
      </w:r>
      <w:r w:rsidRPr="00FB755A">
        <w:rPr>
          <w:b w:val="0"/>
          <w:bCs/>
        </w:rPr>
        <w:t>(Véase el número</w:t>
      </w:r>
      <w:r w:rsidRPr="00FB755A">
        <w:t xml:space="preserve"> </w:t>
      </w:r>
      <w:r w:rsidRPr="00FB755A">
        <w:rPr>
          <w:rStyle w:val="Artref"/>
        </w:rPr>
        <w:t>2.1</w:t>
      </w:r>
      <w:r w:rsidRPr="00FB755A">
        <w:rPr>
          <w:b w:val="0"/>
          <w:bCs/>
        </w:rPr>
        <w:t>)</w:t>
      </w:r>
      <w:r w:rsidRPr="00FB755A">
        <w:br/>
      </w:r>
    </w:p>
    <w:p w:rsidR="00494F79" w:rsidRDefault="00BE70FA" w:rsidP="00827CDB">
      <w:pPr>
        <w:pStyle w:val="Reasons"/>
      </w:pPr>
      <w:r w:rsidRPr="00FB755A">
        <w:rPr>
          <w:b/>
        </w:rPr>
        <w:t>Motivos:</w:t>
      </w:r>
      <w:r w:rsidRPr="00FB755A">
        <w:tab/>
      </w:r>
      <w:r w:rsidR="00494F79">
        <w:t xml:space="preserve">Los estudios realizados por el UIT-R en el marco de la Resolución arriba citada no </w:t>
      </w:r>
      <w:r w:rsidR="00827CDB">
        <w:t>presentan</w:t>
      </w:r>
      <w:r w:rsidR="00494F79">
        <w:t xml:space="preserve"> garantías de protección para los servicios existentes en las bandas candidatas para atribución al SMS y, por ejemplo, señalan la dificultad y/o imposibilidad de proteger a los servicios terrenales frente a la interferencia originada por estaciones terrenas del SMS a bordo de aeronave o </w:t>
      </w:r>
      <w:r w:rsidR="00827CDB">
        <w:t>de barco</w:t>
      </w:r>
      <w:r w:rsidR="00494F79">
        <w:t>, específicamente cuando la estación a bordo de aeronave o la estación de barco del SMS están situadas en aguas internacionales.</w:t>
      </w:r>
      <w:r w:rsidR="00827CDB">
        <w:t xml:space="preserve"> </w:t>
      </w:r>
      <w:r w:rsidR="00494F79">
        <w:t>Además, los estudios del UIT-R no identifican las necesidades reales de espectro de radiofrecuencias para las atribuciones adicionales al SMS en los sentidos Tierra-espacio y espacio-Tierra en partes de las bandas entre 22 GHz y 26 GHz. En consecuencia, no se justifican las propuestas de atribución al SMS en el marco de este punto del orden del día.</w:t>
      </w:r>
    </w:p>
    <w:p w:rsidR="00CF37B8" w:rsidRPr="00FB755A" w:rsidRDefault="00BE70FA">
      <w:pPr>
        <w:pStyle w:val="Proposal"/>
      </w:pPr>
      <w:r w:rsidRPr="00FB755A">
        <w:t>SUP</w:t>
      </w:r>
      <w:r w:rsidRPr="00FB755A">
        <w:tab/>
        <w:t>ARB/25A10/2</w:t>
      </w:r>
    </w:p>
    <w:p w:rsidR="005B24B5" w:rsidRPr="00FB755A" w:rsidRDefault="00BE70FA" w:rsidP="005B24B5">
      <w:pPr>
        <w:pStyle w:val="ResNo"/>
      </w:pPr>
      <w:bookmarkStart w:id="7" w:name="_Toc328141337"/>
      <w:r w:rsidRPr="00FB755A">
        <w:t xml:space="preserve">RESOLUCIÓN </w:t>
      </w:r>
      <w:r w:rsidRPr="00FB755A">
        <w:rPr>
          <w:rStyle w:val="href"/>
        </w:rPr>
        <w:t>234</w:t>
      </w:r>
      <w:r w:rsidRPr="00FB755A">
        <w:t xml:space="preserve"> (CMR-12)</w:t>
      </w:r>
      <w:bookmarkEnd w:id="7"/>
    </w:p>
    <w:p w:rsidR="005B24B5" w:rsidRPr="00FB755A" w:rsidRDefault="00BE70FA" w:rsidP="002C2173">
      <w:pPr>
        <w:pStyle w:val="Restitle"/>
      </w:pPr>
      <w:bookmarkStart w:id="8" w:name="_Toc328141338"/>
      <w:r w:rsidRPr="00FB755A">
        <w:t xml:space="preserve">Atribuciones adicionales a título primario al servicio móvil </w:t>
      </w:r>
      <w:r w:rsidRPr="00FB755A">
        <w:br/>
        <w:t>por satélite en las bandas de 22 GHz a 26 GHz</w:t>
      </w:r>
      <w:bookmarkEnd w:id="8"/>
    </w:p>
    <w:p w:rsidR="00CF37B8" w:rsidRPr="00FB755A" w:rsidRDefault="00BE70FA" w:rsidP="00827CDB">
      <w:pPr>
        <w:pStyle w:val="Reasons"/>
      </w:pPr>
      <w:r w:rsidRPr="00FB755A">
        <w:rPr>
          <w:b/>
        </w:rPr>
        <w:t>Motivos:</w:t>
      </w:r>
      <w:r w:rsidRPr="00FB755A">
        <w:tab/>
      </w:r>
      <w:r w:rsidR="00827CDB">
        <w:t>Esta Resolución no es necesaria.</w:t>
      </w:r>
    </w:p>
    <w:p w:rsidR="00BE70FA" w:rsidRPr="00FB755A" w:rsidRDefault="00BE70FA" w:rsidP="0032202E">
      <w:pPr>
        <w:pStyle w:val="Reasons"/>
      </w:pPr>
    </w:p>
    <w:p w:rsidR="00BE70FA" w:rsidRPr="00FB755A" w:rsidRDefault="00BE70FA">
      <w:pPr>
        <w:jc w:val="center"/>
      </w:pPr>
      <w:r w:rsidRPr="00FB755A">
        <w:t>______________</w:t>
      </w:r>
    </w:p>
    <w:sectPr w:rsidR="00BE70FA" w:rsidRPr="00FB755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72BDC" w:rsidRDefault="0077084A">
    <w:pPr>
      <w:ind w:right="360"/>
    </w:pPr>
    <w:r>
      <w:fldChar w:fldCharType="begin"/>
    </w:r>
    <w:r w:rsidRPr="00072BDC">
      <w:instrText xml:space="preserve"> FILENAME \p  \* MERGEFORMAT </w:instrText>
    </w:r>
    <w:r>
      <w:fldChar w:fldCharType="separate"/>
    </w:r>
    <w:r w:rsidR="003B7614">
      <w:rPr>
        <w:noProof/>
      </w:rPr>
      <w:t>P:\ESP\ITU-R\CONF-R\CMR15\000\025ADD10S.docx</w:t>
    </w:r>
    <w:r>
      <w:fldChar w:fldCharType="end"/>
    </w:r>
    <w:r w:rsidRPr="00072BDC">
      <w:tab/>
    </w:r>
    <w:r>
      <w:fldChar w:fldCharType="begin"/>
    </w:r>
    <w:r>
      <w:instrText xml:space="preserve"> SAVEDATE \@ DD.MM.YY </w:instrText>
    </w:r>
    <w:r>
      <w:fldChar w:fldCharType="separate"/>
    </w:r>
    <w:r w:rsidR="003B7614">
      <w:rPr>
        <w:noProof/>
      </w:rPr>
      <w:t>01.10.15</w:t>
    </w:r>
    <w:r>
      <w:fldChar w:fldCharType="end"/>
    </w:r>
    <w:r w:rsidRPr="00072BDC">
      <w:tab/>
    </w:r>
    <w:r>
      <w:fldChar w:fldCharType="begin"/>
    </w:r>
    <w:r>
      <w:instrText xml:space="preserve"> PRINTDATE \@ DD.MM.YY </w:instrText>
    </w:r>
    <w:r>
      <w:fldChar w:fldCharType="separate"/>
    </w:r>
    <w:r w:rsidR="003B7614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DC" w:rsidRDefault="003B7614" w:rsidP="00072BD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P:\ESP\ITU-R\CONF-R\CMR15\000\025ADD10S.docx</w:t>
    </w:r>
    <w:r>
      <w:fldChar w:fldCharType="end"/>
    </w:r>
    <w:r w:rsidR="00072BDC">
      <w:t xml:space="preserve"> (386862)</w:t>
    </w:r>
    <w:r w:rsidR="00072BDC">
      <w:tab/>
    </w:r>
    <w:r w:rsidR="00072BDC">
      <w:fldChar w:fldCharType="begin"/>
    </w:r>
    <w:r w:rsidR="00072BDC">
      <w:instrText xml:space="preserve"> SAVEDATE \@ DD.MM.YY </w:instrText>
    </w:r>
    <w:r w:rsidR="00072BDC">
      <w:fldChar w:fldCharType="separate"/>
    </w:r>
    <w:r>
      <w:t>01.10.15</w:t>
    </w:r>
    <w:r w:rsidR="00072BDC">
      <w:fldChar w:fldCharType="end"/>
    </w:r>
    <w:r w:rsidR="00072BDC">
      <w:tab/>
    </w:r>
    <w:r w:rsidR="00072BDC">
      <w:fldChar w:fldCharType="begin"/>
    </w:r>
    <w:r w:rsidR="00072BDC">
      <w:instrText xml:space="preserve"> PRINTDATE \@ DD.MM.YY </w:instrText>
    </w:r>
    <w:r w:rsidR="00072BDC">
      <w:fldChar w:fldCharType="separate"/>
    </w:r>
    <w:r>
      <w:t>01.10.15</w:t>
    </w:r>
    <w:r w:rsidR="00072BD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DC" w:rsidRDefault="00663808">
    <w:pPr>
      <w:pStyle w:val="Footer"/>
    </w:pPr>
    <w:fldSimple w:instr=" FILENAME \p  \* MERGEFORMAT ">
      <w:r w:rsidR="003B7614">
        <w:t>P:\ESP\ITU-R\CONF-R\CMR15\000\025ADD10S.docx</w:t>
      </w:r>
    </w:fldSimple>
    <w:r w:rsidR="00072BDC">
      <w:t xml:space="preserve"> (386862)</w:t>
    </w:r>
    <w:r w:rsidR="00072BDC">
      <w:tab/>
    </w:r>
    <w:r w:rsidR="00072BDC">
      <w:fldChar w:fldCharType="begin"/>
    </w:r>
    <w:r w:rsidR="00072BDC">
      <w:instrText xml:space="preserve"> SAVEDATE \@ DD.MM.YY </w:instrText>
    </w:r>
    <w:r w:rsidR="00072BDC">
      <w:fldChar w:fldCharType="separate"/>
    </w:r>
    <w:r w:rsidR="003B7614">
      <w:t>01.10.15</w:t>
    </w:r>
    <w:r w:rsidR="00072BDC">
      <w:fldChar w:fldCharType="end"/>
    </w:r>
    <w:r w:rsidR="00072BDC">
      <w:tab/>
    </w:r>
    <w:r w:rsidR="00072BDC">
      <w:fldChar w:fldCharType="begin"/>
    </w:r>
    <w:r w:rsidR="00072BDC">
      <w:instrText xml:space="preserve"> PRINTDATE \@ DD.MM.YY </w:instrText>
    </w:r>
    <w:r w:rsidR="00072BDC">
      <w:fldChar w:fldCharType="separate"/>
    </w:r>
    <w:r w:rsidR="003B7614">
      <w:t>01.10.15</w:t>
    </w:r>
    <w:r w:rsidR="00072BD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761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2BDC"/>
    <w:rsid w:val="00087AE8"/>
    <w:rsid w:val="000A5B9A"/>
    <w:rsid w:val="000E5BF9"/>
    <w:rsid w:val="000F0E6D"/>
    <w:rsid w:val="00120505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63AA9"/>
    <w:rsid w:val="002A791F"/>
    <w:rsid w:val="002C1B26"/>
    <w:rsid w:val="002C5D6C"/>
    <w:rsid w:val="002E701F"/>
    <w:rsid w:val="003248A9"/>
    <w:rsid w:val="00324FFA"/>
    <w:rsid w:val="0032680B"/>
    <w:rsid w:val="00363A65"/>
    <w:rsid w:val="00380E02"/>
    <w:rsid w:val="003B1E8C"/>
    <w:rsid w:val="003B7614"/>
    <w:rsid w:val="003C2508"/>
    <w:rsid w:val="003D0AA3"/>
    <w:rsid w:val="00440B3A"/>
    <w:rsid w:val="0045384C"/>
    <w:rsid w:val="00454553"/>
    <w:rsid w:val="00494F79"/>
    <w:rsid w:val="004B124A"/>
    <w:rsid w:val="005133B5"/>
    <w:rsid w:val="00532097"/>
    <w:rsid w:val="005739E6"/>
    <w:rsid w:val="0058350F"/>
    <w:rsid w:val="00583C7E"/>
    <w:rsid w:val="005B1E1C"/>
    <w:rsid w:val="005D46FB"/>
    <w:rsid w:val="005F2605"/>
    <w:rsid w:val="005F3B0E"/>
    <w:rsid w:val="005F559C"/>
    <w:rsid w:val="00615936"/>
    <w:rsid w:val="00662BA0"/>
    <w:rsid w:val="00663808"/>
    <w:rsid w:val="00692AAE"/>
    <w:rsid w:val="006D6E67"/>
    <w:rsid w:val="006E1A13"/>
    <w:rsid w:val="00701C20"/>
    <w:rsid w:val="00702F3D"/>
    <w:rsid w:val="0070518E"/>
    <w:rsid w:val="007354E9"/>
    <w:rsid w:val="007509D3"/>
    <w:rsid w:val="00765578"/>
    <w:rsid w:val="0077084A"/>
    <w:rsid w:val="007952C7"/>
    <w:rsid w:val="007C0B95"/>
    <w:rsid w:val="007C2317"/>
    <w:rsid w:val="007D330A"/>
    <w:rsid w:val="00827CDB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BE70FA"/>
    <w:rsid w:val="00C126C4"/>
    <w:rsid w:val="00C571D9"/>
    <w:rsid w:val="00C63EB5"/>
    <w:rsid w:val="00C72629"/>
    <w:rsid w:val="00CC01E0"/>
    <w:rsid w:val="00CD5FEE"/>
    <w:rsid w:val="00CE60D2"/>
    <w:rsid w:val="00CE7431"/>
    <w:rsid w:val="00CF37B8"/>
    <w:rsid w:val="00D0288A"/>
    <w:rsid w:val="00D72A5D"/>
    <w:rsid w:val="00DC629B"/>
    <w:rsid w:val="00E05BFF"/>
    <w:rsid w:val="00E262F1"/>
    <w:rsid w:val="00E3176A"/>
    <w:rsid w:val="00E411DC"/>
    <w:rsid w:val="00E54754"/>
    <w:rsid w:val="00E56BD3"/>
    <w:rsid w:val="00E71D14"/>
    <w:rsid w:val="00F66597"/>
    <w:rsid w:val="00F675D0"/>
    <w:rsid w:val="00F8150C"/>
    <w:rsid w:val="00FB755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5457548-9EB3-4AAB-A829-665587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R15-WRC15-C-0025!A10!MSW-S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064CE1-E09F-470E-8544-8BE8C671713A}">
  <ds:schemaRefs>
    <ds:schemaRef ds:uri="996b2e75-67fd-4955-a3b0-5ab9934cb50b"/>
    <ds:schemaRef ds:uri="http://www.w3.org/XML/1998/namespace"/>
    <ds:schemaRef ds:uri="http://schemas.microsoft.com/office/2006/documentManagement/types"/>
    <ds:schemaRef ds:uri="32a1a8c5-2265-4ebc-b7a0-2071e2c5c9bb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1BB439-325C-4AE0-ABF1-92D58EDA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614</Words>
  <Characters>3364</Characters>
  <Application>Microsoft Office Word</Application>
  <DocSecurity>0</DocSecurity>
  <Lines>73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R15-WRC15-C-0025!A10!MSW-S</vt:lpstr>
    </vt:vector>
  </TitlesOfParts>
  <Manager>Secretaría General - Pool</Manager>
  <Company>Unión Internacional de Telecomunicaciones (UIT)</Company>
  <LinksUpToDate>false</LinksUpToDate>
  <CharactersWithSpaces>3956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R15-WRC15-C-0025!A10!MSW-S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5</cp:revision>
  <cp:lastPrinted>2015-10-01T10:33:00Z</cp:lastPrinted>
  <dcterms:created xsi:type="dcterms:W3CDTF">2015-10-01T10:08:00Z</dcterms:created>
  <dcterms:modified xsi:type="dcterms:W3CDTF">2015-10-01T10:33:00Z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