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D24810">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w:t>
            </w:r>
            <w:r w:rsidR="009954AE">
              <w:rPr>
                <w:rFonts w:ascii="Verdana" w:hAnsi="Verdana" w:cs="Traditional Arabic"/>
                <w:b/>
                <w:sz w:val="20"/>
              </w:rPr>
              <w:t>(</w:t>
            </w:r>
            <w:r>
              <w:rPr>
                <w:rFonts w:ascii="Verdana" w:hAnsi="Verdana" w:cs="Traditional Arabic"/>
                <w:b/>
                <w:sz w:val="20"/>
              </w:rPr>
              <w:t>Add.1)</w:t>
            </w:r>
            <w:r w:rsidR="009954AE">
              <w:rPr>
                <w:rFonts w:ascii="Verdana" w:hAnsi="Verdana" w:cs="Traditional Arabic"/>
                <w:b/>
                <w:sz w:val="20"/>
              </w:rPr>
              <w:t>(Add.5)</w:t>
            </w:r>
            <w:r w:rsidR="009954AE" w:rsidRPr="00622560">
              <w:rPr>
                <w:rFonts w:ascii="Verdana" w:hAnsi="Verdana"/>
                <w:b/>
                <w:sz w:val="20"/>
              </w:rPr>
              <w:t xml:space="preserve"> </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2C3BF1" w:rsidP="008221A4">
            <w:pPr>
              <w:pStyle w:val="Title1"/>
            </w:pPr>
            <w:bookmarkStart w:id="5" w:name="dtitle1" w:colFirst="0" w:colLast="0"/>
            <w:bookmarkEnd w:id="4"/>
            <w:r w:rsidRPr="002C3BF1">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9034E6" w:rsidP="00555D14">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555D14" w:rsidRPr="00062911" w:rsidRDefault="00555D14" w:rsidP="00555D14">
      <w:pPr>
        <w:pStyle w:val="Headingb"/>
        <w:rPr>
          <w:lang w:eastAsia="zh-CN"/>
        </w:rPr>
      </w:pPr>
      <w:r>
        <w:rPr>
          <w:rFonts w:hint="eastAsia"/>
          <w:lang w:eastAsia="zh-CN"/>
        </w:rPr>
        <w:t>引言</w:t>
      </w:r>
    </w:p>
    <w:p w:rsidR="00F30996" w:rsidRPr="009B71EB" w:rsidRDefault="00F30996" w:rsidP="00D24810">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w:t>
      </w:r>
      <w:r w:rsidR="00D24810">
        <w:rPr>
          <w:rFonts w:hint="eastAsia"/>
          <w:lang w:eastAsia="zh-CN"/>
        </w:rPr>
        <w:t>它</w:t>
      </w:r>
      <w:r w:rsidRPr="009B71EB">
        <w:rPr>
          <w:rFonts w:hint="eastAsia"/>
          <w:lang w:eastAsia="zh-CN"/>
        </w:rPr>
        <w:t>地面移动宽带应用。</w:t>
      </w:r>
    </w:p>
    <w:p w:rsidR="00F30996" w:rsidRPr="009B71EB" w:rsidRDefault="00F30996" w:rsidP="00F30996">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F30996" w:rsidRPr="003C6599" w:rsidRDefault="00F30996" w:rsidP="00F30996">
      <w:pPr>
        <w:spacing w:after="120"/>
        <w:ind w:firstLineChars="200" w:firstLine="480"/>
        <w:rPr>
          <w:lang w:eastAsia="zh-CN"/>
        </w:rPr>
      </w:pPr>
      <w:r>
        <w:rPr>
          <w:rFonts w:hint="eastAsia"/>
          <w:lang w:eastAsia="zh-CN"/>
        </w:rPr>
        <w:t>根据对潜在候选频段和相邻频段内业务的共用和兼容性研究取得</w:t>
      </w:r>
      <w:r>
        <w:rPr>
          <w:lang w:eastAsia="zh-CN"/>
        </w:rPr>
        <w:t>的</w:t>
      </w:r>
      <w:r>
        <w:rPr>
          <w:rFonts w:hint="eastAsia"/>
          <w:lang w:eastAsia="zh-CN"/>
        </w:rPr>
        <w:t>成果，同时考虑到现有业务对这些频段当前和规划中的使用及要为其提供的必要保护，阿拉伯国家主管部门建议对《无线电规则》的</w:t>
      </w:r>
      <w:r w:rsidRPr="003C6599">
        <w:rPr>
          <w:lang w:eastAsia="zh-CN"/>
        </w:rPr>
        <w:t>3 400-3 600 MHz</w:t>
      </w:r>
      <w:r w:rsidR="004A4388">
        <w:rPr>
          <w:rFonts w:hint="eastAsia"/>
          <w:lang w:eastAsia="zh-CN"/>
        </w:rPr>
        <w:t>频段做出修正：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926"/>
        <w:gridCol w:w="1926"/>
        <w:gridCol w:w="1926"/>
      </w:tblGrid>
      <w:tr w:rsidR="00555D14" w:rsidRPr="00062911" w:rsidTr="008D2C81">
        <w:tc>
          <w:tcPr>
            <w:tcW w:w="1925" w:type="dxa"/>
          </w:tcPr>
          <w:p w:rsidR="00555D14" w:rsidRPr="00062911" w:rsidRDefault="00555D14" w:rsidP="008D2C81">
            <w:pPr>
              <w:pStyle w:val="Tabletext"/>
              <w:rPr>
                <w:lang w:bidi="ar-OM"/>
              </w:rPr>
            </w:pPr>
            <w:r w:rsidRPr="00062911">
              <w:rPr>
                <w:lang w:bidi="ar-OM"/>
              </w:rPr>
              <w:t>1 518-1 525 MHz,</w:t>
            </w:r>
          </w:p>
        </w:tc>
        <w:tc>
          <w:tcPr>
            <w:tcW w:w="1926" w:type="dxa"/>
          </w:tcPr>
          <w:p w:rsidR="00555D14" w:rsidRPr="00062911" w:rsidRDefault="00555D14" w:rsidP="008D2C81">
            <w:pPr>
              <w:pStyle w:val="Tabletext"/>
              <w:rPr>
                <w:lang w:bidi="ar-OM"/>
              </w:rPr>
            </w:pPr>
            <w:r w:rsidRPr="00062911">
              <w:rPr>
                <w:lang w:bidi="ar-OM"/>
              </w:rPr>
              <w:t>2 700-2 900 MHz,</w:t>
            </w:r>
          </w:p>
        </w:tc>
        <w:tc>
          <w:tcPr>
            <w:tcW w:w="1926" w:type="dxa"/>
          </w:tcPr>
          <w:p w:rsidR="00555D14" w:rsidRPr="00062911" w:rsidRDefault="00555D14" w:rsidP="008D2C81">
            <w:pPr>
              <w:pStyle w:val="Tabletext"/>
              <w:rPr>
                <w:lang w:bidi="ar-OM"/>
              </w:rPr>
            </w:pPr>
            <w:r w:rsidRPr="00062911">
              <w:rPr>
                <w:lang w:bidi="ar-OM"/>
              </w:rPr>
              <w:t>3 800-4 200 MHz,</w:t>
            </w:r>
          </w:p>
        </w:tc>
        <w:tc>
          <w:tcPr>
            <w:tcW w:w="1926" w:type="dxa"/>
          </w:tcPr>
          <w:p w:rsidR="00555D14" w:rsidRPr="00062911" w:rsidRDefault="00555D14" w:rsidP="008D2C81">
            <w:pPr>
              <w:pStyle w:val="Tabletext"/>
              <w:rPr>
                <w:lang w:bidi="ar-OM"/>
              </w:rPr>
            </w:pPr>
            <w:r w:rsidRPr="00062911">
              <w:rPr>
                <w:lang w:bidi="ar-OM"/>
              </w:rPr>
              <w:t>4 400-4 500 MHz,</w:t>
            </w:r>
          </w:p>
        </w:tc>
        <w:tc>
          <w:tcPr>
            <w:tcW w:w="1926" w:type="dxa"/>
          </w:tcPr>
          <w:p w:rsidR="00555D14" w:rsidRPr="00062911" w:rsidRDefault="00555D14" w:rsidP="008D2C81">
            <w:pPr>
              <w:pStyle w:val="Tabletext"/>
              <w:rPr>
                <w:lang w:bidi="ar-OM"/>
              </w:rPr>
            </w:pPr>
            <w:r w:rsidRPr="00062911">
              <w:rPr>
                <w:lang w:bidi="ar-OM"/>
              </w:rPr>
              <w:t>4 500-4 800 MHz,</w:t>
            </w:r>
          </w:p>
        </w:tc>
      </w:tr>
      <w:tr w:rsidR="00555D14" w:rsidRPr="00062911" w:rsidTr="008D2C81">
        <w:tc>
          <w:tcPr>
            <w:tcW w:w="1925" w:type="dxa"/>
          </w:tcPr>
          <w:p w:rsidR="00555D14" w:rsidRPr="00062911" w:rsidRDefault="00555D14" w:rsidP="008D2C81">
            <w:pPr>
              <w:pStyle w:val="Tabletext"/>
              <w:rPr>
                <w:lang w:bidi="ar-OM"/>
              </w:rPr>
            </w:pPr>
            <w:r w:rsidRPr="00062911">
              <w:rPr>
                <w:lang w:bidi="ar-OM"/>
              </w:rPr>
              <w:t>4 800-4 990 MHz,</w:t>
            </w:r>
          </w:p>
        </w:tc>
        <w:tc>
          <w:tcPr>
            <w:tcW w:w="1926" w:type="dxa"/>
          </w:tcPr>
          <w:p w:rsidR="00555D14" w:rsidRPr="00062911" w:rsidRDefault="00555D14" w:rsidP="008D2C81">
            <w:pPr>
              <w:pStyle w:val="Tabletext"/>
              <w:rPr>
                <w:lang w:bidi="ar-OM"/>
              </w:rPr>
            </w:pPr>
            <w:r w:rsidRPr="00062911">
              <w:rPr>
                <w:lang w:bidi="ar-OM"/>
              </w:rPr>
              <w:t>5 350-5 470 MHz,</w:t>
            </w:r>
          </w:p>
        </w:tc>
        <w:tc>
          <w:tcPr>
            <w:tcW w:w="1926" w:type="dxa"/>
          </w:tcPr>
          <w:p w:rsidR="00555D14" w:rsidRPr="00062911" w:rsidRDefault="00555D14" w:rsidP="008D2C81">
            <w:pPr>
              <w:pStyle w:val="Tabletext"/>
              <w:rPr>
                <w:lang w:bidi="ar-OM"/>
              </w:rPr>
            </w:pPr>
            <w:r w:rsidRPr="00062911">
              <w:rPr>
                <w:lang w:bidi="ar-OM"/>
              </w:rPr>
              <w:t>5 725-5 850 MHz,</w:t>
            </w:r>
          </w:p>
        </w:tc>
        <w:tc>
          <w:tcPr>
            <w:tcW w:w="1926" w:type="dxa"/>
          </w:tcPr>
          <w:p w:rsidR="00555D14" w:rsidRPr="00062911" w:rsidRDefault="00555D14" w:rsidP="008D2C81">
            <w:pPr>
              <w:pStyle w:val="Tabletext"/>
              <w:rPr>
                <w:lang w:bidi="ar-OM"/>
              </w:rPr>
            </w:pPr>
            <w:r w:rsidRPr="00062911">
              <w:rPr>
                <w:lang w:bidi="ar-OM"/>
              </w:rPr>
              <w:t>5 925-6 425 MHz</w:t>
            </w:r>
          </w:p>
        </w:tc>
        <w:tc>
          <w:tcPr>
            <w:tcW w:w="1926" w:type="dxa"/>
          </w:tcPr>
          <w:p w:rsidR="00555D14" w:rsidRPr="00062911" w:rsidRDefault="00555D14" w:rsidP="008D2C81">
            <w:pPr>
              <w:pStyle w:val="Tabletext"/>
              <w:rPr>
                <w:lang w:bidi="ar-OM"/>
              </w:rPr>
            </w:pPr>
          </w:p>
        </w:tc>
      </w:tr>
    </w:tbl>
    <w:p w:rsidR="00B868FC" w:rsidRDefault="00555D14" w:rsidP="004A4388">
      <w:pPr>
        <w:pStyle w:val="Headingb"/>
        <w:rPr>
          <w:lang w:eastAsia="zh-CN"/>
        </w:rPr>
      </w:pPr>
      <w:r>
        <w:rPr>
          <w:rFonts w:hint="eastAsia"/>
          <w:lang w:eastAsia="zh-CN"/>
        </w:rPr>
        <w:lastRenderedPageBreak/>
        <w:t>提案</w:t>
      </w:r>
    </w:p>
    <w:p w:rsidR="00DB1CAC" w:rsidRDefault="009034E6"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9034E6" w:rsidP="00DB1CAC">
      <w:pPr>
        <w:pStyle w:val="Arttitle"/>
        <w:rPr>
          <w:lang w:eastAsia="zh-CN"/>
        </w:rPr>
      </w:pPr>
      <w:bookmarkStart w:id="9" w:name="_Toc329768663"/>
      <w:r>
        <w:rPr>
          <w:rFonts w:hint="eastAsia"/>
          <w:lang w:eastAsia="zh-CN"/>
        </w:rPr>
        <w:t>频率划分</w:t>
      </w:r>
      <w:bookmarkEnd w:id="9"/>
    </w:p>
    <w:p w:rsidR="00DB1CAC" w:rsidRDefault="009034E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CC2437" w:rsidRDefault="009034E6">
      <w:pPr>
        <w:pStyle w:val="Proposal"/>
      </w:pPr>
      <w:r>
        <w:rPr>
          <w:u w:val="single"/>
        </w:rPr>
        <w:t>NOC</w:t>
      </w:r>
      <w:r>
        <w:tab/>
        <w:t>ARB/25A1A5/1</w:t>
      </w:r>
    </w:p>
    <w:p w:rsidR="00DB1CAC" w:rsidRDefault="009034E6" w:rsidP="00DB1CA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9034E6" w:rsidP="00DE3DED">
            <w:pPr>
              <w:pStyle w:val="Tablehead"/>
              <w:rPr>
                <w:lang w:eastAsia="zh-CN"/>
              </w:rPr>
            </w:pPr>
            <w:r>
              <w:rPr>
                <w:lang w:eastAsia="zh-CN"/>
              </w:rP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rPr>
                <w:lang w:eastAsia="zh-CN"/>
              </w:rPr>
            </w:pPr>
            <w:r>
              <w:rPr>
                <w:lang w:eastAsia="zh-CN"/>
              </w:rPr>
              <w:t>3</w:t>
            </w:r>
            <w:r>
              <w:rPr>
                <w:lang w:eastAsia="zh-CN"/>
              </w:rP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8F6361" w:rsidRDefault="009034E6" w:rsidP="00DE3DED">
            <w:pPr>
              <w:pStyle w:val="TableTextS5"/>
              <w:rPr>
                <w:rStyle w:val="Tablefreq"/>
                <w:lang w:eastAsia="zh-CN"/>
              </w:rPr>
            </w:pPr>
            <w:r w:rsidRPr="008F6361">
              <w:rPr>
                <w:rStyle w:val="Tablefreq"/>
                <w:lang w:eastAsia="zh-CN"/>
              </w:rPr>
              <w:t>1 518-1 525</w:t>
            </w:r>
          </w:p>
          <w:p w:rsidR="00DB1CAC" w:rsidRPr="004C4412" w:rsidRDefault="009034E6" w:rsidP="00DE3DED">
            <w:pPr>
              <w:pStyle w:val="TableTextS5"/>
              <w:rPr>
                <w:rStyle w:val="capS5"/>
              </w:rPr>
            </w:pPr>
            <w:r w:rsidRPr="004C4412">
              <w:rPr>
                <w:rStyle w:val="capS5"/>
                <w:rFonts w:hint="eastAsia"/>
              </w:rPr>
              <w:t>固定</w:t>
            </w:r>
          </w:p>
          <w:p w:rsidR="00DB1CAC" w:rsidRPr="008F6361" w:rsidRDefault="009034E6" w:rsidP="00DE3DED">
            <w:pPr>
              <w:pStyle w:val="TableTextS5"/>
              <w:rPr>
                <w:lang w:eastAsia="zh-CN"/>
              </w:rPr>
            </w:pPr>
            <w:r w:rsidRPr="004C4412">
              <w:rPr>
                <w:rStyle w:val="capS5"/>
                <w:rFonts w:hint="eastAsia"/>
              </w:rPr>
              <w:t>移动</w:t>
            </w:r>
            <w:r w:rsidRPr="008F6361">
              <w:rPr>
                <w:rFonts w:hint="eastAsia"/>
                <w:lang w:eastAsia="zh-CN"/>
              </w:rPr>
              <w:t>（航空移动除外）</w:t>
            </w:r>
          </w:p>
          <w:p w:rsidR="00DB1CAC" w:rsidRPr="008F6361" w:rsidRDefault="009034E6" w:rsidP="00D24810">
            <w:pPr>
              <w:pStyle w:val="TableTextS5"/>
              <w:ind w:left="172" w:hanging="172"/>
            </w:pPr>
            <w:r w:rsidRPr="004C4412">
              <w:rPr>
                <w:rStyle w:val="capS5"/>
                <w:rFonts w:hint="eastAsia"/>
              </w:rPr>
              <w:t>卫星移动</w:t>
            </w:r>
            <w:r w:rsidR="00D24810">
              <w:br/>
            </w:r>
            <w:r w:rsidRPr="008F6361">
              <w:t>（</w:t>
            </w:r>
            <w:r w:rsidRPr="008F6361">
              <w:rPr>
                <w:rFonts w:hint="eastAsia"/>
              </w:rPr>
              <w:t>空对地</w:t>
            </w:r>
            <w:r w:rsidRPr="008F6361">
              <w:t>）</w:t>
            </w:r>
            <w:r w:rsidRPr="008F6361">
              <w:t>5.348  5.348A</w:t>
            </w:r>
            <w:r w:rsidRPr="008F6361">
              <w:br/>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DB1CAC" w:rsidRPr="008F6361" w:rsidRDefault="009034E6" w:rsidP="00DE3DED">
            <w:pPr>
              <w:pStyle w:val="TableTextS5"/>
              <w:rPr>
                <w:rStyle w:val="Tablefreq"/>
              </w:rPr>
            </w:pPr>
            <w:r w:rsidRPr="008F6361">
              <w:rPr>
                <w:rStyle w:val="Tablefreq"/>
              </w:rPr>
              <w:t>1 518-1 525</w:t>
            </w:r>
          </w:p>
          <w:p w:rsidR="00DB1CAC" w:rsidRPr="004C4412" w:rsidRDefault="009034E6" w:rsidP="00DE3DED">
            <w:pPr>
              <w:pStyle w:val="TableTextS5"/>
              <w:rPr>
                <w:rStyle w:val="capS5"/>
              </w:rPr>
            </w:pPr>
            <w:r w:rsidRPr="004C4412">
              <w:rPr>
                <w:rStyle w:val="capS5"/>
                <w:rFonts w:hint="eastAsia"/>
              </w:rPr>
              <w:t>固定</w:t>
            </w:r>
          </w:p>
          <w:p w:rsidR="00DB1CAC" w:rsidRPr="008F6361" w:rsidRDefault="009034E6" w:rsidP="00DE3DED">
            <w:pPr>
              <w:pStyle w:val="TableTextS5"/>
            </w:pPr>
            <w:r w:rsidRPr="004C4412">
              <w:rPr>
                <w:rStyle w:val="capS5"/>
                <w:rFonts w:hint="eastAsia"/>
              </w:rPr>
              <w:t>移动</w:t>
            </w:r>
            <w:r w:rsidRPr="008F6361">
              <w:t xml:space="preserve">  5.343</w:t>
            </w:r>
          </w:p>
          <w:p w:rsidR="00DB1CAC" w:rsidRPr="008F6361" w:rsidRDefault="009034E6" w:rsidP="00D24810">
            <w:pPr>
              <w:pStyle w:val="TableTextS5"/>
              <w:ind w:left="172" w:hanging="172"/>
            </w:pPr>
            <w:r w:rsidRPr="004C4412">
              <w:rPr>
                <w:rStyle w:val="capS5"/>
                <w:rFonts w:hint="eastAsia"/>
              </w:rPr>
              <w:t>卫星移动</w:t>
            </w:r>
            <w:r w:rsidR="00D24810">
              <w:br/>
            </w:r>
            <w:r w:rsidR="00D24810" w:rsidRPr="008F6361">
              <w:t>（</w:t>
            </w:r>
            <w:r w:rsidR="00D24810" w:rsidRPr="008F6361">
              <w:rPr>
                <w:rFonts w:hint="eastAsia"/>
              </w:rPr>
              <w:t>空对地</w:t>
            </w:r>
            <w:r w:rsidR="00D24810" w:rsidRPr="008F6361">
              <w:t>）</w:t>
            </w:r>
            <w:r w:rsidR="00D24810" w:rsidRPr="008F6361">
              <w:t>5.348  5.348A</w:t>
            </w:r>
            <w:r w:rsidR="00D24810" w:rsidRPr="008F6361">
              <w:br/>
              <w:t>5.348B  5.3</w:t>
            </w:r>
            <w:r w:rsidR="00D24810" w:rsidRPr="008F6361">
              <w:rPr>
                <w:rFonts w:hint="eastAsia"/>
              </w:rPr>
              <w:t>51A</w:t>
            </w:r>
          </w:p>
        </w:tc>
        <w:tc>
          <w:tcPr>
            <w:tcW w:w="3118" w:type="dxa"/>
            <w:tcBorders>
              <w:top w:val="single" w:sz="4" w:space="0" w:color="auto"/>
              <w:left w:val="single" w:sz="4" w:space="0" w:color="auto"/>
              <w:right w:val="single" w:sz="4" w:space="0" w:color="auto"/>
            </w:tcBorders>
          </w:tcPr>
          <w:p w:rsidR="00DB1CAC" w:rsidRPr="008F6361" w:rsidRDefault="009034E6" w:rsidP="00DE3DED">
            <w:pPr>
              <w:pStyle w:val="TableTextS5"/>
              <w:rPr>
                <w:rStyle w:val="Tablefreq"/>
              </w:rPr>
            </w:pPr>
            <w:r w:rsidRPr="008F6361">
              <w:rPr>
                <w:rStyle w:val="Tablefreq"/>
              </w:rPr>
              <w:t>1 518-1 525</w:t>
            </w:r>
          </w:p>
          <w:p w:rsidR="00DB1CAC" w:rsidRPr="004C4412" w:rsidRDefault="009034E6" w:rsidP="00DE3DED">
            <w:pPr>
              <w:pStyle w:val="TableTextS5"/>
              <w:rPr>
                <w:rStyle w:val="capS5"/>
              </w:rPr>
            </w:pPr>
            <w:r w:rsidRPr="004C4412">
              <w:rPr>
                <w:rStyle w:val="capS5"/>
                <w:rFonts w:hint="eastAsia"/>
              </w:rPr>
              <w:t>固定</w:t>
            </w:r>
          </w:p>
          <w:p w:rsidR="00DB1CAC" w:rsidRPr="004C4412" w:rsidRDefault="009034E6" w:rsidP="00DE3DED">
            <w:pPr>
              <w:pStyle w:val="TableTextS5"/>
              <w:rPr>
                <w:rStyle w:val="capS5"/>
              </w:rPr>
            </w:pPr>
            <w:r w:rsidRPr="004C4412">
              <w:rPr>
                <w:rStyle w:val="capS5"/>
                <w:rFonts w:hint="eastAsia"/>
              </w:rPr>
              <w:t>移动</w:t>
            </w:r>
          </w:p>
          <w:p w:rsidR="00DB1CAC" w:rsidRPr="008F6361" w:rsidRDefault="009034E6" w:rsidP="00D24810">
            <w:pPr>
              <w:pStyle w:val="TableTextS5"/>
              <w:ind w:left="173" w:hanging="173"/>
            </w:pPr>
            <w:r w:rsidRPr="004C4412">
              <w:rPr>
                <w:rStyle w:val="capS5"/>
                <w:rFonts w:hint="eastAsia"/>
              </w:rPr>
              <w:t>卫星移动</w:t>
            </w:r>
            <w:r w:rsidR="00D24810">
              <w:br/>
            </w:r>
            <w:r w:rsidR="00D24810" w:rsidRPr="008F6361">
              <w:t>（</w:t>
            </w:r>
            <w:r w:rsidR="00D24810" w:rsidRPr="008F6361">
              <w:rPr>
                <w:rFonts w:hint="eastAsia"/>
              </w:rPr>
              <w:t>空对地</w:t>
            </w:r>
            <w:r w:rsidR="00D24810" w:rsidRPr="008F6361">
              <w:t>）</w:t>
            </w:r>
            <w:r w:rsidR="00D24810" w:rsidRPr="008F6361">
              <w:t>5.348  5.348A</w:t>
            </w:r>
            <w:r w:rsidR="00D24810" w:rsidRPr="008F6361">
              <w:br/>
              <w:t>5.348B  5.3</w:t>
            </w:r>
            <w:r w:rsidR="00D24810" w:rsidRPr="008F6361">
              <w:rPr>
                <w:rFonts w:hint="eastAsia"/>
              </w:rPr>
              <w:t>51A</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8F6361" w:rsidRDefault="009034E6" w:rsidP="00DE3DED">
            <w:pPr>
              <w:pStyle w:val="TableTextS5"/>
            </w:pPr>
            <w:r w:rsidRPr="008F6361">
              <w:t>5.341  5.342</w:t>
            </w:r>
          </w:p>
        </w:tc>
        <w:tc>
          <w:tcPr>
            <w:tcW w:w="3118" w:type="dxa"/>
            <w:tcBorders>
              <w:left w:val="single" w:sz="4" w:space="0" w:color="auto"/>
              <w:bottom w:val="single" w:sz="4" w:space="0" w:color="auto"/>
              <w:right w:val="single" w:sz="4" w:space="0" w:color="auto"/>
            </w:tcBorders>
          </w:tcPr>
          <w:p w:rsidR="00DB1CAC" w:rsidRPr="008F6361" w:rsidRDefault="009034E6" w:rsidP="00DE3DED">
            <w:pPr>
              <w:pStyle w:val="TableTextS5"/>
            </w:pPr>
            <w:r w:rsidRPr="008F6361">
              <w:t>5.341  5.344</w:t>
            </w:r>
          </w:p>
        </w:tc>
        <w:tc>
          <w:tcPr>
            <w:tcW w:w="3118" w:type="dxa"/>
            <w:tcBorders>
              <w:left w:val="single" w:sz="4" w:space="0" w:color="auto"/>
              <w:bottom w:val="single" w:sz="4" w:space="0" w:color="auto"/>
              <w:right w:val="single" w:sz="4" w:space="0" w:color="auto"/>
            </w:tcBorders>
          </w:tcPr>
          <w:p w:rsidR="00DB1CAC" w:rsidRPr="008F6361" w:rsidRDefault="009034E6" w:rsidP="00DE3DED">
            <w:pPr>
              <w:pStyle w:val="TableTextS5"/>
            </w:pPr>
            <w:r w:rsidRPr="008F6361">
              <w:t>5.341</w:t>
            </w:r>
          </w:p>
        </w:tc>
      </w:tr>
    </w:tbl>
    <w:p w:rsidR="00695B8A" w:rsidRDefault="009034E6" w:rsidP="009954AE">
      <w:pPr>
        <w:pStyle w:val="Reasons"/>
        <w:rPr>
          <w:lang w:eastAsia="zh-CN"/>
        </w:rPr>
      </w:pPr>
      <w:r>
        <w:rPr>
          <w:b/>
          <w:lang w:eastAsia="zh-CN"/>
        </w:rPr>
        <w:t>理由：</w:t>
      </w:r>
      <w:r>
        <w:rPr>
          <w:lang w:eastAsia="zh-CN"/>
        </w:rPr>
        <w:tab/>
      </w:r>
      <w:r w:rsidR="009954AE">
        <w:rPr>
          <w:rFonts w:hint="eastAsia"/>
          <w:lang w:eastAsia="zh-CN"/>
        </w:rPr>
        <w:t>未修改</w:t>
      </w:r>
      <w:r w:rsidR="00ED6998">
        <w:rPr>
          <w:lang w:eastAsia="zh-CN"/>
        </w:rPr>
        <w:t>1 528-1 525 MHz</w:t>
      </w:r>
      <w:r w:rsidR="00ED6998">
        <w:rPr>
          <w:rFonts w:hint="eastAsia"/>
          <w:lang w:eastAsia="zh-CN"/>
        </w:rPr>
        <w:t>频段，因为有关与</w:t>
      </w:r>
      <w:r w:rsidR="00ED6998">
        <w:rPr>
          <w:rFonts w:hint="eastAsia"/>
          <w:lang w:eastAsia="zh-CN"/>
        </w:rPr>
        <w:t>FS</w:t>
      </w:r>
      <w:r w:rsidR="00ED6998">
        <w:rPr>
          <w:rFonts w:hint="eastAsia"/>
          <w:lang w:eastAsia="zh-CN"/>
        </w:rPr>
        <w:t>共存的公用研究表明，在最坏情况下的</w:t>
      </w:r>
      <w:r w:rsidR="009954AE">
        <w:rPr>
          <w:rFonts w:hint="eastAsia"/>
          <w:lang w:eastAsia="zh-CN"/>
        </w:rPr>
        <w:t>同信道</w:t>
      </w:r>
      <w:r w:rsidR="00ED6998">
        <w:rPr>
          <w:rFonts w:hint="eastAsia"/>
          <w:lang w:eastAsia="zh-CN"/>
        </w:rPr>
        <w:t>操作计算的间隔距离似乎很大。因此，</w:t>
      </w:r>
      <w:r w:rsidR="00ED6998">
        <w:rPr>
          <w:rFonts w:hint="eastAsia"/>
          <w:lang w:eastAsia="zh-CN"/>
        </w:rPr>
        <w:t>MS</w:t>
      </w:r>
      <w:r w:rsidR="00ED6998">
        <w:rPr>
          <w:rFonts w:hint="eastAsia"/>
          <w:lang w:eastAsia="zh-CN"/>
        </w:rPr>
        <w:t>为实施</w:t>
      </w:r>
      <w:r w:rsidR="00ED6998">
        <w:rPr>
          <w:rFonts w:hint="eastAsia"/>
          <w:lang w:eastAsia="zh-CN"/>
        </w:rPr>
        <w:t>IMT</w:t>
      </w:r>
      <w:r w:rsidR="00ED6998">
        <w:rPr>
          <w:rFonts w:hint="eastAsia"/>
          <w:lang w:eastAsia="zh-CN"/>
        </w:rPr>
        <w:t>协调使用该频段的全部或部分频率，特别是在全世界范围内似乎不太可行。</w:t>
      </w:r>
    </w:p>
    <w:p w:rsidR="00CC2437" w:rsidRDefault="00ED6998" w:rsidP="009954AE">
      <w:pPr>
        <w:pStyle w:val="Reasons"/>
        <w:ind w:firstLineChars="200" w:firstLine="480"/>
        <w:rPr>
          <w:lang w:eastAsia="zh-CN"/>
        </w:rPr>
      </w:pPr>
      <w:r>
        <w:rPr>
          <w:rFonts w:hint="eastAsia"/>
          <w:lang w:eastAsia="zh-CN"/>
        </w:rPr>
        <w:t>此外，</w:t>
      </w:r>
      <w:r w:rsidR="00695B8A">
        <w:rPr>
          <w:lang w:eastAsia="zh-CN"/>
        </w:rPr>
        <w:t>1 518-1 525 MHz</w:t>
      </w:r>
      <w:r>
        <w:rPr>
          <w:rFonts w:hint="eastAsia"/>
          <w:lang w:eastAsia="zh-CN"/>
        </w:rPr>
        <w:t>已由</w:t>
      </w:r>
      <w:r>
        <w:rPr>
          <w:rFonts w:hint="eastAsia"/>
          <w:lang w:eastAsia="zh-CN"/>
        </w:rPr>
        <w:t>WRC-03</w:t>
      </w:r>
      <w:r>
        <w:rPr>
          <w:rFonts w:hint="eastAsia"/>
          <w:lang w:eastAsia="zh-CN"/>
        </w:rPr>
        <w:t>划分给了</w:t>
      </w:r>
      <w:r>
        <w:rPr>
          <w:rFonts w:hint="eastAsia"/>
          <w:lang w:eastAsia="zh-CN"/>
        </w:rPr>
        <w:t>MSS</w:t>
      </w:r>
      <w:r>
        <w:rPr>
          <w:rFonts w:hint="eastAsia"/>
          <w:lang w:eastAsia="zh-CN"/>
        </w:rPr>
        <w:t>，而</w:t>
      </w:r>
      <w:r>
        <w:rPr>
          <w:rFonts w:hint="eastAsia"/>
          <w:lang w:eastAsia="zh-CN"/>
        </w:rPr>
        <w:t>MSS</w:t>
      </w:r>
      <w:r>
        <w:rPr>
          <w:rFonts w:hint="eastAsia"/>
          <w:lang w:eastAsia="zh-CN"/>
        </w:rPr>
        <w:t>系统</w:t>
      </w:r>
      <w:r w:rsidR="003212F1">
        <w:rPr>
          <w:rFonts w:hint="eastAsia"/>
          <w:lang w:eastAsia="zh-CN"/>
        </w:rPr>
        <w:t>与其他业务的公用能力及其有限。部分原因是它提供的全面覆盖以及对着频段内干扰的高度敏感性。因此，这一频段不应用于</w:t>
      </w:r>
      <w:r w:rsidR="003212F1">
        <w:rPr>
          <w:rFonts w:hint="eastAsia"/>
          <w:lang w:eastAsia="zh-CN"/>
        </w:rPr>
        <w:t>IMT</w:t>
      </w:r>
      <w:r w:rsidR="003212F1">
        <w:rPr>
          <w:rFonts w:hint="eastAsia"/>
          <w:lang w:eastAsia="zh-CN"/>
        </w:rPr>
        <w:t>的地面系统。</w:t>
      </w:r>
    </w:p>
    <w:p w:rsidR="00CC2437" w:rsidRDefault="009034E6">
      <w:pPr>
        <w:pStyle w:val="Proposal"/>
      </w:pPr>
      <w:r>
        <w:rPr>
          <w:u w:val="single"/>
        </w:rPr>
        <w:t>NOC</w:t>
      </w:r>
      <w:r>
        <w:tab/>
        <w:t>ARB/25A1A5/2</w:t>
      </w:r>
    </w:p>
    <w:p w:rsidR="00DB1CAC" w:rsidRDefault="009034E6"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DB1CAC" w:rsidRPr="00323188" w:rsidRDefault="009034E6" w:rsidP="00DE3DED">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DB1CAC" w:rsidRPr="00323188" w:rsidRDefault="009034E6" w:rsidP="00DE3DED">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DB1CAC" w:rsidRPr="00323188" w:rsidRDefault="009034E6" w:rsidP="00DE3DED">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5.423  5.424</w:t>
            </w:r>
          </w:p>
        </w:tc>
      </w:tr>
    </w:tbl>
    <w:p w:rsidR="00CC2437" w:rsidRDefault="009034E6" w:rsidP="003212F1">
      <w:pPr>
        <w:pStyle w:val="Reasons"/>
        <w:rPr>
          <w:lang w:eastAsia="zh-CN"/>
        </w:rPr>
      </w:pPr>
      <w:r>
        <w:rPr>
          <w:b/>
          <w:lang w:eastAsia="zh-CN"/>
        </w:rPr>
        <w:t>理由：</w:t>
      </w:r>
      <w:r>
        <w:rPr>
          <w:lang w:eastAsia="zh-CN"/>
        </w:rPr>
        <w:tab/>
      </w:r>
      <w:r w:rsidR="00882C50">
        <w:rPr>
          <w:rFonts w:hint="eastAsia"/>
          <w:lang w:eastAsia="zh-CN"/>
        </w:rPr>
        <w:t>未</w:t>
      </w:r>
      <w:r w:rsidR="003212F1">
        <w:rPr>
          <w:rFonts w:hint="eastAsia"/>
          <w:lang w:eastAsia="zh-CN"/>
        </w:rPr>
        <w:t>修改</w:t>
      </w:r>
      <w:r w:rsidR="00F00452" w:rsidRPr="00F00452">
        <w:rPr>
          <w:lang w:eastAsia="zh-CN"/>
        </w:rPr>
        <w:t>2 700-2 900 MHz</w:t>
      </w:r>
      <w:r w:rsidR="003212F1">
        <w:rPr>
          <w:rFonts w:hint="eastAsia"/>
          <w:lang w:eastAsia="zh-CN"/>
        </w:rPr>
        <w:t>频段，因为该频率范围被广泛用于雷达。</w:t>
      </w:r>
      <w:r w:rsidR="00F00452" w:rsidRPr="00F00452">
        <w:rPr>
          <w:rFonts w:hint="eastAsia"/>
          <w:lang w:eastAsia="zh-CN"/>
        </w:rPr>
        <w:t>ITU-R</w:t>
      </w:r>
      <w:r w:rsidR="00F00452" w:rsidRPr="00F00452">
        <w:rPr>
          <w:rFonts w:hint="eastAsia"/>
          <w:lang w:eastAsia="zh-CN"/>
        </w:rPr>
        <w:t>开展的研究是</w:t>
      </w:r>
      <w:r w:rsidR="00F00452" w:rsidRPr="00F00452">
        <w:rPr>
          <w:rFonts w:hint="eastAsia"/>
          <w:lang w:eastAsia="zh-CN"/>
        </w:rPr>
        <w:t>IMT</w:t>
      </w:r>
      <w:r w:rsidR="00F00452" w:rsidRPr="00F00452">
        <w:rPr>
          <w:rFonts w:hint="eastAsia"/>
          <w:lang w:eastAsia="zh-CN"/>
        </w:rPr>
        <w:t>基站和用户设备与</w:t>
      </w:r>
      <w:r w:rsidR="00F00452" w:rsidRPr="00F00452">
        <w:rPr>
          <w:rFonts w:hint="eastAsia"/>
          <w:lang w:eastAsia="zh-CN"/>
        </w:rPr>
        <w:t>ITU-R M.1464</w:t>
      </w:r>
      <w:r w:rsidR="00F00452" w:rsidRPr="00F00452">
        <w:rPr>
          <w:rFonts w:hint="eastAsia"/>
          <w:lang w:eastAsia="zh-CN"/>
        </w:rPr>
        <w:t>建议书中描述的所有相关类型的雷达系统之间以及雷达系统对</w:t>
      </w:r>
      <w:r w:rsidR="00F00452" w:rsidRPr="00F00452">
        <w:rPr>
          <w:rFonts w:hint="eastAsia"/>
          <w:lang w:eastAsia="zh-CN"/>
        </w:rPr>
        <w:t>IMT</w:t>
      </w:r>
      <w:r w:rsidR="00F00452" w:rsidRPr="00F00452">
        <w:rPr>
          <w:rFonts w:hint="eastAsia"/>
          <w:lang w:eastAsia="zh-CN"/>
        </w:rPr>
        <w:t>基站和用户设备的干扰。</w:t>
      </w:r>
    </w:p>
    <w:p w:rsidR="00F00452" w:rsidRDefault="00F00452" w:rsidP="00F00452">
      <w:pPr>
        <w:pStyle w:val="Reasons"/>
        <w:ind w:firstLineChars="200" w:firstLine="480"/>
        <w:rPr>
          <w:lang w:eastAsia="zh-CN"/>
        </w:rPr>
      </w:pPr>
      <w:r w:rsidRPr="00F00452">
        <w:rPr>
          <w:rFonts w:hint="eastAsia"/>
          <w:lang w:eastAsia="zh-CN"/>
        </w:rPr>
        <w:t>研究表明，在同一地理区域内，移动宽带系统与雷达不可能同频操作。此外，全球范围内统一地用于实施</w:t>
      </w:r>
      <w:r w:rsidRPr="00F00452">
        <w:rPr>
          <w:rFonts w:hint="eastAsia"/>
          <w:lang w:eastAsia="zh-CN"/>
        </w:rPr>
        <w:t>IMT</w:t>
      </w:r>
      <w:r w:rsidRPr="00F00452">
        <w:rPr>
          <w:rFonts w:hint="eastAsia"/>
          <w:lang w:eastAsia="zh-CN"/>
        </w:rPr>
        <w:t>不太可能。</w:t>
      </w:r>
    </w:p>
    <w:p w:rsidR="00CC2437" w:rsidRDefault="009034E6">
      <w:pPr>
        <w:pStyle w:val="Proposal"/>
      </w:pPr>
      <w:r>
        <w:rPr>
          <w:u w:val="single"/>
        </w:rPr>
        <w:lastRenderedPageBreak/>
        <w:t>NOC</w:t>
      </w:r>
      <w:r>
        <w:tab/>
        <w:t>ARB/25A1A5/3</w:t>
      </w:r>
    </w:p>
    <w:p w:rsidR="00DB1CAC" w:rsidRDefault="009034E6"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3</w:t>
            </w:r>
            <w:r>
              <w:t>区</w:t>
            </w:r>
          </w:p>
        </w:tc>
      </w:tr>
      <w:tr w:rsidR="00DB1CAC" w:rsidTr="00F376A4">
        <w:trPr>
          <w:cantSplit/>
        </w:trPr>
        <w:tc>
          <w:tcPr>
            <w:tcW w:w="3118" w:type="dxa"/>
            <w:tcBorders>
              <w:top w:val="single" w:sz="4" w:space="0" w:color="auto"/>
              <w:left w:val="single" w:sz="4" w:space="0" w:color="auto"/>
              <w:right w:val="single" w:sz="4" w:space="0" w:color="auto"/>
            </w:tcBorders>
            <w:shd w:val="clear" w:color="auto" w:fill="auto"/>
          </w:tcPr>
          <w:p w:rsidR="00DB1CAC" w:rsidRPr="00323188" w:rsidRDefault="009034E6" w:rsidP="00DE3DED">
            <w:pPr>
              <w:pStyle w:val="TableTextS5"/>
              <w:spacing w:before="20" w:after="20"/>
              <w:rPr>
                <w:rStyle w:val="Tablefreq"/>
                <w:lang w:eastAsia="zh-CN"/>
              </w:rPr>
            </w:pPr>
            <w:r w:rsidRPr="00323188">
              <w:rPr>
                <w:rStyle w:val="Tablefreq"/>
                <w:lang w:eastAsia="zh-CN"/>
              </w:rPr>
              <w:t>3 600-4 200</w:t>
            </w:r>
          </w:p>
          <w:p w:rsidR="00DB1CAC" w:rsidRPr="00F376A4" w:rsidRDefault="009034E6" w:rsidP="00DE3DED">
            <w:pPr>
              <w:pStyle w:val="TableTextS5"/>
              <w:spacing w:before="20" w:after="20"/>
              <w:rPr>
                <w:rStyle w:val="capS5"/>
              </w:rPr>
            </w:pPr>
            <w:r w:rsidRPr="00F376A4">
              <w:rPr>
                <w:rStyle w:val="capS5"/>
              </w:rPr>
              <w:t>固定</w:t>
            </w:r>
          </w:p>
          <w:p w:rsidR="00DB1CAC" w:rsidRPr="00323188" w:rsidRDefault="009034E6" w:rsidP="00D24810">
            <w:pPr>
              <w:pStyle w:val="TableTextS5"/>
              <w:spacing w:before="20" w:after="20"/>
              <w:ind w:left="171" w:hanging="171"/>
              <w:rPr>
                <w:lang w:eastAsia="zh-CN"/>
              </w:rPr>
            </w:pPr>
            <w:r w:rsidRPr="00F376A4">
              <w:rPr>
                <w:rStyle w:val="capS5"/>
              </w:rPr>
              <w:t>卫星固定</w:t>
            </w:r>
            <w:r w:rsidR="00D24810">
              <w:rPr>
                <w:rStyle w:val="capS5"/>
              </w:rPr>
              <w:br/>
            </w:r>
            <w:r w:rsidRPr="00323188">
              <w:rPr>
                <w:lang w:eastAsia="zh-CN"/>
              </w:rPr>
              <w:t>（空对地）</w:t>
            </w:r>
          </w:p>
          <w:p w:rsidR="00DB1CAC" w:rsidRPr="00323188" w:rsidRDefault="009034E6" w:rsidP="00DE3DED">
            <w:pPr>
              <w:pStyle w:val="TableTextS5"/>
              <w:spacing w:before="20" w:after="20"/>
              <w:rPr>
                <w:lang w:eastAsia="zh-CN"/>
              </w:rPr>
            </w:pPr>
            <w:r w:rsidRPr="00323188">
              <w:rPr>
                <w:lang w:eastAsia="zh-CN"/>
              </w:rPr>
              <w:t>移动</w:t>
            </w:r>
          </w:p>
        </w:tc>
        <w:tc>
          <w:tcPr>
            <w:tcW w:w="3118" w:type="dxa"/>
            <w:tcBorders>
              <w:left w:val="single" w:sz="4" w:space="0" w:color="auto"/>
              <w:bottom w:val="single" w:sz="4" w:space="0" w:color="auto"/>
              <w:right w:val="single" w:sz="4" w:space="0" w:color="auto"/>
            </w:tcBorders>
          </w:tcPr>
          <w:p w:rsidR="00DB1CAC" w:rsidRPr="00323188" w:rsidRDefault="002714F4" w:rsidP="00DE3DED">
            <w:pPr>
              <w:pStyle w:val="TableTextS5"/>
              <w:spacing w:before="20" w:after="20"/>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9034E6"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DB1CAC" w:rsidRPr="00F376A4" w:rsidRDefault="009034E6" w:rsidP="00DE3DED">
            <w:pPr>
              <w:pStyle w:val="TableTextS5"/>
              <w:spacing w:before="20" w:after="20"/>
              <w:rPr>
                <w:rStyle w:val="capS5"/>
              </w:rPr>
            </w:pPr>
            <w:r w:rsidRPr="00F376A4">
              <w:rPr>
                <w:rStyle w:val="capS5"/>
              </w:rPr>
              <w:t>固定</w:t>
            </w:r>
          </w:p>
          <w:p w:rsidR="00DB1CAC" w:rsidRPr="00323188" w:rsidRDefault="009034E6"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9034E6"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9034E6" w:rsidP="00DE3DED">
            <w:pPr>
              <w:pStyle w:val="TableTextS5"/>
              <w:spacing w:before="20" w:after="20"/>
              <w:rPr>
                <w:lang w:eastAsia="zh-CN"/>
              </w:rPr>
            </w:pPr>
            <w:r w:rsidRPr="00323188">
              <w:rPr>
                <w:rFonts w:hint="eastAsia"/>
                <w:lang w:eastAsia="zh-CN"/>
              </w:rPr>
              <w:t>无线电定位</w:t>
            </w:r>
          </w:p>
          <w:p w:rsidR="00DB1CAC" w:rsidRPr="00323188" w:rsidRDefault="009034E6" w:rsidP="00DE3DED">
            <w:pPr>
              <w:pStyle w:val="TableTextS5"/>
              <w:spacing w:before="20" w:after="20"/>
            </w:pPr>
            <w:r w:rsidRPr="00323188">
              <w:t>5.435</w:t>
            </w:r>
          </w:p>
        </w:tc>
      </w:tr>
      <w:tr w:rsidR="00DB1CAC" w:rsidTr="00F376A4">
        <w:trPr>
          <w:cantSplit/>
        </w:trPr>
        <w:tc>
          <w:tcPr>
            <w:tcW w:w="3118" w:type="dxa"/>
            <w:tcBorders>
              <w:left w:val="single" w:sz="4" w:space="0" w:color="auto"/>
              <w:bottom w:val="single" w:sz="4" w:space="0" w:color="auto"/>
              <w:right w:val="single" w:sz="4" w:space="0" w:color="auto"/>
            </w:tcBorders>
            <w:shd w:val="clear" w:color="auto" w:fill="auto"/>
          </w:tcPr>
          <w:p w:rsidR="00DB1CAC" w:rsidRPr="00323188" w:rsidRDefault="002714F4" w:rsidP="00DE3DED">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DB1CAC" w:rsidRPr="00323188" w:rsidRDefault="009034E6" w:rsidP="00DE3DED">
            <w:pPr>
              <w:pStyle w:val="TableTextS5"/>
              <w:spacing w:before="20" w:after="20"/>
              <w:rPr>
                <w:rStyle w:val="Tablefreq"/>
                <w:lang w:eastAsia="zh-CN"/>
              </w:rPr>
            </w:pPr>
            <w:r w:rsidRPr="00323188">
              <w:rPr>
                <w:rStyle w:val="Tablefreq"/>
                <w:lang w:eastAsia="zh-CN"/>
              </w:rPr>
              <w:t>3 700-4 200</w:t>
            </w:r>
          </w:p>
          <w:p w:rsidR="00DB1CAC" w:rsidRPr="00F376A4" w:rsidRDefault="009034E6" w:rsidP="00DE3DED">
            <w:pPr>
              <w:pStyle w:val="TableTextS5"/>
              <w:spacing w:before="20" w:after="20"/>
              <w:rPr>
                <w:rStyle w:val="capS5"/>
              </w:rPr>
            </w:pPr>
            <w:r w:rsidRPr="00F376A4">
              <w:rPr>
                <w:rStyle w:val="capS5"/>
              </w:rPr>
              <w:t>固定</w:t>
            </w:r>
          </w:p>
          <w:p w:rsidR="00DB1CAC" w:rsidRPr="00323188" w:rsidRDefault="009034E6"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9034E6" w:rsidP="00DE3DED">
            <w:pPr>
              <w:pStyle w:val="TableTextS5"/>
              <w:spacing w:before="20" w:after="20"/>
              <w:rPr>
                <w:lang w:eastAsia="zh-CN"/>
              </w:rPr>
            </w:pPr>
            <w:r w:rsidRPr="00F376A4">
              <w:rPr>
                <w:rStyle w:val="capS5"/>
              </w:rPr>
              <w:t>移动</w:t>
            </w:r>
            <w:r w:rsidRPr="00323188">
              <w:rPr>
                <w:lang w:eastAsia="zh-CN"/>
              </w:rPr>
              <w:t>（航空移动除外）</w:t>
            </w:r>
          </w:p>
        </w:tc>
      </w:tr>
    </w:tbl>
    <w:p w:rsidR="00CC2437" w:rsidRDefault="009034E6" w:rsidP="003212F1">
      <w:pPr>
        <w:pStyle w:val="Reasons"/>
        <w:rPr>
          <w:lang w:eastAsia="zh-CN"/>
        </w:rPr>
      </w:pPr>
      <w:r>
        <w:rPr>
          <w:b/>
          <w:lang w:eastAsia="zh-CN"/>
        </w:rPr>
        <w:t>理由：</w:t>
      </w:r>
      <w:r>
        <w:rPr>
          <w:lang w:eastAsia="zh-CN"/>
        </w:rPr>
        <w:tab/>
      </w:r>
      <w:r w:rsidR="00882C50">
        <w:rPr>
          <w:rFonts w:hint="eastAsia"/>
          <w:lang w:eastAsia="zh-CN"/>
        </w:rPr>
        <w:t>未</w:t>
      </w:r>
      <w:r w:rsidR="003212F1">
        <w:rPr>
          <w:rFonts w:hint="eastAsia"/>
          <w:lang w:eastAsia="zh-CN"/>
        </w:rPr>
        <w:t>修改</w:t>
      </w:r>
      <w:r w:rsidR="00460294" w:rsidRPr="00460294">
        <w:rPr>
          <w:lang w:eastAsia="zh-CN"/>
        </w:rPr>
        <w:t>3 800-4 200 MHz</w:t>
      </w:r>
      <w:r w:rsidR="003212F1">
        <w:rPr>
          <w:rFonts w:hint="eastAsia"/>
          <w:lang w:eastAsia="zh-CN"/>
        </w:rPr>
        <w:t>频段。鉴于</w:t>
      </w:r>
      <w:r w:rsidR="003212F1" w:rsidRPr="00460294">
        <w:rPr>
          <w:lang w:eastAsia="zh-CN"/>
        </w:rPr>
        <w:t>3 800-4 200 MHz</w:t>
      </w:r>
      <w:r w:rsidR="003212F1">
        <w:rPr>
          <w:rFonts w:hint="eastAsia"/>
          <w:lang w:eastAsia="zh-CN"/>
        </w:rPr>
        <w:t>频段内的卫星覆盖，该频段已成为</w:t>
      </w:r>
      <w:r w:rsidR="00460294" w:rsidRPr="00460294">
        <w:rPr>
          <w:rFonts w:hint="eastAsia"/>
          <w:lang w:eastAsia="zh-CN"/>
        </w:rPr>
        <w:t>这些因素导致这些频段的卫星网络成为许多国家（包括发展中国家在内）电信基础设施的一个重要组成部分，提供多种业务，包括甚小口径天线终端（</w:t>
      </w:r>
      <w:r w:rsidR="00460294" w:rsidRPr="00460294">
        <w:rPr>
          <w:rFonts w:hint="eastAsia"/>
          <w:lang w:eastAsia="zh-CN"/>
        </w:rPr>
        <w:t>VSAT</w:t>
      </w:r>
      <w:r w:rsidR="00460294" w:rsidRPr="00460294">
        <w:rPr>
          <w:rFonts w:hint="eastAsia"/>
          <w:lang w:eastAsia="zh-CN"/>
        </w:rPr>
        <w:t>）网络、互联网提供商、点对多点链路、卫星新闻采集、发给卫星共用天线电视（</w:t>
      </w:r>
      <w:r w:rsidR="00460294" w:rsidRPr="00460294">
        <w:rPr>
          <w:rFonts w:hint="eastAsia"/>
          <w:lang w:eastAsia="zh-CN"/>
        </w:rPr>
        <w:t>SMATV</w:t>
      </w:r>
      <w:r w:rsidR="00460294" w:rsidRPr="00460294">
        <w:rPr>
          <w:rFonts w:hint="eastAsia"/>
          <w:lang w:eastAsia="zh-CN"/>
        </w:rPr>
        <w:t>）和直播到户（</w:t>
      </w:r>
      <w:r w:rsidR="00460294" w:rsidRPr="00460294">
        <w:rPr>
          <w:rFonts w:hint="eastAsia"/>
          <w:lang w:eastAsia="zh-CN"/>
        </w:rPr>
        <w:t>DTH</w:t>
      </w:r>
      <w:r w:rsidR="00460294" w:rsidRPr="00460294">
        <w:rPr>
          <w:rFonts w:hint="eastAsia"/>
          <w:lang w:eastAsia="zh-CN"/>
        </w:rPr>
        <w:t>）接收机的电视和数据广播等。</w:t>
      </w:r>
      <w:r w:rsidR="003212F1">
        <w:rPr>
          <w:rFonts w:hint="eastAsia"/>
          <w:lang w:eastAsia="zh-CN"/>
        </w:rPr>
        <w:t>因此，签字方认为该频段适宜部署</w:t>
      </w:r>
      <w:r w:rsidR="003212F1">
        <w:rPr>
          <w:rFonts w:hint="eastAsia"/>
          <w:lang w:eastAsia="zh-CN"/>
        </w:rPr>
        <w:t>MS</w:t>
      </w:r>
      <w:r w:rsidR="003212F1">
        <w:rPr>
          <w:rFonts w:hint="eastAsia"/>
          <w:lang w:eastAsia="zh-CN"/>
        </w:rPr>
        <w:t>电台。</w:t>
      </w:r>
    </w:p>
    <w:p w:rsidR="00CC2437" w:rsidRDefault="009034E6">
      <w:pPr>
        <w:pStyle w:val="Proposal"/>
      </w:pPr>
      <w:r>
        <w:rPr>
          <w:u w:val="single"/>
        </w:rPr>
        <w:t>NOC</w:t>
      </w:r>
      <w:r>
        <w:tab/>
        <w:t>ARB/25A1A5/4</w:t>
      </w:r>
    </w:p>
    <w:p w:rsidR="00DB1CAC" w:rsidRDefault="009034E6"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DB1CAC" w:rsidRPr="00323188" w:rsidRDefault="009034E6" w:rsidP="00DE3DED">
            <w:pPr>
              <w:pStyle w:val="TableTextS5"/>
              <w:tabs>
                <w:tab w:val="clear" w:pos="3119"/>
                <w:tab w:val="left" w:pos="2977"/>
              </w:tabs>
              <w:spacing w:before="20" w:after="20"/>
            </w:pPr>
            <w:r w:rsidRPr="00323188">
              <w:rPr>
                <w:rStyle w:val="Tablefreq"/>
              </w:rPr>
              <w:t>4 400-4 500</w:t>
            </w:r>
            <w:r w:rsidRPr="00323188">
              <w:tab/>
            </w:r>
            <w:r w:rsidRPr="00F376A4">
              <w:rPr>
                <w:rStyle w:val="capS5"/>
              </w:rPr>
              <w:t>固定</w:t>
            </w:r>
          </w:p>
          <w:p w:rsidR="00DB1CAC" w:rsidRPr="00323188" w:rsidRDefault="009034E6" w:rsidP="00DE3DED">
            <w:pPr>
              <w:pStyle w:val="TableTextS5"/>
              <w:tabs>
                <w:tab w:val="clear" w:pos="3119"/>
                <w:tab w:val="left" w:pos="2977"/>
              </w:tabs>
              <w:spacing w:before="20" w:after="20"/>
            </w:pPr>
            <w:r w:rsidRPr="00323188">
              <w:tab/>
            </w:r>
            <w:r w:rsidRPr="00323188">
              <w:rPr>
                <w:rFonts w:hint="eastAsia"/>
              </w:rPr>
              <w:tab/>
            </w:r>
            <w:r w:rsidRPr="00F376A4">
              <w:rPr>
                <w:rStyle w:val="capS5"/>
              </w:rPr>
              <w:t>移动</w:t>
            </w:r>
            <w:r w:rsidRPr="00323188">
              <w:t xml:space="preserve">  5.440A</w:t>
            </w:r>
          </w:p>
        </w:tc>
      </w:tr>
    </w:tbl>
    <w:p w:rsidR="00CC2437" w:rsidRDefault="009034E6" w:rsidP="00882C50">
      <w:pPr>
        <w:pStyle w:val="Reasons"/>
        <w:rPr>
          <w:lang w:eastAsia="zh-CN"/>
        </w:rPr>
      </w:pPr>
      <w:r>
        <w:rPr>
          <w:b/>
          <w:lang w:eastAsia="zh-CN"/>
        </w:rPr>
        <w:t>理由：</w:t>
      </w:r>
      <w:r>
        <w:rPr>
          <w:lang w:eastAsia="zh-CN"/>
        </w:rPr>
        <w:tab/>
      </w:r>
      <w:r w:rsidR="00882C50">
        <w:rPr>
          <w:rFonts w:hint="eastAsia"/>
          <w:lang w:eastAsia="zh-CN"/>
        </w:rPr>
        <w:t>未修改</w:t>
      </w:r>
      <w:r w:rsidR="006E033F" w:rsidRPr="006E033F">
        <w:rPr>
          <w:lang w:eastAsia="zh-CN"/>
        </w:rPr>
        <w:t>4 400-4 500 MHz</w:t>
      </w:r>
      <w:r w:rsidR="00882C50">
        <w:rPr>
          <w:rFonts w:hint="eastAsia"/>
          <w:lang w:eastAsia="zh-CN"/>
        </w:rPr>
        <w:t>频段，因为</w:t>
      </w:r>
      <w:r w:rsidR="006E033F" w:rsidRPr="006E033F">
        <w:rPr>
          <w:rFonts w:hint="eastAsia"/>
          <w:lang w:eastAsia="zh-CN"/>
        </w:rPr>
        <w:t>对于同信道干扰，一项共用研究显示，需要很大的间隔距离才能保护某些类型的航空移动业务台站。</w:t>
      </w:r>
      <w:r w:rsidR="00882C50">
        <w:rPr>
          <w:rFonts w:hint="eastAsia"/>
          <w:lang w:eastAsia="zh-CN"/>
        </w:rPr>
        <w:t>另外，与</w:t>
      </w:r>
      <w:r w:rsidR="00882C50">
        <w:rPr>
          <w:rFonts w:hint="eastAsia"/>
          <w:lang w:eastAsia="zh-CN"/>
        </w:rPr>
        <w:t>FS</w:t>
      </w:r>
      <w:r w:rsidR="00882C50">
        <w:rPr>
          <w:rFonts w:hint="eastAsia"/>
          <w:lang w:eastAsia="zh-CN"/>
        </w:rPr>
        <w:t>的</w:t>
      </w:r>
      <w:r w:rsidR="004C77C0">
        <w:rPr>
          <w:rFonts w:hint="eastAsia"/>
          <w:lang w:eastAsia="zh-CN"/>
        </w:rPr>
        <w:t>共</w:t>
      </w:r>
      <w:r w:rsidR="00882C50">
        <w:rPr>
          <w:rFonts w:hint="eastAsia"/>
          <w:lang w:eastAsia="zh-CN"/>
        </w:rPr>
        <w:t>用研究还表明有必要把间隔距离提高到</w:t>
      </w:r>
      <w:r w:rsidR="006E033F" w:rsidRPr="006E033F">
        <w:rPr>
          <w:lang w:eastAsia="zh-CN"/>
        </w:rPr>
        <w:t>70 km</w:t>
      </w:r>
      <w:r w:rsidR="00882C50">
        <w:rPr>
          <w:rFonts w:hint="eastAsia"/>
          <w:lang w:eastAsia="zh-CN"/>
        </w:rPr>
        <w:t>。在广泛部署了</w:t>
      </w:r>
      <w:r w:rsidR="00882C50">
        <w:rPr>
          <w:rFonts w:hint="eastAsia"/>
          <w:lang w:eastAsia="zh-CN"/>
        </w:rPr>
        <w:t>FS</w:t>
      </w:r>
      <w:r w:rsidR="00882C50">
        <w:rPr>
          <w:rFonts w:hint="eastAsia"/>
          <w:lang w:eastAsia="zh-CN"/>
        </w:rPr>
        <w:t>电台的同一地理区域内要在拟建立的</w:t>
      </w:r>
      <w:r w:rsidR="00882C50">
        <w:rPr>
          <w:rFonts w:hint="eastAsia"/>
          <w:lang w:eastAsia="zh-CN"/>
        </w:rPr>
        <w:t>IMT</w:t>
      </w:r>
      <w:r w:rsidR="00882C50">
        <w:rPr>
          <w:rFonts w:hint="eastAsia"/>
          <w:lang w:eastAsia="zh-CN"/>
        </w:rPr>
        <w:t>系统与现有</w:t>
      </w:r>
      <w:r w:rsidR="00882C50">
        <w:rPr>
          <w:rFonts w:hint="eastAsia"/>
          <w:lang w:eastAsia="zh-CN"/>
        </w:rPr>
        <w:t>FS</w:t>
      </w:r>
      <w:r w:rsidR="00882C50">
        <w:rPr>
          <w:rFonts w:hint="eastAsia"/>
          <w:lang w:eastAsia="zh-CN"/>
        </w:rPr>
        <w:t>系统之间实现兼容是非常困难的。</w:t>
      </w:r>
    </w:p>
    <w:p w:rsidR="00CC2437" w:rsidRDefault="009034E6">
      <w:pPr>
        <w:pStyle w:val="Proposal"/>
      </w:pPr>
      <w:r>
        <w:rPr>
          <w:u w:val="single"/>
        </w:rPr>
        <w:t>NOC</w:t>
      </w:r>
      <w:r>
        <w:tab/>
        <w:t>ARB/25A1A5/5</w:t>
      </w:r>
    </w:p>
    <w:p w:rsidR="00DB1CAC" w:rsidRDefault="009034E6"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9034E6"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DB1CAC" w:rsidRPr="00323188" w:rsidRDefault="009034E6" w:rsidP="00DE3DED">
            <w:pPr>
              <w:pStyle w:val="TableTextS5"/>
              <w:tabs>
                <w:tab w:val="clear" w:pos="3119"/>
                <w:tab w:val="left" w:pos="2977"/>
              </w:tabs>
              <w:spacing w:before="20" w:after="20"/>
              <w:rPr>
                <w:lang w:eastAsia="zh-CN"/>
              </w:rPr>
            </w:pPr>
            <w:r w:rsidRPr="00323188">
              <w:rPr>
                <w:rStyle w:val="Tablefreq"/>
                <w:lang w:eastAsia="zh-CN"/>
              </w:rPr>
              <w:t>4 500-4 800</w:t>
            </w:r>
            <w:r w:rsidRPr="00323188">
              <w:rPr>
                <w:lang w:eastAsia="zh-CN"/>
              </w:rPr>
              <w:tab/>
            </w:r>
            <w:r w:rsidRPr="00F376A4">
              <w:rPr>
                <w:rStyle w:val="capS5"/>
              </w:rPr>
              <w:t>固定</w:t>
            </w:r>
          </w:p>
          <w:p w:rsidR="00DB1CAC" w:rsidRPr="00323188" w:rsidRDefault="009034E6" w:rsidP="00DE3DED">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F376A4">
              <w:rPr>
                <w:rStyle w:val="capS5"/>
              </w:rPr>
              <w:t>卫星固定</w:t>
            </w:r>
            <w:r w:rsidRPr="00323188">
              <w:rPr>
                <w:lang w:eastAsia="zh-CN"/>
              </w:rPr>
              <w:t>（空对地）</w:t>
            </w:r>
            <w:r w:rsidRPr="00323188">
              <w:rPr>
                <w:lang w:eastAsia="zh-CN"/>
              </w:rPr>
              <w:t xml:space="preserve"> </w:t>
            </w:r>
            <w:r w:rsidRPr="00323188">
              <w:rPr>
                <w:rFonts w:hint="eastAsia"/>
                <w:lang w:eastAsia="zh-CN"/>
              </w:rPr>
              <w:t xml:space="preserve"> </w:t>
            </w:r>
            <w:r w:rsidRPr="00323188">
              <w:rPr>
                <w:lang w:eastAsia="zh-CN"/>
              </w:rPr>
              <w:t>5.441</w:t>
            </w:r>
          </w:p>
          <w:p w:rsidR="00DB1CAC" w:rsidRPr="00323188" w:rsidRDefault="009034E6" w:rsidP="00DE3DED">
            <w:pPr>
              <w:pStyle w:val="TableTextS5"/>
              <w:tabs>
                <w:tab w:val="clear" w:pos="3119"/>
                <w:tab w:val="left" w:pos="2977"/>
              </w:tabs>
              <w:spacing w:before="20" w:after="20"/>
            </w:pPr>
            <w:r w:rsidRPr="00323188">
              <w:rPr>
                <w:lang w:eastAsia="zh-CN"/>
              </w:rPr>
              <w:tab/>
            </w:r>
            <w:r w:rsidRPr="00323188">
              <w:rPr>
                <w:rFonts w:hint="eastAsia"/>
                <w:lang w:eastAsia="zh-CN"/>
              </w:rPr>
              <w:tab/>
            </w:r>
            <w:r w:rsidRPr="00F376A4">
              <w:rPr>
                <w:rStyle w:val="capS5"/>
              </w:rPr>
              <w:t>移动</w:t>
            </w:r>
            <w:r w:rsidRPr="00323188">
              <w:t xml:space="preserve">  5.440A</w:t>
            </w:r>
          </w:p>
        </w:tc>
      </w:tr>
    </w:tbl>
    <w:p w:rsidR="00CC2437" w:rsidRDefault="009034E6" w:rsidP="004C77C0">
      <w:pPr>
        <w:pStyle w:val="Reasons"/>
      </w:pPr>
      <w:r>
        <w:rPr>
          <w:b/>
          <w:lang w:eastAsia="zh-CN"/>
        </w:rPr>
        <w:t>理由：</w:t>
      </w:r>
      <w:r>
        <w:rPr>
          <w:lang w:eastAsia="zh-CN"/>
        </w:rPr>
        <w:tab/>
      </w:r>
      <w:r w:rsidR="00882C50">
        <w:rPr>
          <w:rFonts w:hint="eastAsia"/>
          <w:lang w:eastAsia="zh-CN"/>
        </w:rPr>
        <w:t>未修改</w:t>
      </w:r>
      <w:r w:rsidR="00285A4F" w:rsidRPr="00285A4F">
        <w:rPr>
          <w:lang w:eastAsia="zh-CN"/>
        </w:rPr>
        <w:t>4 500-4 800 MHz</w:t>
      </w:r>
      <w:r w:rsidR="00882C50">
        <w:rPr>
          <w:rFonts w:hint="eastAsia"/>
          <w:lang w:eastAsia="zh-CN"/>
        </w:rPr>
        <w:t>频段，因为，《无线电规则》附录</w:t>
      </w:r>
      <w:r w:rsidR="00882C50">
        <w:rPr>
          <w:rFonts w:hint="eastAsia"/>
          <w:lang w:eastAsia="zh-CN"/>
        </w:rPr>
        <w:t>30B</w:t>
      </w:r>
      <w:r w:rsidR="004C77C0">
        <w:rPr>
          <w:rFonts w:hint="eastAsia"/>
          <w:lang w:eastAsia="zh-CN"/>
        </w:rPr>
        <w:t>包含</w:t>
      </w:r>
      <w:r w:rsidR="004C77C0" w:rsidRPr="00285A4F">
        <w:rPr>
          <w:lang w:eastAsia="zh-CN"/>
        </w:rPr>
        <w:t>4/6 GHz</w:t>
      </w:r>
      <w:r w:rsidR="004C77C0">
        <w:rPr>
          <w:rFonts w:hint="eastAsia"/>
          <w:lang w:eastAsia="zh-CN"/>
        </w:rPr>
        <w:t>和</w:t>
      </w:r>
      <w:r w:rsidR="004C77C0" w:rsidRPr="00285A4F">
        <w:rPr>
          <w:lang w:eastAsia="zh-CN"/>
        </w:rPr>
        <w:t>10-11/13 GHz</w:t>
      </w:r>
      <w:r w:rsidR="004C77C0">
        <w:rPr>
          <w:rFonts w:hint="eastAsia"/>
          <w:lang w:eastAsia="zh-CN"/>
        </w:rPr>
        <w:t>频段的全球规划。该附录及其</w:t>
      </w:r>
      <w:r w:rsidR="00285A4F" w:rsidRPr="00285A4F">
        <w:rPr>
          <w:lang w:eastAsia="zh-CN"/>
        </w:rPr>
        <w:t>4/6 GHz</w:t>
      </w:r>
      <w:r w:rsidR="004C77C0">
        <w:rPr>
          <w:rFonts w:hint="eastAsia"/>
          <w:lang w:eastAsia="zh-CN"/>
        </w:rPr>
        <w:t>频段的规划将用以支持电信基础设施。因此，该频段不适于部署</w:t>
      </w:r>
      <w:r w:rsidR="004C77C0">
        <w:rPr>
          <w:rFonts w:hint="eastAsia"/>
          <w:lang w:eastAsia="zh-CN"/>
        </w:rPr>
        <w:t>MS</w:t>
      </w:r>
      <w:r w:rsidR="004C77C0">
        <w:rPr>
          <w:rFonts w:hint="eastAsia"/>
          <w:lang w:eastAsia="zh-CN"/>
        </w:rPr>
        <w:t>电台。</w:t>
      </w:r>
    </w:p>
    <w:p w:rsidR="00CC2437" w:rsidRDefault="009034E6">
      <w:pPr>
        <w:pStyle w:val="Proposal"/>
      </w:pPr>
      <w:r>
        <w:rPr>
          <w:u w:val="single"/>
        </w:rPr>
        <w:lastRenderedPageBreak/>
        <w:t>NOC</w:t>
      </w:r>
      <w:r>
        <w:tab/>
        <w:t>ARB/25A1A5/6</w:t>
      </w:r>
    </w:p>
    <w:p w:rsidR="00DB1CAC" w:rsidRDefault="009034E6"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FE0D71">
        <w:trPr>
          <w:cantSplit/>
        </w:trPr>
        <w:tc>
          <w:tcPr>
            <w:tcW w:w="9356" w:type="dxa"/>
            <w:gridSpan w:val="3"/>
            <w:tcBorders>
              <w:bottom w:val="single" w:sz="4" w:space="0" w:color="auto"/>
            </w:tcBorders>
          </w:tcPr>
          <w:p w:rsidR="00DB1CAC" w:rsidRDefault="009034E6" w:rsidP="00DE3DED">
            <w:pPr>
              <w:pStyle w:val="Tablehead"/>
              <w:spacing w:line="200" w:lineRule="exact"/>
            </w:pPr>
            <w:r>
              <w:t>划分给以下业务</w:t>
            </w:r>
          </w:p>
        </w:tc>
      </w:tr>
      <w:tr w:rsidR="00DB1CAC" w:rsidTr="00FE0D71">
        <w:trPr>
          <w:cantSplit/>
        </w:trPr>
        <w:tc>
          <w:tcPr>
            <w:tcW w:w="3118" w:type="dxa"/>
            <w:tcBorders>
              <w:right w:val="single" w:sz="4" w:space="0" w:color="auto"/>
            </w:tcBorders>
          </w:tcPr>
          <w:p w:rsidR="00DB1CAC" w:rsidRDefault="009034E6" w:rsidP="00DE3DED">
            <w:pPr>
              <w:pStyle w:val="Tablehead"/>
              <w:spacing w:line="200" w:lineRule="exact"/>
            </w:pPr>
            <w:r>
              <w:t>1</w:t>
            </w:r>
            <w:r>
              <w:t>区</w:t>
            </w:r>
          </w:p>
        </w:tc>
        <w:tc>
          <w:tcPr>
            <w:tcW w:w="3118" w:type="dxa"/>
            <w:tcBorders>
              <w:left w:val="single" w:sz="4" w:space="0" w:color="auto"/>
              <w:right w:val="single" w:sz="4" w:space="0" w:color="auto"/>
            </w:tcBorders>
          </w:tcPr>
          <w:p w:rsidR="00DB1CAC" w:rsidRDefault="009034E6" w:rsidP="00DE3DED">
            <w:pPr>
              <w:pStyle w:val="Tablehead"/>
              <w:spacing w:line="200" w:lineRule="exact"/>
            </w:pPr>
            <w:r>
              <w:t>2</w:t>
            </w:r>
            <w:r>
              <w:t>区</w:t>
            </w:r>
          </w:p>
        </w:tc>
        <w:tc>
          <w:tcPr>
            <w:tcW w:w="3120" w:type="dxa"/>
            <w:tcBorders>
              <w:left w:val="single" w:sz="4" w:space="0" w:color="auto"/>
            </w:tcBorders>
          </w:tcPr>
          <w:p w:rsidR="00DB1CAC" w:rsidRDefault="009034E6" w:rsidP="00DE3DED">
            <w:pPr>
              <w:pStyle w:val="Tablehead"/>
              <w:spacing w:line="200" w:lineRule="exact"/>
            </w:pPr>
            <w:r>
              <w:t>3</w:t>
            </w:r>
            <w:r>
              <w:t>区</w:t>
            </w:r>
          </w:p>
        </w:tc>
      </w:tr>
      <w:tr w:rsidR="00DB1CAC" w:rsidTr="00FE0D71">
        <w:trPr>
          <w:cantSplit/>
        </w:trPr>
        <w:tc>
          <w:tcPr>
            <w:tcW w:w="9356" w:type="dxa"/>
            <w:gridSpan w:val="3"/>
          </w:tcPr>
          <w:p w:rsidR="00DB1CAC" w:rsidRPr="001A1F20" w:rsidRDefault="009034E6" w:rsidP="00DE3DED">
            <w:pPr>
              <w:pStyle w:val="TableTextS5"/>
              <w:tabs>
                <w:tab w:val="clear" w:pos="3119"/>
                <w:tab w:val="left" w:pos="2977"/>
              </w:tabs>
            </w:pPr>
            <w:r w:rsidRPr="001A1F20">
              <w:rPr>
                <w:rStyle w:val="Tablefreq"/>
              </w:rPr>
              <w:t>4 800-4 990</w:t>
            </w:r>
            <w:r w:rsidRPr="001A1F20">
              <w:tab/>
            </w:r>
            <w:r w:rsidRPr="0029093E">
              <w:rPr>
                <w:rStyle w:val="capS5"/>
              </w:rPr>
              <w:t>固定</w:t>
            </w:r>
          </w:p>
          <w:p w:rsidR="00DB1CAC" w:rsidRPr="001A1F20" w:rsidRDefault="009034E6" w:rsidP="00DE3DED">
            <w:pPr>
              <w:pStyle w:val="TableTextS5"/>
              <w:tabs>
                <w:tab w:val="clear" w:pos="3119"/>
                <w:tab w:val="left" w:pos="2977"/>
              </w:tabs>
            </w:pPr>
            <w:r w:rsidRPr="001A1F20">
              <w:tab/>
            </w:r>
            <w:r w:rsidRPr="001A1F20">
              <w:rPr>
                <w:rFonts w:hint="eastAsia"/>
              </w:rPr>
              <w:tab/>
            </w:r>
            <w:r w:rsidRPr="0029093E">
              <w:rPr>
                <w:rStyle w:val="capS5"/>
              </w:rPr>
              <w:t>移动</w:t>
            </w:r>
            <w:r w:rsidRPr="001A1F20">
              <w:t xml:space="preserve">  </w:t>
            </w:r>
            <w:r w:rsidRPr="001A1F20">
              <w:rPr>
                <w:rFonts w:hint="eastAsia"/>
              </w:rPr>
              <w:t xml:space="preserve">5.440A  </w:t>
            </w:r>
            <w:r w:rsidRPr="001A1F20">
              <w:t>5.442</w:t>
            </w:r>
          </w:p>
          <w:p w:rsidR="00DB1CAC" w:rsidRPr="001A1F20" w:rsidRDefault="009034E6" w:rsidP="00DE3DED">
            <w:pPr>
              <w:pStyle w:val="TableTextS5"/>
              <w:tabs>
                <w:tab w:val="clear" w:pos="3119"/>
                <w:tab w:val="left" w:pos="2977"/>
              </w:tabs>
            </w:pPr>
            <w:r w:rsidRPr="001A1F20">
              <w:tab/>
            </w:r>
            <w:r w:rsidRPr="001A1F20">
              <w:rPr>
                <w:rFonts w:hint="eastAsia"/>
              </w:rPr>
              <w:tab/>
            </w:r>
            <w:r w:rsidRPr="001A1F20">
              <w:t>射电天文</w:t>
            </w:r>
          </w:p>
          <w:p w:rsidR="00DB1CAC" w:rsidRPr="001A1F20" w:rsidRDefault="009034E6" w:rsidP="00DE3DED">
            <w:pPr>
              <w:pStyle w:val="TableTextS5"/>
              <w:tabs>
                <w:tab w:val="clear" w:pos="3119"/>
                <w:tab w:val="left" w:pos="2977"/>
              </w:tabs>
            </w:pPr>
            <w:r w:rsidRPr="001A1F20">
              <w:tab/>
            </w:r>
            <w:r w:rsidRPr="001A1F20">
              <w:rPr>
                <w:rFonts w:hint="eastAsia"/>
              </w:rPr>
              <w:tab/>
            </w:r>
            <w:r w:rsidRPr="001A1F20">
              <w:t>5.149  5.339  5.443</w:t>
            </w:r>
          </w:p>
        </w:tc>
      </w:tr>
    </w:tbl>
    <w:p w:rsidR="00CC2437" w:rsidRDefault="009034E6" w:rsidP="00AA5F46">
      <w:pPr>
        <w:pStyle w:val="Reasons"/>
        <w:rPr>
          <w:lang w:eastAsia="zh-CN"/>
        </w:rPr>
      </w:pPr>
      <w:r>
        <w:rPr>
          <w:b/>
          <w:lang w:eastAsia="zh-CN"/>
        </w:rPr>
        <w:t>理由：</w:t>
      </w:r>
      <w:r>
        <w:rPr>
          <w:lang w:eastAsia="zh-CN"/>
        </w:rPr>
        <w:tab/>
      </w:r>
      <w:r w:rsidR="004C77C0">
        <w:rPr>
          <w:rFonts w:hint="eastAsia"/>
          <w:lang w:eastAsia="zh-CN"/>
        </w:rPr>
        <w:t>未修改</w:t>
      </w:r>
      <w:r w:rsidR="00FE0D71" w:rsidRPr="00FE0D71">
        <w:rPr>
          <w:lang w:eastAsia="zh-CN"/>
        </w:rPr>
        <w:t>4 800-4 990 MHz</w:t>
      </w:r>
      <w:r w:rsidR="004C77C0">
        <w:rPr>
          <w:rFonts w:hint="eastAsia"/>
          <w:lang w:eastAsia="zh-CN"/>
        </w:rPr>
        <w:t>频段，与</w:t>
      </w:r>
      <w:r w:rsidR="004C77C0">
        <w:rPr>
          <w:rFonts w:hint="eastAsia"/>
          <w:lang w:eastAsia="zh-CN"/>
        </w:rPr>
        <w:t>FS</w:t>
      </w:r>
      <w:r w:rsidR="004C77C0">
        <w:rPr>
          <w:rFonts w:hint="eastAsia"/>
          <w:lang w:eastAsia="zh-CN"/>
        </w:rPr>
        <w:t>的共用研究表明有必要把间隔距离提高到</w:t>
      </w:r>
      <w:r w:rsidR="004A4388">
        <w:rPr>
          <w:lang w:eastAsia="zh-CN"/>
        </w:rPr>
        <w:br/>
      </w:r>
      <w:r w:rsidR="004C77C0" w:rsidRPr="006E033F">
        <w:rPr>
          <w:lang w:eastAsia="zh-CN"/>
        </w:rPr>
        <w:t>70 km</w:t>
      </w:r>
      <w:r w:rsidR="004C77C0">
        <w:rPr>
          <w:rFonts w:hint="eastAsia"/>
          <w:lang w:eastAsia="zh-CN"/>
        </w:rPr>
        <w:t>。在广泛部署了</w:t>
      </w:r>
      <w:r w:rsidR="004C77C0">
        <w:rPr>
          <w:rFonts w:hint="eastAsia"/>
          <w:lang w:eastAsia="zh-CN"/>
        </w:rPr>
        <w:t>FS</w:t>
      </w:r>
      <w:r w:rsidR="004C77C0">
        <w:rPr>
          <w:rFonts w:hint="eastAsia"/>
          <w:lang w:eastAsia="zh-CN"/>
        </w:rPr>
        <w:t>电台的同一地理区域内要在拟建立的</w:t>
      </w:r>
      <w:r w:rsidR="004C77C0">
        <w:rPr>
          <w:rFonts w:hint="eastAsia"/>
          <w:lang w:eastAsia="zh-CN"/>
        </w:rPr>
        <w:t>IMT</w:t>
      </w:r>
      <w:r w:rsidR="004C77C0">
        <w:rPr>
          <w:rFonts w:hint="eastAsia"/>
          <w:lang w:eastAsia="zh-CN"/>
        </w:rPr>
        <w:t>系统与现有</w:t>
      </w:r>
      <w:r w:rsidR="004C77C0">
        <w:rPr>
          <w:rFonts w:hint="eastAsia"/>
          <w:lang w:eastAsia="zh-CN"/>
        </w:rPr>
        <w:t>FS</w:t>
      </w:r>
      <w:r w:rsidR="004C77C0">
        <w:rPr>
          <w:rFonts w:hint="eastAsia"/>
          <w:lang w:eastAsia="zh-CN"/>
        </w:rPr>
        <w:t>系统之间实现兼容是非常困难的</w:t>
      </w:r>
      <w:r w:rsidR="00AA5F46">
        <w:rPr>
          <w:rFonts w:hint="eastAsia"/>
          <w:lang w:eastAsia="zh-CN"/>
        </w:rPr>
        <w:t>。</w:t>
      </w:r>
    </w:p>
    <w:p w:rsidR="00CC2437" w:rsidRDefault="009034E6">
      <w:pPr>
        <w:pStyle w:val="Proposal"/>
        <w:rPr>
          <w:lang w:eastAsia="zh-CN"/>
        </w:rPr>
      </w:pPr>
      <w:r>
        <w:rPr>
          <w:u w:val="single"/>
          <w:lang w:eastAsia="zh-CN"/>
        </w:rPr>
        <w:t>NOC</w:t>
      </w:r>
      <w:r>
        <w:rPr>
          <w:lang w:eastAsia="zh-CN"/>
        </w:rPr>
        <w:tab/>
        <w:t>ARB/25A1A5/7</w:t>
      </w:r>
    </w:p>
    <w:p w:rsidR="00DB1CAC" w:rsidRDefault="009034E6"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FE0D71">
        <w:trPr>
          <w:cantSplit/>
        </w:trPr>
        <w:tc>
          <w:tcPr>
            <w:tcW w:w="9356" w:type="dxa"/>
            <w:gridSpan w:val="3"/>
            <w:tcBorders>
              <w:bottom w:val="single" w:sz="4" w:space="0" w:color="auto"/>
            </w:tcBorders>
          </w:tcPr>
          <w:p w:rsidR="00DB1CAC" w:rsidRDefault="009034E6" w:rsidP="00DE3DED">
            <w:pPr>
              <w:pStyle w:val="Tablehead"/>
              <w:spacing w:line="200" w:lineRule="exact"/>
              <w:rPr>
                <w:lang w:eastAsia="zh-CN"/>
              </w:rPr>
            </w:pPr>
            <w:r>
              <w:rPr>
                <w:lang w:eastAsia="zh-CN"/>
              </w:rPr>
              <w:t>划分给以下业务</w:t>
            </w:r>
          </w:p>
        </w:tc>
      </w:tr>
      <w:tr w:rsidR="00DB1CAC" w:rsidTr="00FE0D71">
        <w:trPr>
          <w:cantSplit/>
        </w:trPr>
        <w:tc>
          <w:tcPr>
            <w:tcW w:w="3118" w:type="dxa"/>
            <w:tcBorders>
              <w:right w:val="single" w:sz="4" w:space="0" w:color="auto"/>
            </w:tcBorders>
          </w:tcPr>
          <w:p w:rsidR="00DB1CAC" w:rsidRDefault="009034E6" w:rsidP="00DE3DED">
            <w:pPr>
              <w:pStyle w:val="Tablehead"/>
              <w:spacing w:line="200" w:lineRule="exact"/>
              <w:rPr>
                <w:lang w:eastAsia="zh-CN"/>
              </w:rPr>
            </w:pPr>
            <w:r>
              <w:rPr>
                <w:lang w:eastAsia="zh-CN"/>
              </w:rPr>
              <w:t>1</w:t>
            </w:r>
            <w:r>
              <w:rPr>
                <w:lang w:eastAsia="zh-CN"/>
              </w:rPr>
              <w:t>区</w:t>
            </w:r>
          </w:p>
        </w:tc>
        <w:tc>
          <w:tcPr>
            <w:tcW w:w="3118" w:type="dxa"/>
            <w:tcBorders>
              <w:left w:val="single" w:sz="4" w:space="0" w:color="auto"/>
              <w:right w:val="single" w:sz="4" w:space="0" w:color="auto"/>
            </w:tcBorders>
          </w:tcPr>
          <w:p w:rsidR="00DB1CAC" w:rsidRDefault="009034E6" w:rsidP="00DE3DED">
            <w:pPr>
              <w:pStyle w:val="Tablehead"/>
              <w:spacing w:line="200" w:lineRule="exact"/>
              <w:rPr>
                <w:lang w:eastAsia="zh-CN"/>
              </w:rPr>
            </w:pPr>
            <w:r>
              <w:rPr>
                <w:lang w:eastAsia="zh-CN"/>
              </w:rPr>
              <w:t>2</w:t>
            </w:r>
            <w:r>
              <w:rPr>
                <w:lang w:eastAsia="zh-CN"/>
              </w:rPr>
              <w:t>区</w:t>
            </w:r>
          </w:p>
        </w:tc>
        <w:tc>
          <w:tcPr>
            <w:tcW w:w="3120" w:type="dxa"/>
            <w:tcBorders>
              <w:left w:val="single" w:sz="4" w:space="0" w:color="auto"/>
            </w:tcBorders>
          </w:tcPr>
          <w:p w:rsidR="00DB1CAC" w:rsidRDefault="009034E6" w:rsidP="00DE3DED">
            <w:pPr>
              <w:pStyle w:val="Tablehead"/>
              <w:spacing w:line="200" w:lineRule="exact"/>
              <w:rPr>
                <w:lang w:eastAsia="zh-CN"/>
              </w:rPr>
            </w:pPr>
            <w:r>
              <w:rPr>
                <w:lang w:eastAsia="zh-CN"/>
              </w:rPr>
              <w:t>3</w:t>
            </w:r>
            <w:r>
              <w:rPr>
                <w:lang w:eastAsia="zh-CN"/>
              </w:rPr>
              <w:t>区</w:t>
            </w:r>
          </w:p>
        </w:tc>
      </w:tr>
      <w:tr w:rsidR="00DB1CAC" w:rsidTr="00FE0D71">
        <w:trPr>
          <w:cantSplit/>
        </w:trPr>
        <w:tc>
          <w:tcPr>
            <w:tcW w:w="9356" w:type="dxa"/>
            <w:gridSpan w:val="3"/>
          </w:tcPr>
          <w:p w:rsidR="00DB1CAC" w:rsidRPr="001A1F20" w:rsidRDefault="009034E6" w:rsidP="00DE3DED">
            <w:pPr>
              <w:pStyle w:val="TableTextS5"/>
              <w:tabs>
                <w:tab w:val="clear" w:pos="3119"/>
                <w:tab w:val="left" w:pos="2977"/>
              </w:tabs>
              <w:rPr>
                <w:lang w:eastAsia="zh-CN"/>
              </w:rPr>
            </w:pPr>
            <w:r w:rsidRPr="001A1F20">
              <w:rPr>
                <w:rStyle w:val="Tablefreq"/>
                <w:lang w:eastAsia="zh-CN"/>
              </w:rPr>
              <w:t>5 350-5 460</w:t>
            </w:r>
            <w:r w:rsidRPr="001A1F20">
              <w:rPr>
                <w:lang w:eastAsia="zh-CN"/>
              </w:rPr>
              <w:tab/>
            </w:r>
            <w:r w:rsidRPr="0029093E">
              <w:rPr>
                <w:rStyle w:val="capS5"/>
              </w:rPr>
              <w:t>卫星地球探测</w:t>
            </w:r>
            <w:r w:rsidRPr="001A1F20">
              <w:rPr>
                <w:lang w:eastAsia="zh-CN"/>
              </w:rPr>
              <w:t>（有源）</w:t>
            </w:r>
            <w:r>
              <w:rPr>
                <w:rFonts w:hint="eastAsia"/>
                <w:lang w:eastAsia="zh-CN"/>
              </w:rPr>
              <w:t xml:space="preserve"> </w:t>
            </w:r>
            <w:r w:rsidRPr="001A1F20">
              <w:rPr>
                <w:lang w:eastAsia="zh-CN"/>
              </w:rPr>
              <w:t xml:space="preserve"> 5.448B</w:t>
            </w:r>
          </w:p>
          <w:p w:rsidR="005201E0" w:rsidRDefault="009034E6"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F376A4">
              <w:rPr>
                <w:rStyle w:val="capS5"/>
              </w:rPr>
              <w:t>无线电定位</w:t>
            </w:r>
            <w:r w:rsidRPr="001A1F20">
              <w:rPr>
                <w:lang w:eastAsia="zh-CN"/>
              </w:rPr>
              <w:t xml:space="preserve">  5.448D</w:t>
            </w:r>
          </w:p>
          <w:p w:rsidR="005201E0" w:rsidRDefault="009034E6"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航空无线电导航</w:t>
            </w:r>
            <w:r w:rsidRPr="001A1F20">
              <w:rPr>
                <w:lang w:eastAsia="zh-CN"/>
              </w:rPr>
              <w:t xml:space="preserve">  5.449</w:t>
            </w:r>
          </w:p>
          <w:p w:rsidR="00DB1CAC" w:rsidRPr="001A1F20" w:rsidRDefault="009034E6" w:rsidP="00DE3DED">
            <w:pPr>
              <w:pStyle w:val="TableTextS5"/>
              <w:tabs>
                <w:tab w:val="clear" w:pos="3119"/>
                <w:tab w:val="left" w:pos="2977"/>
              </w:tabs>
            </w:pPr>
            <w:r>
              <w:rPr>
                <w:lang w:eastAsia="zh-CN"/>
              </w:rPr>
              <w:tab/>
            </w:r>
            <w:r>
              <w:rPr>
                <w:rFonts w:hint="eastAsia"/>
                <w:lang w:eastAsia="zh-CN"/>
              </w:rPr>
              <w:tab/>
            </w:r>
            <w:r w:rsidRPr="0029093E">
              <w:rPr>
                <w:rStyle w:val="capS5"/>
              </w:rPr>
              <w:t>空间研究</w:t>
            </w:r>
            <w:r w:rsidRPr="001A1F20">
              <w:rPr>
                <w:lang w:eastAsia="zh-CN"/>
              </w:rPr>
              <w:t>（有源）</w:t>
            </w:r>
            <w:r>
              <w:rPr>
                <w:rFonts w:hint="eastAsia"/>
                <w:lang w:eastAsia="zh-CN"/>
              </w:rPr>
              <w:t xml:space="preserve"> </w:t>
            </w:r>
            <w:r w:rsidRPr="001A1F20">
              <w:rPr>
                <w:lang w:eastAsia="zh-CN"/>
              </w:rPr>
              <w:t xml:space="preserve"> 5.448C</w:t>
            </w:r>
          </w:p>
        </w:tc>
      </w:tr>
      <w:tr w:rsidR="00DB1CAC" w:rsidTr="00FE0D71">
        <w:tblPrEx>
          <w:jc w:val="center"/>
          <w:tblInd w:w="0" w:type="dxa"/>
        </w:tblPrEx>
        <w:trPr>
          <w:cantSplit/>
          <w:jc w:val="center"/>
        </w:trPr>
        <w:tc>
          <w:tcPr>
            <w:tcW w:w="9356" w:type="dxa"/>
            <w:gridSpan w:val="3"/>
          </w:tcPr>
          <w:p w:rsidR="005201E0" w:rsidRPr="001A1F20" w:rsidRDefault="009034E6" w:rsidP="00DE3DED">
            <w:pPr>
              <w:pStyle w:val="TableTextS5"/>
              <w:tabs>
                <w:tab w:val="clear" w:pos="3119"/>
                <w:tab w:val="left" w:pos="2977"/>
              </w:tabs>
              <w:rPr>
                <w:lang w:eastAsia="zh-CN"/>
              </w:rPr>
            </w:pPr>
            <w:r w:rsidRPr="001A1F20">
              <w:rPr>
                <w:rStyle w:val="Tablefreq"/>
                <w:lang w:eastAsia="zh-CN"/>
              </w:rPr>
              <w:t>5 460-5 470</w:t>
            </w:r>
            <w:r w:rsidRPr="001A1F20">
              <w:rPr>
                <w:lang w:eastAsia="zh-CN"/>
              </w:rPr>
              <w:tab/>
            </w:r>
            <w:r w:rsidRPr="0029093E">
              <w:rPr>
                <w:rStyle w:val="capS5"/>
              </w:rPr>
              <w:t>卫星地球探测</w:t>
            </w:r>
            <w:r w:rsidRPr="001A1F20">
              <w:rPr>
                <w:lang w:eastAsia="zh-CN"/>
              </w:rPr>
              <w:t>（有源）</w:t>
            </w:r>
          </w:p>
          <w:p w:rsidR="002A78BC" w:rsidRPr="001A1F20" w:rsidRDefault="009034E6"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无线电定位</w:t>
            </w:r>
            <w:r w:rsidRPr="001A1F20">
              <w:rPr>
                <w:lang w:eastAsia="zh-CN"/>
              </w:rPr>
              <w:t xml:space="preserve">  5.448D</w:t>
            </w:r>
          </w:p>
          <w:p w:rsidR="00DB1CAC" w:rsidRPr="001A1F20" w:rsidRDefault="009034E6" w:rsidP="00DE3DED">
            <w:pPr>
              <w:pStyle w:val="TableTextS5"/>
              <w:tabs>
                <w:tab w:val="clear" w:pos="3119"/>
                <w:tab w:val="left" w:pos="2977"/>
              </w:tabs>
              <w:rPr>
                <w:lang w:eastAsia="zh-CN"/>
              </w:rPr>
            </w:pPr>
            <w:r>
              <w:rPr>
                <w:rFonts w:hint="eastAsia"/>
                <w:b/>
                <w:bCs/>
                <w:lang w:eastAsia="zh-CN"/>
              </w:rPr>
              <w:tab/>
            </w:r>
            <w:r>
              <w:rPr>
                <w:b/>
                <w:bCs/>
                <w:lang w:eastAsia="zh-CN"/>
              </w:rPr>
              <w:tab/>
            </w:r>
            <w:r w:rsidRPr="0029093E">
              <w:rPr>
                <w:rStyle w:val="capS5"/>
              </w:rPr>
              <w:t>无线电导航</w:t>
            </w:r>
            <w:r w:rsidRPr="001A1F20">
              <w:rPr>
                <w:lang w:eastAsia="zh-CN"/>
              </w:rPr>
              <w:t xml:space="preserve">  5.449</w:t>
            </w:r>
          </w:p>
          <w:p w:rsidR="00DB1CAC" w:rsidRPr="001A1F20" w:rsidRDefault="009034E6"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空间研究</w:t>
            </w:r>
            <w:r w:rsidRPr="001A1F20">
              <w:rPr>
                <w:lang w:eastAsia="zh-CN"/>
              </w:rPr>
              <w:t>（有源）</w:t>
            </w:r>
          </w:p>
          <w:p w:rsidR="00DB1CAC" w:rsidRPr="001A1F20" w:rsidRDefault="009034E6" w:rsidP="00DE3DED">
            <w:pPr>
              <w:pStyle w:val="TableTextS5"/>
              <w:tabs>
                <w:tab w:val="clear" w:pos="3119"/>
                <w:tab w:val="left" w:pos="2977"/>
              </w:tabs>
            </w:pPr>
            <w:r w:rsidRPr="001A1F20">
              <w:rPr>
                <w:lang w:eastAsia="zh-CN"/>
              </w:rPr>
              <w:tab/>
            </w:r>
            <w:r w:rsidRPr="001A1F20">
              <w:rPr>
                <w:rFonts w:hint="eastAsia"/>
                <w:lang w:eastAsia="zh-CN"/>
              </w:rPr>
              <w:tab/>
            </w:r>
            <w:r w:rsidRPr="001A1F20">
              <w:t>5.448B</w:t>
            </w:r>
          </w:p>
        </w:tc>
      </w:tr>
    </w:tbl>
    <w:p w:rsidR="00FE0D71" w:rsidRPr="00062911" w:rsidRDefault="009034E6" w:rsidP="004C77C0">
      <w:pPr>
        <w:pStyle w:val="Reasons"/>
        <w:rPr>
          <w:lang w:eastAsia="zh-CN"/>
        </w:rPr>
      </w:pPr>
      <w:r>
        <w:rPr>
          <w:b/>
          <w:lang w:eastAsia="zh-CN"/>
        </w:rPr>
        <w:t>理由：</w:t>
      </w:r>
      <w:r>
        <w:rPr>
          <w:lang w:eastAsia="zh-CN"/>
        </w:rPr>
        <w:tab/>
      </w:r>
      <w:r w:rsidR="004C77C0">
        <w:rPr>
          <w:rFonts w:hint="eastAsia"/>
          <w:lang w:eastAsia="zh-CN"/>
        </w:rPr>
        <w:t>未修改</w:t>
      </w:r>
      <w:r w:rsidR="00FE0D71" w:rsidRPr="00062911">
        <w:rPr>
          <w:lang w:eastAsia="zh-CN"/>
        </w:rPr>
        <w:t>5 350-5 470 MHz</w:t>
      </w:r>
      <w:r w:rsidR="004C77C0">
        <w:rPr>
          <w:rFonts w:hint="eastAsia"/>
          <w:lang w:eastAsia="zh-CN"/>
        </w:rPr>
        <w:t>频段，由于下列问题尚未解决，目前这是该频段的唯一方法：</w:t>
      </w:r>
    </w:p>
    <w:p w:rsidR="00FE0D71" w:rsidRPr="00062911" w:rsidRDefault="00FE0D71" w:rsidP="00D24810">
      <w:pPr>
        <w:pStyle w:val="Reasons"/>
        <w:ind w:left="1134" w:hanging="1134"/>
        <w:rPr>
          <w:lang w:eastAsia="zh-CN"/>
        </w:rPr>
      </w:pPr>
      <w:r w:rsidRPr="00062911">
        <w:rPr>
          <w:lang w:eastAsia="zh-CN"/>
        </w:rPr>
        <w:t>a)</w:t>
      </w:r>
      <w:r w:rsidRPr="00062911">
        <w:rPr>
          <w:lang w:eastAsia="zh-CN"/>
        </w:rPr>
        <w:tab/>
      </w:r>
      <w:r w:rsidR="009034E6" w:rsidRPr="009034E6">
        <w:rPr>
          <w:rFonts w:hint="eastAsia"/>
          <w:lang w:eastAsia="zh-CN"/>
        </w:rPr>
        <w:t>研究结果表明，采用</w:t>
      </w:r>
      <w:r w:rsidR="009034E6" w:rsidRPr="009034E6">
        <w:rPr>
          <w:rFonts w:hint="eastAsia"/>
          <w:lang w:eastAsia="zh-CN"/>
        </w:rPr>
        <w:t>RLAN</w:t>
      </w:r>
      <w:r w:rsidR="009034E6" w:rsidRPr="009034E6">
        <w:rPr>
          <w:rFonts w:hint="eastAsia"/>
          <w:lang w:eastAsia="zh-CN"/>
        </w:rPr>
        <w:t>参数后，</w:t>
      </w:r>
      <w:r w:rsidR="009034E6" w:rsidRPr="009034E6">
        <w:rPr>
          <w:rFonts w:hint="eastAsia"/>
          <w:lang w:eastAsia="zh-CN"/>
        </w:rPr>
        <w:t>RLAN</w:t>
      </w:r>
      <w:r w:rsidR="009034E6" w:rsidRPr="009034E6">
        <w:rPr>
          <w:rFonts w:hint="eastAsia"/>
          <w:lang w:eastAsia="zh-CN"/>
        </w:rPr>
        <w:t>和</w:t>
      </w:r>
      <w:r w:rsidR="009034E6" w:rsidRPr="009034E6">
        <w:rPr>
          <w:rFonts w:hint="eastAsia"/>
          <w:lang w:eastAsia="zh-CN"/>
        </w:rPr>
        <w:t>EESS</w:t>
      </w:r>
      <w:r w:rsidR="009034E6" w:rsidRPr="009034E6">
        <w:rPr>
          <w:rFonts w:hint="eastAsia"/>
          <w:lang w:eastAsia="zh-CN"/>
        </w:rPr>
        <w:t>（有源）系统不可能在</w:t>
      </w:r>
      <w:r w:rsidR="009034E6" w:rsidRPr="009034E6">
        <w:rPr>
          <w:rFonts w:hint="eastAsia"/>
          <w:lang w:eastAsia="zh-CN"/>
        </w:rPr>
        <w:t>5 350-5</w:t>
      </w:r>
      <w:r w:rsidR="009034E6">
        <w:rPr>
          <w:lang w:val="en-US" w:eastAsia="zh-CN"/>
        </w:rPr>
        <w:t> </w:t>
      </w:r>
      <w:r w:rsidR="009034E6" w:rsidRPr="009034E6">
        <w:rPr>
          <w:rFonts w:hint="eastAsia"/>
          <w:lang w:eastAsia="zh-CN"/>
        </w:rPr>
        <w:t>470 MHz</w:t>
      </w:r>
      <w:r w:rsidR="009034E6" w:rsidRPr="009034E6">
        <w:rPr>
          <w:rFonts w:hint="eastAsia"/>
          <w:lang w:eastAsia="zh-CN"/>
        </w:rPr>
        <w:t>频段开展共用。共用只有在实施附加</w:t>
      </w:r>
      <w:r w:rsidR="009034E6" w:rsidRPr="009034E6">
        <w:rPr>
          <w:rFonts w:hint="eastAsia"/>
          <w:lang w:eastAsia="zh-CN"/>
        </w:rPr>
        <w:t>RLAN</w:t>
      </w:r>
      <w:r w:rsidR="009034E6" w:rsidRPr="009034E6">
        <w:rPr>
          <w:rFonts w:hint="eastAsia"/>
          <w:lang w:eastAsia="zh-CN"/>
        </w:rPr>
        <w:t>缓解措施后才可行，但未就附加</w:t>
      </w:r>
      <w:r w:rsidR="009034E6" w:rsidRPr="009034E6">
        <w:rPr>
          <w:rFonts w:hint="eastAsia"/>
          <w:lang w:eastAsia="zh-CN"/>
        </w:rPr>
        <w:t>RLAN</w:t>
      </w:r>
      <w:r w:rsidR="009034E6" w:rsidRPr="009034E6">
        <w:rPr>
          <w:rFonts w:hint="eastAsia"/>
          <w:lang w:eastAsia="zh-CN"/>
        </w:rPr>
        <w:t>缓解技术的应用达成一致。</w:t>
      </w:r>
      <w:r w:rsidR="009034E6" w:rsidRPr="009034E6">
        <w:rPr>
          <w:rFonts w:hint="eastAsia"/>
          <w:lang w:eastAsia="zh-CN"/>
        </w:rPr>
        <w:t>ITU-R</w:t>
      </w:r>
      <w:r w:rsidR="009034E6" w:rsidRPr="009034E6">
        <w:rPr>
          <w:rFonts w:hint="eastAsia"/>
          <w:lang w:eastAsia="zh-CN"/>
        </w:rPr>
        <w:t>正在研究多项与</w:t>
      </w:r>
      <w:r w:rsidR="009034E6" w:rsidRPr="009034E6">
        <w:rPr>
          <w:rFonts w:hint="eastAsia"/>
          <w:lang w:eastAsia="zh-CN"/>
        </w:rPr>
        <w:t>EESS</w:t>
      </w:r>
      <w:r w:rsidR="009034E6" w:rsidRPr="009034E6">
        <w:rPr>
          <w:rFonts w:hint="eastAsia"/>
          <w:lang w:eastAsia="zh-CN"/>
        </w:rPr>
        <w:t>（有源）开展共用的附加</w:t>
      </w:r>
      <w:r w:rsidR="009034E6" w:rsidRPr="009034E6">
        <w:rPr>
          <w:rFonts w:hint="eastAsia"/>
          <w:lang w:eastAsia="zh-CN"/>
        </w:rPr>
        <w:t>RLAN</w:t>
      </w:r>
      <w:r w:rsidR="009034E6" w:rsidRPr="009034E6">
        <w:rPr>
          <w:rFonts w:hint="eastAsia"/>
          <w:lang w:eastAsia="zh-CN"/>
        </w:rPr>
        <w:t>缓解技术，但目前尚无结论。</w:t>
      </w:r>
    </w:p>
    <w:p w:rsidR="00FE0D71" w:rsidRPr="009034E6" w:rsidRDefault="00FE0D71" w:rsidP="00D24810">
      <w:pPr>
        <w:pStyle w:val="Reasons"/>
        <w:ind w:left="1134" w:hanging="1134"/>
        <w:rPr>
          <w:lang w:eastAsia="zh-CN"/>
        </w:rPr>
      </w:pPr>
      <w:r w:rsidRPr="009034E6">
        <w:rPr>
          <w:lang w:eastAsia="zh-CN"/>
        </w:rPr>
        <w:t>b)</w:t>
      </w:r>
      <w:r w:rsidRPr="009034E6">
        <w:rPr>
          <w:lang w:eastAsia="zh-CN"/>
        </w:rPr>
        <w:tab/>
      </w:r>
      <w:r w:rsidR="009034E6" w:rsidRPr="009034E6">
        <w:rPr>
          <w:rFonts w:hint="eastAsia"/>
          <w:lang w:eastAsia="zh-CN"/>
        </w:rPr>
        <w:t>第</w:t>
      </w:r>
      <w:r w:rsidR="009034E6" w:rsidRPr="009034E6">
        <w:rPr>
          <w:rFonts w:hint="eastAsia"/>
          <w:lang w:eastAsia="zh-CN"/>
        </w:rPr>
        <w:t>229</w:t>
      </w:r>
      <w:r w:rsidR="009034E6" w:rsidRPr="009034E6">
        <w:rPr>
          <w:rFonts w:hint="eastAsia"/>
          <w:lang w:eastAsia="zh-CN"/>
        </w:rPr>
        <w:t>号决议（</w:t>
      </w:r>
      <w:r w:rsidR="009034E6" w:rsidRPr="009034E6">
        <w:rPr>
          <w:rFonts w:hint="eastAsia"/>
          <w:lang w:eastAsia="zh-CN"/>
        </w:rPr>
        <w:t>WRC-12</w:t>
      </w:r>
      <w:r w:rsidR="009034E6" w:rsidRPr="009034E6">
        <w:rPr>
          <w:rFonts w:hint="eastAsia"/>
          <w:lang w:eastAsia="zh-CN"/>
        </w:rPr>
        <w:t>，修订版）所含的</w:t>
      </w:r>
      <w:r w:rsidR="009034E6" w:rsidRPr="009034E6">
        <w:rPr>
          <w:rFonts w:hint="eastAsia"/>
          <w:lang w:eastAsia="zh-CN"/>
        </w:rPr>
        <w:t>5 150-5 350 MHz</w:t>
      </w:r>
      <w:r w:rsidR="009034E6" w:rsidRPr="009034E6">
        <w:rPr>
          <w:rFonts w:hint="eastAsia"/>
          <w:lang w:eastAsia="zh-CN"/>
        </w:rPr>
        <w:t>和</w:t>
      </w:r>
      <w:r w:rsidR="009034E6" w:rsidRPr="009034E6">
        <w:rPr>
          <w:rFonts w:hint="eastAsia"/>
          <w:lang w:eastAsia="zh-CN"/>
        </w:rPr>
        <w:t>5 470-5 725 MHz</w:t>
      </w:r>
      <w:r w:rsidR="009034E6" w:rsidRPr="009034E6">
        <w:rPr>
          <w:rFonts w:hint="eastAsia"/>
          <w:lang w:eastAsia="zh-CN"/>
        </w:rPr>
        <w:t>频段</w:t>
      </w:r>
      <w:r w:rsidR="009034E6" w:rsidRPr="004A4388">
        <w:rPr>
          <w:rFonts w:hint="eastAsia"/>
          <w:spacing w:val="-4"/>
          <w:lang w:eastAsia="zh-CN"/>
        </w:rPr>
        <w:t>的规则条款，足以确保向</w:t>
      </w:r>
      <w:r w:rsidR="009034E6" w:rsidRPr="004A4388">
        <w:rPr>
          <w:rFonts w:hint="eastAsia"/>
          <w:spacing w:val="-4"/>
          <w:lang w:eastAsia="zh-CN"/>
        </w:rPr>
        <w:t>5 350-5 470 MHz</w:t>
      </w:r>
      <w:r w:rsidR="009034E6" w:rsidRPr="004A4388">
        <w:rPr>
          <w:rFonts w:hint="eastAsia"/>
          <w:spacing w:val="-4"/>
          <w:lang w:eastAsia="zh-CN"/>
        </w:rPr>
        <w:t>频段的某些类型的雷达提供保护。</w:t>
      </w:r>
      <w:r w:rsidR="009034E6" w:rsidRPr="004A4388">
        <w:rPr>
          <w:rFonts w:hint="eastAsia"/>
          <w:spacing w:val="-4"/>
          <w:lang w:eastAsia="zh-CN"/>
        </w:rPr>
        <w:t>ITU-R</w:t>
      </w:r>
      <w:r w:rsidR="009034E6" w:rsidRPr="009034E6">
        <w:rPr>
          <w:rFonts w:hint="eastAsia"/>
          <w:lang w:eastAsia="zh-CN"/>
        </w:rPr>
        <w:t>的专家组正在研究实现共用的部分补充</w:t>
      </w:r>
      <w:r w:rsidR="009034E6" w:rsidRPr="009034E6">
        <w:rPr>
          <w:rFonts w:hint="eastAsia"/>
          <w:lang w:eastAsia="zh-CN"/>
        </w:rPr>
        <w:t>RLAN</w:t>
      </w:r>
      <w:r w:rsidR="009034E6">
        <w:rPr>
          <w:rFonts w:hint="eastAsia"/>
          <w:lang w:eastAsia="zh-CN"/>
        </w:rPr>
        <w:t>缓解技术，但目前尚不能得出结论。</w:t>
      </w:r>
      <w:r w:rsidR="009034E6" w:rsidRPr="009034E6">
        <w:rPr>
          <w:rFonts w:hint="eastAsia"/>
          <w:lang w:eastAsia="zh-CN"/>
        </w:rPr>
        <w:t>ITU-R</w:t>
      </w:r>
      <w:r w:rsidR="009034E6" w:rsidRPr="009034E6">
        <w:rPr>
          <w:rFonts w:hint="eastAsia"/>
          <w:lang w:eastAsia="zh-CN"/>
        </w:rPr>
        <w:t>需进一步研究，以确定能否利用这些补充缓解技术缓解这些具体类型雷达所受的潜在干扰。</w:t>
      </w:r>
    </w:p>
    <w:p w:rsidR="00CC2437" w:rsidRDefault="009034E6">
      <w:pPr>
        <w:pStyle w:val="Proposal"/>
      </w:pPr>
      <w:r>
        <w:rPr>
          <w:u w:val="single"/>
        </w:rPr>
        <w:lastRenderedPageBreak/>
        <w:t>NOC</w:t>
      </w:r>
      <w:r>
        <w:tab/>
        <w:t>ARB/25A1A5/8</w:t>
      </w:r>
      <w:bookmarkStart w:id="10" w:name="_GoBack"/>
      <w:bookmarkEnd w:id="10"/>
    </w:p>
    <w:p w:rsidR="00DB1CAC" w:rsidRDefault="009034E6" w:rsidP="00DB1CAC">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9034E6" w:rsidP="00DE3DED">
            <w:pPr>
              <w:pStyle w:val="Tablehead"/>
            </w:pPr>
            <w:r>
              <w:t>划分给以下业务</w:t>
            </w:r>
          </w:p>
        </w:tc>
      </w:tr>
      <w:tr w:rsidR="00DB1CAC" w:rsidTr="00690722">
        <w:trPr>
          <w:cantSplit/>
        </w:trPr>
        <w:tc>
          <w:tcPr>
            <w:tcW w:w="3118" w:type="dxa"/>
          </w:tcPr>
          <w:p w:rsidR="00DB1CAC" w:rsidRDefault="009034E6" w:rsidP="00DE3DED">
            <w:pPr>
              <w:pStyle w:val="Tablehead"/>
            </w:pPr>
            <w:r>
              <w:t>1</w:t>
            </w:r>
            <w:r>
              <w:t>区</w:t>
            </w:r>
          </w:p>
        </w:tc>
        <w:tc>
          <w:tcPr>
            <w:tcW w:w="3118" w:type="dxa"/>
          </w:tcPr>
          <w:p w:rsidR="00DB1CAC" w:rsidRDefault="009034E6" w:rsidP="00DE3DED">
            <w:pPr>
              <w:pStyle w:val="Tablehead"/>
            </w:pPr>
            <w:r>
              <w:t>2</w:t>
            </w:r>
            <w:r>
              <w:t>区</w:t>
            </w:r>
          </w:p>
        </w:tc>
        <w:tc>
          <w:tcPr>
            <w:tcW w:w="3118" w:type="dxa"/>
          </w:tcPr>
          <w:p w:rsidR="00DB1CAC" w:rsidRDefault="009034E6" w:rsidP="00DE3DED">
            <w:pPr>
              <w:pStyle w:val="Tablehead"/>
            </w:pPr>
            <w:r>
              <w:t>3</w:t>
            </w:r>
            <w:r>
              <w:t>区</w:t>
            </w:r>
          </w:p>
        </w:tc>
      </w:tr>
      <w:tr w:rsidR="00DB1CAC" w:rsidTr="00690722">
        <w:trPr>
          <w:cantSplit/>
        </w:trPr>
        <w:tc>
          <w:tcPr>
            <w:tcW w:w="3118" w:type="dxa"/>
            <w:tcBorders>
              <w:bottom w:val="nil"/>
            </w:tcBorders>
          </w:tcPr>
          <w:p w:rsidR="00DB1CAC" w:rsidRPr="007D6D61" w:rsidRDefault="009034E6" w:rsidP="00DE3DED">
            <w:pPr>
              <w:pStyle w:val="TableTextS5"/>
              <w:rPr>
                <w:rStyle w:val="Tablefreq"/>
                <w:lang w:eastAsia="zh-CN"/>
              </w:rPr>
            </w:pPr>
            <w:r w:rsidRPr="007D6D61">
              <w:rPr>
                <w:rStyle w:val="Tablefreq"/>
                <w:lang w:eastAsia="zh-CN"/>
              </w:rPr>
              <w:t>5 725-5 830</w:t>
            </w:r>
          </w:p>
          <w:p w:rsidR="00DB1CAC" w:rsidRPr="007D6D61" w:rsidRDefault="009034E6" w:rsidP="00D24810">
            <w:pPr>
              <w:pStyle w:val="TableTextS5"/>
              <w:ind w:left="172" w:hanging="172"/>
              <w:rPr>
                <w:lang w:eastAsia="zh-CN"/>
              </w:rPr>
            </w:pPr>
            <w:r w:rsidRPr="00F72AE7">
              <w:rPr>
                <w:rStyle w:val="capS5"/>
              </w:rPr>
              <w:t>卫星固定</w:t>
            </w:r>
            <w:r w:rsidR="00D24810">
              <w:rPr>
                <w:rStyle w:val="capS5"/>
              </w:rPr>
              <w:br/>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p>
          <w:p w:rsidR="00DB1CAC" w:rsidRPr="00F72AE7" w:rsidRDefault="009034E6" w:rsidP="00DE3DED">
            <w:pPr>
              <w:pStyle w:val="TableTextS5"/>
              <w:rPr>
                <w:rStyle w:val="capS5"/>
              </w:rPr>
            </w:pPr>
            <w:r w:rsidRPr="00F72AE7">
              <w:rPr>
                <w:rStyle w:val="capS5"/>
              </w:rPr>
              <w:t>无线电定位</w:t>
            </w:r>
          </w:p>
          <w:p w:rsidR="00DB1CAC" w:rsidRPr="007D6D61" w:rsidRDefault="009034E6" w:rsidP="00DE3DED">
            <w:pPr>
              <w:pStyle w:val="TableTextS5"/>
            </w:pPr>
            <w:r w:rsidRPr="007D6D61">
              <w:t>业余</w:t>
            </w:r>
          </w:p>
        </w:tc>
        <w:tc>
          <w:tcPr>
            <w:tcW w:w="6236" w:type="dxa"/>
            <w:gridSpan w:val="2"/>
            <w:tcBorders>
              <w:bottom w:val="nil"/>
            </w:tcBorders>
          </w:tcPr>
          <w:p w:rsidR="00DB1CAC" w:rsidRPr="007D6D61" w:rsidRDefault="009034E6" w:rsidP="00DE3DED">
            <w:pPr>
              <w:pStyle w:val="TableTextS5"/>
              <w:rPr>
                <w:rStyle w:val="Tablefreq"/>
              </w:rPr>
            </w:pPr>
            <w:r w:rsidRPr="007D6D61">
              <w:rPr>
                <w:rStyle w:val="Tablefreq"/>
              </w:rPr>
              <w:t>5 725-5 830</w:t>
            </w:r>
          </w:p>
          <w:p w:rsidR="00DB1CAC" w:rsidRPr="00F72AE7" w:rsidRDefault="009034E6" w:rsidP="00DE3DED">
            <w:pPr>
              <w:pStyle w:val="TableTextS5"/>
              <w:rPr>
                <w:rStyle w:val="capS5"/>
              </w:rPr>
            </w:pPr>
            <w:r w:rsidRPr="007D6D61">
              <w:tab/>
            </w:r>
            <w:r w:rsidRPr="00F72AE7">
              <w:rPr>
                <w:rStyle w:val="capS5"/>
              </w:rPr>
              <w:t>无线电定位</w:t>
            </w:r>
          </w:p>
          <w:p w:rsidR="00DB1CAC" w:rsidRPr="007D6D61" w:rsidRDefault="009034E6" w:rsidP="00DE3DED">
            <w:pPr>
              <w:pStyle w:val="TableTextS5"/>
            </w:pPr>
            <w:r w:rsidRPr="007D6D61">
              <w:tab/>
            </w:r>
            <w:r w:rsidRPr="007D6D61">
              <w:t>业余</w:t>
            </w:r>
          </w:p>
        </w:tc>
      </w:tr>
      <w:tr w:rsidR="00DB1CAC" w:rsidTr="00690722">
        <w:trPr>
          <w:cantSplit/>
        </w:trPr>
        <w:tc>
          <w:tcPr>
            <w:tcW w:w="3118" w:type="dxa"/>
            <w:tcBorders>
              <w:top w:val="nil"/>
            </w:tcBorders>
          </w:tcPr>
          <w:p w:rsidR="00DB1CAC" w:rsidRPr="007D6D61" w:rsidRDefault="009034E6" w:rsidP="00DE3DED">
            <w:pPr>
              <w:pStyle w:val="TableTextS5"/>
            </w:pPr>
            <w:r w:rsidRPr="007D6D61">
              <w:t>5.150  5.451  5.453  5.455  5.456</w:t>
            </w:r>
          </w:p>
        </w:tc>
        <w:tc>
          <w:tcPr>
            <w:tcW w:w="6236" w:type="dxa"/>
            <w:gridSpan w:val="2"/>
            <w:tcBorders>
              <w:top w:val="nil"/>
            </w:tcBorders>
          </w:tcPr>
          <w:p w:rsidR="00DB1CAC" w:rsidRPr="007D6D61" w:rsidRDefault="009034E6" w:rsidP="00DE3DED">
            <w:pPr>
              <w:pStyle w:val="TableTextS5"/>
            </w:pPr>
            <w:r w:rsidRPr="007D6D61">
              <w:tab/>
              <w:t>5.150  5.453  5.455</w:t>
            </w:r>
          </w:p>
        </w:tc>
      </w:tr>
      <w:tr w:rsidR="00DB1CAC" w:rsidTr="00690722">
        <w:trPr>
          <w:cantSplit/>
        </w:trPr>
        <w:tc>
          <w:tcPr>
            <w:tcW w:w="3118" w:type="dxa"/>
            <w:tcBorders>
              <w:bottom w:val="nil"/>
            </w:tcBorders>
          </w:tcPr>
          <w:p w:rsidR="00DB1CAC" w:rsidRPr="007D6D61" w:rsidRDefault="009034E6" w:rsidP="00DE3DED">
            <w:pPr>
              <w:pStyle w:val="TableTextS5"/>
              <w:rPr>
                <w:rStyle w:val="Tablefreq"/>
                <w:lang w:eastAsia="zh-CN"/>
              </w:rPr>
            </w:pPr>
            <w:r w:rsidRPr="007D6D61">
              <w:rPr>
                <w:rStyle w:val="Tablefreq"/>
                <w:lang w:eastAsia="zh-CN"/>
              </w:rPr>
              <w:t>5 830-5 850</w:t>
            </w:r>
          </w:p>
          <w:p w:rsidR="00DB1CAC" w:rsidRPr="007D6D61" w:rsidRDefault="009034E6" w:rsidP="00D24810">
            <w:pPr>
              <w:pStyle w:val="TableTextS5"/>
              <w:ind w:left="172" w:hanging="172"/>
              <w:rPr>
                <w:lang w:eastAsia="zh-CN"/>
              </w:rPr>
            </w:pPr>
            <w:r w:rsidRPr="00F72AE7">
              <w:rPr>
                <w:rStyle w:val="capS5"/>
              </w:rPr>
              <w:t>卫星固定</w:t>
            </w:r>
            <w:r w:rsidR="00D24810">
              <w:rPr>
                <w:rStyle w:val="capS5"/>
              </w:rPr>
              <w:br/>
            </w:r>
            <w:r w:rsidRPr="007D6D61">
              <w:rPr>
                <w:lang w:eastAsia="zh-CN"/>
              </w:rPr>
              <w:t>（空对地）</w:t>
            </w:r>
          </w:p>
          <w:p w:rsidR="00DB1CAC" w:rsidRPr="00F72AE7" w:rsidRDefault="009034E6" w:rsidP="00DE3DED">
            <w:pPr>
              <w:pStyle w:val="TableTextS5"/>
              <w:rPr>
                <w:rStyle w:val="capS5"/>
              </w:rPr>
            </w:pPr>
            <w:r w:rsidRPr="00F72AE7">
              <w:rPr>
                <w:rStyle w:val="capS5"/>
              </w:rPr>
              <w:t>无线电定位</w:t>
            </w:r>
          </w:p>
          <w:p w:rsidR="00DB1CAC" w:rsidRPr="007D6D61" w:rsidRDefault="009034E6" w:rsidP="00DE3DED">
            <w:pPr>
              <w:pStyle w:val="TableTextS5"/>
              <w:rPr>
                <w:lang w:eastAsia="zh-CN"/>
              </w:rPr>
            </w:pPr>
            <w:r w:rsidRPr="007D6D61">
              <w:rPr>
                <w:lang w:eastAsia="zh-CN"/>
              </w:rPr>
              <w:t>业余</w:t>
            </w:r>
          </w:p>
          <w:p w:rsidR="00DB1CAC" w:rsidRPr="007D6D61" w:rsidRDefault="009034E6" w:rsidP="00DE3DED">
            <w:pPr>
              <w:pStyle w:val="TableTextS5"/>
              <w:rPr>
                <w:lang w:eastAsia="zh-CN"/>
              </w:rPr>
            </w:pPr>
            <w:r w:rsidRPr="007D6D61">
              <w:rPr>
                <w:lang w:eastAsia="zh-CN"/>
              </w:rPr>
              <w:t>卫星业余（空对地）</w:t>
            </w:r>
          </w:p>
        </w:tc>
        <w:tc>
          <w:tcPr>
            <w:tcW w:w="6236" w:type="dxa"/>
            <w:gridSpan w:val="2"/>
            <w:tcBorders>
              <w:bottom w:val="nil"/>
            </w:tcBorders>
          </w:tcPr>
          <w:p w:rsidR="00DB1CAC" w:rsidRPr="007D6D61" w:rsidRDefault="009034E6" w:rsidP="00DE3DED">
            <w:pPr>
              <w:pStyle w:val="TableTextS5"/>
              <w:rPr>
                <w:rStyle w:val="Tablefreq"/>
                <w:lang w:eastAsia="zh-CN"/>
              </w:rPr>
            </w:pPr>
            <w:r w:rsidRPr="007D6D61">
              <w:rPr>
                <w:rStyle w:val="Tablefreq"/>
                <w:lang w:eastAsia="zh-CN"/>
              </w:rPr>
              <w:t>5 830-5 850</w:t>
            </w:r>
          </w:p>
          <w:p w:rsidR="00DB1CAC" w:rsidRPr="00F72AE7" w:rsidRDefault="009034E6" w:rsidP="00DE3DED">
            <w:pPr>
              <w:pStyle w:val="TableTextS5"/>
              <w:rPr>
                <w:rStyle w:val="capS5"/>
              </w:rPr>
            </w:pPr>
            <w:r w:rsidRPr="007D6D61">
              <w:rPr>
                <w:rFonts w:hint="eastAsia"/>
                <w:lang w:eastAsia="zh-CN"/>
              </w:rPr>
              <w:tab/>
            </w:r>
            <w:r w:rsidRPr="00F72AE7">
              <w:rPr>
                <w:rStyle w:val="capS5"/>
              </w:rPr>
              <w:t>无线电定位</w:t>
            </w:r>
          </w:p>
          <w:p w:rsidR="00DB1CAC" w:rsidRPr="007D6D61" w:rsidRDefault="009034E6" w:rsidP="00DE3DED">
            <w:pPr>
              <w:pStyle w:val="TableTextS5"/>
              <w:rPr>
                <w:lang w:eastAsia="zh-CN"/>
              </w:rPr>
            </w:pPr>
            <w:r w:rsidRPr="007D6D61">
              <w:rPr>
                <w:rFonts w:hint="eastAsia"/>
                <w:lang w:eastAsia="zh-CN"/>
              </w:rPr>
              <w:tab/>
            </w:r>
            <w:r w:rsidRPr="007D6D61">
              <w:rPr>
                <w:lang w:eastAsia="zh-CN"/>
              </w:rPr>
              <w:t>业余</w:t>
            </w:r>
          </w:p>
          <w:p w:rsidR="00DB1CAC" w:rsidRPr="007D6D61" w:rsidRDefault="009034E6" w:rsidP="00DE3DED">
            <w:pPr>
              <w:pStyle w:val="TableTextS5"/>
              <w:rPr>
                <w:lang w:eastAsia="zh-CN"/>
              </w:rPr>
            </w:pPr>
            <w:r w:rsidRPr="007D6D61">
              <w:rPr>
                <w:rFonts w:hint="eastAsia"/>
                <w:lang w:eastAsia="zh-CN"/>
              </w:rPr>
              <w:tab/>
            </w:r>
            <w:r w:rsidRPr="007D6D61">
              <w:rPr>
                <w:lang w:eastAsia="zh-CN"/>
              </w:rPr>
              <w:t>卫星业余（空对地）</w:t>
            </w:r>
          </w:p>
        </w:tc>
      </w:tr>
      <w:tr w:rsidR="00DB1CAC" w:rsidTr="00690722">
        <w:trPr>
          <w:cantSplit/>
        </w:trPr>
        <w:tc>
          <w:tcPr>
            <w:tcW w:w="3118" w:type="dxa"/>
            <w:tcBorders>
              <w:top w:val="nil"/>
            </w:tcBorders>
          </w:tcPr>
          <w:p w:rsidR="00DB1CAC" w:rsidRPr="007D6D61" w:rsidRDefault="009034E6" w:rsidP="00DE3DED">
            <w:pPr>
              <w:pStyle w:val="TableTextS5"/>
            </w:pPr>
            <w:r w:rsidRPr="007D6D61">
              <w:t>5.150  5.451  5.453  5.455  5.456</w:t>
            </w:r>
          </w:p>
        </w:tc>
        <w:tc>
          <w:tcPr>
            <w:tcW w:w="6236" w:type="dxa"/>
            <w:gridSpan w:val="2"/>
            <w:tcBorders>
              <w:top w:val="nil"/>
            </w:tcBorders>
          </w:tcPr>
          <w:p w:rsidR="00DB1CAC" w:rsidRPr="007D6D61" w:rsidRDefault="009034E6" w:rsidP="00DE3DED">
            <w:pPr>
              <w:pStyle w:val="TableTextS5"/>
            </w:pPr>
            <w:r w:rsidRPr="007D6D61">
              <w:tab/>
              <w:t>5.150  5.453  5.455</w:t>
            </w:r>
          </w:p>
        </w:tc>
      </w:tr>
    </w:tbl>
    <w:p w:rsidR="00CC2437" w:rsidRDefault="009034E6" w:rsidP="004C77C0">
      <w:pPr>
        <w:pStyle w:val="Reasons"/>
        <w:rPr>
          <w:lang w:eastAsia="zh-CN"/>
        </w:rPr>
      </w:pPr>
      <w:r>
        <w:rPr>
          <w:b/>
          <w:lang w:eastAsia="zh-CN"/>
        </w:rPr>
        <w:t>理由：</w:t>
      </w:r>
      <w:r>
        <w:rPr>
          <w:lang w:eastAsia="zh-CN"/>
        </w:rPr>
        <w:tab/>
      </w:r>
      <w:r w:rsidR="004C77C0">
        <w:rPr>
          <w:rFonts w:hint="eastAsia"/>
          <w:lang w:eastAsia="zh-CN"/>
        </w:rPr>
        <w:t>未修改</w:t>
      </w:r>
      <w:r w:rsidR="00FE0D71" w:rsidRPr="00FE0D71">
        <w:rPr>
          <w:lang w:eastAsia="zh-CN"/>
        </w:rPr>
        <w:t>5 725-5 850 MHz</w:t>
      </w:r>
      <w:r w:rsidR="004C77C0">
        <w:rPr>
          <w:rFonts w:hint="eastAsia"/>
          <w:lang w:eastAsia="zh-CN"/>
        </w:rPr>
        <w:t>频段，这是该频段的唯一方法，因为未能就已提交的研究结论达成一致。</w:t>
      </w:r>
    </w:p>
    <w:p w:rsidR="00CC2437" w:rsidRDefault="009034E6">
      <w:pPr>
        <w:pStyle w:val="Proposal"/>
      </w:pPr>
      <w:r>
        <w:rPr>
          <w:u w:val="single"/>
        </w:rPr>
        <w:t>NOC</w:t>
      </w:r>
      <w:r>
        <w:tab/>
        <w:t>ARB/25A1A5/9</w:t>
      </w:r>
    </w:p>
    <w:p w:rsidR="00DB1CAC" w:rsidRDefault="009034E6" w:rsidP="00DB1CAC">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9034E6" w:rsidP="00DE3DED">
            <w:pPr>
              <w:pStyle w:val="Tablehead"/>
            </w:pPr>
            <w:r>
              <w:t>划分给以下业务</w:t>
            </w:r>
          </w:p>
        </w:tc>
      </w:tr>
      <w:tr w:rsidR="00DB1CAC" w:rsidTr="00690722">
        <w:trPr>
          <w:cantSplit/>
        </w:trPr>
        <w:tc>
          <w:tcPr>
            <w:tcW w:w="3118" w:type="dxa"/>
          </w:tcPr>
          <w:p w:rsidR="00DB1CAC" w:rsidRDefault="009034E6" w:rsidP="00DE3DED">
            <w:pPr>
              <w:pStyle w:val="Tablehead"/>
            </w:pPr>
            <w:r>
              <w:t>1</w:t>
            </w:r>
            <w:r>
              <w:t>区</w:t>
            </w:r>
          </w:p>
        </w:tc>
        <w:tc>
          <w:tcPr>
            <w:tcW w:w="3118" w:type="dxa"/>
          </w:tcPr>
          <w:p w:rsidR="00DB1CAC" w:rsidRDefault="009034E6" w:rsidP="00DE3DED">
            <w:pPr>
              <w:pStyle w:val="Tablehead"/>
            </w:pPr>
            <w:r>
              <w:t>2</w:t>
            </w:r>
            <w:r>
              <w:t>区</w:t>
            </w:r>
          </w:p>
        </w:tc>
        <w:tc>
          <w:tcPr>
            <w:tcW w:w="3118" w:type="dxa"/>
          </w:tcPr>
          <w:p w:rsidR="00DB1CAC" w:rsidRDefault="009034E6" w:rsidP="00DE3DED">
            <w:pPr>
              <w:pStyle w:val="Tablehead"/>
            </w:pPr>
            <w:r>
              <w:t>3</w:t>
            </w:r>
            <w:r>
              <w:t>区</w:t>
            </w:r>
          </w:p>
        </w:tc>
      </w:tr>
      <w:tr w:rsidR="00DB1CAC" w:rsidTr="00690722">
        <w:trPr>
          <w:cantSplit/>
        </w:trPr>
        <w:tc>
          <w:tcPr>
            <w:tcW w:w="9354" w:type="dxa"/>
            <w:gridSpan w:val="3"/>
          </w:tcPr>
          <w:p w:rsidR="00DB1CAC" w:rsidRPr="007D6D61" w:rsidRDefault="009034E6" w:rsidP="00DE3DED">
            <w:pPr>
              <w:pStyle w:val="TableTextS5"/>
              <w:tabs>
                <w:tab w:val="clear" w:pos="3119"/>
                <w:tab w:val="left" w:pos="2977"/>
              </w:tabs>
            </w:pPr>
            <w:r w:rsidRPr="007D6D61">
              <w:rPr>
                <w:rStyle w:val="Tablefreq"/>
              </w:rPr>
              <w:t>5 925-6 700</w:t>
            </w:r>
            <w:r w:rsidRPr="007D6D61">
              <w:tab/>
            </w:r>
            <w:r w:rsidRPr="00F72AE7">
              <w:rPr>
                <w:rStyle w:val="capS5"/>
              </w:rPr>
              <w:t>固定</w:t>
            </w:r>
            <w:r w:rsidR="004A4388" w:rsidRPr="00062911">
              <w:rPr>
                <w:color w:val="000000"/>
              </w:rPr>
              <w:t xml:space="preserve">  5.457</w:t>
            </w:r>
          </w:p>
          <w:p w:rsidR="00DB1CAC" w:rsidRPr="007D6D61" w:rsidRDefault="009034E6" w:rsidP="00DE3DED">
            <w:pPr>
              <w:pStyle w:val="TableTextS5"/>
              <w:tabs>
                <w:tab w:val="clear" w:pos="3119"/>
                <w:tab w:val="left" w:pos="2977"/>
              </w:tabs>
            </w:pPr>
            <w:r w:rsidRPr="007D6D61">
              <w:tab/>
            </w:r>
            <w:r w:rsidRPr="007D6D61">
              <w:tab/>
            </w:r>
            <w:r w:rsidRPr="00F72AE7">
              <w:rPr>
                <w:rStyle w:val="capS5"/>
              </w:rPr>
              <w:t>卫星固定</w:t>
            </w:r>
            <w:r w:rsidRPr="007D6D61">
              <w:t>（</w:t>
            </w:r>
            <w:r w:rsidRPr="007D6D61">
              <w:rPr>
                <w:rFonts w:hint="eastAsia"/>
              </w:rPr>
              <w:t>地</w:t>
            </w:r>
            <w:r w:rsidRPr="007D6D61">
              <w:t>对</w:t>
            </w:r>
            <w:r w:rsidRPr="007D6D61">
              <w:rPr>
                <w:rFonts w:hint="eastAsia"/>
              </w:rPr>
              <w:t>空</w:t>
            </w:r>
            <w:r w:rsidRPr="007D6D61">
              <w:t>）</w:t>
            </w:r>
            <w:r w:rsidRPr="007D6D61">
              <w:t xml:space="preserve">  5.457A  5.457B</w:t>
            </w:r>
          </w:p>
          <w:p w:rsidR="00DB1CAC" w:rsidRPr="007D6D61" w:rsidRDefault="009034E6" w:rsidP="00DE3DED">
            <w:pPr>
              <w:pStyle w:val="TableTextS5"/>
              <w:tabs>
                <w:tab w:val="clear" w:pos="3119"/>
                <w:tab w:val="left" w:pos="2977"/>
              </w:tabs>
            </w:pPr>
            <w:r w:rsidRPr="007D6D61">
              <w:tab/>
            </w:r>
            <w:r w:rsidRPr="007D6D61">
              <w:tab/>
            </w:r>
            <w:r w:rsidRPr="00F72AE7">
              <w:rPr>
                <w:rStyle w:val="capS5"/>
              </w:rPr>
              <w:t>移动</w:t>
            </w:r>
            <w:r w:rsidRPr="007D6D61">
              <w:t xml:space="preserve">  5.457</w:t>
            </w:r>
            <w:r w:rsidRPr="007D6D61">
              <w:rPr>
                <w:rFonts w:hint="eastAsia"/>
              </w:rPr>
              <w:t>C</w:t>
            </w:r>
          </w:p>
          <w:p w:rsidR="00DB1CAC" w:rsidRPr="007D6D61" w:rsidRDefault="009034E6" w:rsidP="00DE3DED">
            <w:pPr>
              <w:pStyle w:val="TableTextS5"/>
              <w:tabs>
                <w:tab w:val="clear" w:pos="3119"/>
                <w:tab w:val="left" w:pos="2977"/>
              </w:tabs>
            </w:pPr>
            <w:r w:rsidRPr="007D6D61">
              <w:tab/>
            </w:r>
            <w:r w:rsidRPr="007D6D61">
              <w:tab/>
              <w:t>5.149  5.440  5.458</w:t>
            </w:r>
          </w:p>
        </w:tc>
      </w:tr>
    </w:tbl>
    <w:p w:rsidR="00CC2437" w:rsidRDefault="009034E6" w:rsidP="004C77C0">
      <w:pPr>
        <w:pStyle w:val="Reasons"/>
        <w:rPr>
          <w:lang w:eastAsia="zh-CN"/>
        </w:rPr>
      </w:pPr>
      <w:r>
        <w:rPr>
          <w:b/>
          <w:lang w:eastAsia="zh-CN"/>
        </w:rPr>
        <w:t>理由：</w:t>
      </w:r>
      <w:r>
        <w:rPr>
          <w:lang w:eastAsia="zh-CN"/>
        </w:rPr>
        <w:tab/>
      </w:r>
      <w:r w:rsidR="004C77C0">
        <w:rPr>
          <w:rFonts w:hint="eastAsia"/>
          <w:lang w:eastAsia="zh-CN"/>
        </w:rPr>
        <w:t>未修改</w:t>
      </w:r>
      <w:r w:rsidR="00FE0D71" w:rsidRPr="00FE0D71">
        <w:rPr>
          <w:lang w:eastAsia="zh-CN"/>
        </w:rPr>
        <w:t>5 925-6 425 MHz</w:t>
      </w:r>
      <w:r w:rsidR="004C77C0">
        <w:rPr>
          <w:rFonts w:hint="eastAsia"/>
          <w:lang w:eastAsia="zh-CN"/>
        </w:rPr>
        <w:t>频段，因为该频段大量用于点对点</w:t>
      </w:r>
      <w:r w:rsidR="004C77C0">
        <w:rPr>
          <w:rFonts w:hint="eastAsia"/>
          <w:lang w:eastAsia="zh-CN"/>
        </w:rPr>
        <w:t>FS</w:t>
      </w:r>
      <w:r w:rsidR="004C77C0">
        <w:rPr>
          <w:rFonts w:hint="eastAsia"/>
          <w:lang w:eastAsia="zh-CN"/>
        </w:rPr>
        <w:t>链路和</w:t>
      </w:r>
      <w:r w:rsidR="004C77C0">
        <w:rPr>
          <w:rFonts w:hint="eastAsia"/>
          <w:lang w:eastAsia="zh-CN"/>
        </w:rPr>
        <w:t>FSS</w:t>
      </w:r>
      <w:r w:rsidR="004C77C0">
        <w:rPr>
          <w:rFonts w:hint="eastAsia"/>
          <w:lang w:eastAsia="zh-CN"/>
        </w:rPr>
        <w:t>电台。因此，无论在地域还是在全世界，对</w:t>
      </w:r>
      <w:r w:rsidR="004C77C0">
        <w:rPr>
          <w:rFonts w:hint="eastAsia"/>
          <w:lang w:eastAsia="zh-CN"/>
        </w:rPr>
        <w:t>IMT</w:t>
      </w:r>
      <w:r w:rsidR="004C77C0">
        <w:rPr>
          <w:rFonts w:hint="eastAsia"/>
          <w:lang w:eastAsia="zh-CN"/>
        </w:rPr>
        <w:t>还是其他移动宽待通信而言，该频段已不具备协调的潜力。</w:t>
      </w:r>
    </w:p>
    <w:p w:rsidR="002C3BF1" w:rsidRDefault="002C3BF1" w:rsidP="0032202E">
      <w:pPr>
        <w:pStyle w:val="Reasons"/>
        <w:rPr>
          <w:lang w:eastAsia="zh-CN"/>
        </w:rPr>
      </w:pPr>
    </w:p>
    <w:p w:rsidR="002C3BF1" w:rsidRDefault="002C3BF1">
      <w:pPr>
        <w:jc w:val="center"/>
      </w:pPr>
      <w:r>
        <w:t>______________</w:t>
      </w:r>
    </w:p>
    <w:sectPr w:rsidR="002C3BF1">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F1" w:rsidRPr="00DA0469" w:rsidRDefault="002C3BF1" w:rsidP="002C3BF1">
    <w:pPr>
      <w:pStyle w:val="Footer"/>
      <w:rPr>
        <w:lang w:val="en-US"/>
      </w:rPr>
    </w:pPr>
    <w:r>
      <w:fldChar w:fldCharType="begin"/>
    </w:r>
    <w:r w:rsidRPr="00DA0469">
      <w:rPr>
        <w:lang w:val="en-US"/>
      </w:rPr>
      <w:instrText xml:space="preserve"> FILENAME \p \* MERGEFORMAT </w:instrText>
    </w:r>
    <w:r>
      <w:fldChar w:fldCharType="separate"/>
    </w:r>
    <w:r w:rsidR="002714F4">
      <w:rPr>
        <w:lang w:val="en-US"/>
      </w:rPr>
      <w:t>P:\CHI\ITU-R\CONF-R\CMR15\000\025ADD01ADD05C.docx</w:t>
    </w:r>
    <w:r>
      <w:fldChar w:fldCharType="end"/>
    </w:r>
    <w:r>
      <w:t xml:space="preserve"> (386841)</w:t>
    </w:r>
    <w:r w:rsidRPr="00DA0469">
      <w:rPr>
        <w:lang w:val="en-US"/>
      </w:rPr>
      <w:tab/>
    </w:r>
    <w:r>
      <w:fldChar w:fldCharType="begin"/>
    </w:r>
    <w:r>
      <w:instrText xml:space="preserve"> savedate \@ dd.MM.yy </w:instrText>
    </w:r>
    <w:r>
      <w:fldChar w:fldCharType="separate"/>
    </w:r>
    <w:r w:rsidR="002714F4">
      <w:t>14.10.15</w:t>
    </w:r>
    <w:r>
      <w:fldChar w:fldCharType="end"/>
    </w:r>
    <w:r w:rsidRPr="00DA0469">
      <w:rPr>
        <w:lang w:val="en-US"/>
      </w:rPr>
      <w:tab/>
    </w:r>
    <w:r>
      <w:fldChar w:fldCharType="begin"/>
    </w:r>
    <w:r>
      <w:instrText xml:space="preserve"> printdate \@ dd.MM.yy </w:instrText>
    </w:r>
    <w:r>
      <w:fldChar w:fldCharType="separate"/>
    </w:r>
    <w:r w:rsidR="002714F4">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714F4">
      <w:rPr>
        <w:lang w:val="en-US"/>
      </w:rPr>
      <w:t>P:\CHI\ITU-R\CONF-R\CMR15\000\025ADD01ADD05C.docx</w:t>
    </w:r>
    <w:r>
      <w:fldChar w:fldCharType="end"/>
    </w:r>
    <w:r w:rsidR="002C3BF1">
      <w:t xml:space="preserve"> (386841)</w:t>
    </w:r>
    <w:r w:rsidRPr="00DA0469">
      <w:rPr>
        <w:lang w:val="en-US"/>
      </w:rPr>
      <w:tab/>
    </w:r>
    <w:r>
      <w:fldChar w:fldCharType="begin"/>
    </w:r>
    <w:r>
      <w:instrText xml:space="preserve"> savedate \@ dd.MM.yy </w:instrText>
    </w:r>
    <w:r>
      <w:fldChar w:fldCharType="separate"/>
    </w:r>
    <w:r w:rsidR="002714F4">
      <w:t>14.10.15</w:t>
    </w:r>
    <w:r>
      <w:fldChar w:fldCharType="end"/>
    </w:r>
    <w:r w:rsidRPr="00DA0469">
      <w:rPr>
        <w:lang w:val="en-US"/>
      </w:rPr>
      <w:tab/>
    </w:r>
    <w:r>
      <w:fldChar w:fldCharType="begin"/>
    </w:r>
    <w:r>
      <w:instrText xml:space="preserve"> printdate \@ dd.MM.yy </w:instrText>
    </w:r>
    <w:r>
      <w:fldChar w:fldCharType="separate"/>
    </w:r>
    <w:r w:rsidR="002714F4">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14F4">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14F4"/>
    <w:rsid w:val="002742B3"/>
    <w:rsid w:val="00285A4F"/>
    <w:rsid w:val="002A4C9C"/>
    <w:rsid w:val="002B509B"/>
    <w:rsid w:val="002C3BF1"/>
    <w:rsid w:val="002E2A59"/>
    <w:rsid w:val="002E4507"/>
    <w:rsid w:val="00305254"/>
    <w:rsid w:val="003169D2"/>
    <w:rsid w:val="003212F1"/>
    <w:rsid w:val="003B4BEF"/>
    <w:rsid w:val="003C6B45"/>
    <w:rsid w:val="0041282E"/>
    <w:rsid w:val="00437869"/>
    <w:rsid w:val="00460294"/>
    <w:rsid w:val="00465A34"/>
    <w:rsid w:val="004A4388"/>
    <w:rsid w:val="004C4554"/>
    <w:rsid w:val="004C77C0"/>
    <w:rsid w:val="004D2DEC"/>
    <w:rsid w:val="004F2BE6"/>
    <w:rsid w:val="00527E8A"/>
    <w:rsid w:val="00542E85"/>
    <w:rsid w:val="00555D14"/>
    <w:rsid w:val="00562479"/>
    <w:rsid w:val="00576849"/>
    <w:rsid w:val="0058307A"/>
    <w:rsid w:val="005A0ACB"/>
    <w:rsid w:val="005E08D2"/>
    <w:rsid w:val="005E7FD8"/>
    <w:rsid w:val="00622560"/>
    <w:rsid w:val="00644391"/>
    <w:rsid w:val="00647712"/>
    <w:rsid w:val="00662E12"/>
    <w:rsid w:val="00691142"/>
    <w:rsid w:val="00695B8A"/>
    <w:rsid w:val="006B67CE"/>
    <w:rsid w:val="006C38ED"/>
    <w:rsid w:val="006E033F"/>
    <w:rsid w:val="006E6182"/>
    <w:rsid w:val="006F3C60"/>
    <w:rsid w:val="00736415"/>
    <w:rsid w:val="00770D2A"/>
    <w:rsid w:val="007864F6"/>
    <w:rsid w:val="007B7C4B"/>
    <w:rsid w:val="007F0FC5"/>
    <w:rsid w:val="007F5C36"/>
    <w:rsid w:val="007F7BC6"/>
    <w:rsid w:val="008047DB"/>
    <w:rsid w:val="008124C6"/>
    <w:rsid w:val="008129A9"/>
    <w:rsid w:val="008221A4"/>
    <w:rsid w:val="00824BD6"/>
    <w:rsid w:val="0083672D"/>
    <w:rsid w:val="00844734"/>
    <w:rsid w:val="00865DFB"/>
    <w:rsid w:val="00882C50"/>
    <w:rsid w:val="008A7416"/>
    <w:rsid w:val="008B6852"/>
    <w:rsid w:val="008C26FF"/>
    <w:rsid w:val="008D1D14"/>
    <w:rsid w:val="008E1785"/>
    <w:rsid w:val="008E7127"/>
    <w:rsid w:val="008E7C8E"/>
    <w:rsid w:val="009034E6"/>
    <w:rsid w:val="00912959"/>
    <w:rsid w:val="009657F9"/>
    <w:rsid w:val="0099525B"/>
    <w:rsid w:val="009954AE"/>
    <w:rsid w:val="009C72B7"/>
    <w:rsid w:val="00A0052C"/>
    <w:rsid w:val="00A31B14"/>
    <w:rsid w:val="00A323DC"/>
    <w:rsid w:val="00A466E6"/>
    <w:rsid w:val="00A815BE"/>
    <w:rsid w:val="00AA5DA1"/>
    <w:rsid w:val="00AA5F46"/>
    <w:rsid w:val="00AE369F"/>
    <w:rsid w:val="00B026CB"/>
    <w:rsid w:val="00B711CC"/>
    <w:rsid w:val="00B851D4"/>
    <w:rsid w:val="00B868FC"/>
    <w:rsid w:val="00B95072"/>
    <w:rsid w:val="00BB26CD"/>
    <w:rsid w:val="00C07239"/>
    <w:rsid w:val="00C364B1"/>
    <w:rsid w:val="00C47D87"/>
    <w:rsid w:val="00C627F9"/>
    <w:rsid w:val="00C6584D"/>
    <w:rsid w:val="00C77020"/>
    <w:rsid w:val="00C929E0"/>
    <w:rsid w:val="00C95E1D"/>
    <w:rsid w:val="00CB4E5A"/>
    <w:rsid w:val="00CC2437"/>
    <w:rsid w:val="00CC73D7"/>
    <w:rsid w:val="00CF0AD7"/>
    <w:rsid w:val="00CF0BE1"/>
    <w:rsid w:val="00D24810"/>
    <w:rsid w:val="00D52A14"/>
    <w:rsid w:val="00D6206A"/>
    <w:rsid w:val="00D74599"/>
    <w:rsid w:val="00DA0469"/>
    <w:rsid w:val="00DD13B7"/>
    <w:rsid w:val="00DF3B0C"/>
    <w:rsid w:val="00E14984"/>
    <w:rsid w:val="00E22A25"/>
    <w:rsid w:val="00E560F1"/>
    <w:rsid w:val="00E92319"/>
    <w:rsid w:val="00ED6998"/>
    <w:rsid w:val="00F00452"/>
    <w:rsid w:val="00F30996"/>
    <w:rsid w:val="00F837F4"/>
    <w:rsid w:val="00FC59C4"/>
    <w:rsid w:val="00FD785E"/>
    <w:rsid w:val="00FE0D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C7DD8-D2FC-4916-A0FA-84B50717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table" w:styleId="TableGrid">
    <w:name w:val="Table Grid"/>
    <w:basedOn w:val="TableNormal"/>
    <w:uiPriority w:val="59"/>
    <w:rsid w:val="00555D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R15-WRC15-C-0025!A1-A5!MSW-C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7FBB8-5BA5-48C2-BA3C-D2370B3B5AC6}">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996b2e75-67fd-4955-a3b0-5ab9934cb50b"/>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2319</Words>
  <Characters>3416</Characters>
  <Application>Microsoft Office Word</Application>
  <DocSecurity>0</DocSecurity>
  <Lines>235</Lines>
  <Paragraphs>169</Paragraphs>
  <ScaleCrop>false</ScaleCrop>
  <HeadingPairs>
    <vt:vector size="2" baseType="variant">
      <vt:variant>
        <vt:lpstr>Title</vt:lpstr>
      </vt:variant>
      <vt:variant>
        <vt:i4>1</vt:i4>
      </vt:variant>
    </vt:vector>
  </HeadingPairs>
  <TitlesOfParts>
    <vt:vector size="1" baseType="lpstr">
      <vt:lpstr>R15-WRC15-C-0025!A1-A5!MSW-C</vt:lpstr>
    </vt:vector>
  </TitlesOfParts>
  <Manager>General Secretariat - Pool</Manager>
  <Company>International Telecommunication Union (ITU)</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R15-WRC15-C-0025!A1-A5!MSW-C</dc:title>
  <dc:subject>World Radiocommunication Conference - 2015</dc:subject>
  <dc:creator>Documents Proposals Manager (DPM)</dc:creator>
  <cp:keywords>DPM_v5.2015.10.8_prod</cp:keywords>
  <dc:description/>
  <cp:lastModifiedBy>Zheng, Bingyue</cp:lastModifiedBy>
  <cp:revision>20</cp:revision>
  <cp:lastPrinted>2015-10-14T09:00:00Z</cp:lastPrinted>
  <dcterms:created xsi:type="dcterms:W3CDTF">2015-10-12T07:50:00Z</dcterms:created>
  <dcterms:modified xsi:type="dcterms:W3CDTF">2015-10-14T09:02:00Z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