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231D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0231D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231D6" w:rsidRDefault="003E1608" w:rsidP="000231D6">
            <w:pPr>
              <w:pStyle w:val="Adress"/>
              <w:framePr w:hSpace="0" w:wrap="auto" w:xAlign="left" w:yAlign="inline"/>
              <w:rPr>
                <w:rtl/>
              </w:rPr>
            </w:pPr>
            <w:r w:rsidRPr="000231D6">
              <w:rPr>
                <w:rtl/>
              </w:rPr>
              <w:t xml:space="preserve">الإضافة </w:t>
            </w:r>
            <w:r w:rsidRPr="000231D6">
              <w:t>5</w:t>
            </w:r>
            <w:r w:rsidRPr="000231D6">
              <w:br/>
            </w:r>
            <w:r w:rsidRPr="000231D6">
              <w:rPr>
                <w:rtl/>
              </w:rPr>
              <w:t xml:space="preserve">للوثيقة </w:t>
            </w:r>
            <w:r w:rsidRPr="000231D6">
              <w:t>25(Add.1)-</w:t>
            </w:r>
            <w:r w:rsidR="000231D6">
              <w:t>A</w:t>
            </w:r>
          </w:p>
        </w:tc>
      </w:tr>
      <w:tr w:rsidR="00764079" w:rsidTr="003E1608">
        <w:trPr>
          <w:cantSplit/>
        </w:trPr>
        <w:tc>
          <w:tcPr>
            <w:tcW w:w="6619" w:type="dxa"/>
            <w:shd w:val="clear" w:color="auto" w:fill="auto"/>
          </w:tcPr>
          <w:p w:rsidR="00764079" w:rsidRPr="000231D6" w:rsidRDefault="00764079" w:rsidP="00D44350">
            <w:pPr>
              <w:pStyle w:val="Adress"/>
              <w:framePr w:hSpace="0" w:wrap="auto" w:xAlign="left" w:yAlign="inline"/>
              <w:rPr>
                <w:rtl/>
              </w:rPr>
            </w:pPr>
          </w:p>
        </w:tc>
        <w:tc>
          <w:tcPr>
            <w:tcW w:w="3053" w:type="dxa"/>
            <w:shd w:val="clear" w:color="auto" w:fill="auto"/>
            <w:vAlign w:val="center"/>
          </w:tcPr>
          <w:p w:rsidR="00764079" w:rsidRPr="000231D6" w:rsidRDefault="00764079" w:rsidP="00D44350">
            <w:pPr>
              <w:pStyle w:val="Adress"/>
              <w:framePr w:hSpace="0" w:wrap="auto" w:xAlign="left" w:yAlign="inline"/>
              <w:rPr>
                <w:rtl/>
              </w:rPr>
            </w:pPr>
            <w:r w:rsidRPr="000231D6">
              <w:rPr>
                <w:rFonts w:eastAsia="SimSun"/>
              </w:rPr>
              <w:t>10</w:t>
            </w:r>
            <w:r w:rsidRPr="000231D6">
              <w:rPr>
                <w:rFonts w:eastAsia="SimSun"/>
                <w:rtl/>
              </w:rPr>
              <w:t xml:space="preserve"> سبتمبر </w:t>
            </w:r>
            <w:r w:rsidRPr="000231D6">
              <w:rPr>
                <w:rFonts w:eastAsia="SimSun"/>
              </w:rPr>
              <w:t>2015</w:t>
            </w:r>
          </w:p>
        </w:tc>
      </w:tr>
      <w:tr w:rsidR="00764079" w:rsidTr="003E1608">
        <w:trPr>
          <w:cantSplit/>
        </w:trPr>
        <w:tc>
          <w:tcPr>
            <w:tcW w:w="6619" w:type="dxa"/>
          </w:tcPr>
          <w:p w:rsidR="00764079" w:rsidRPr="000231D6" w:rsidRDefault="00764079" w:rsidP="00D44350">
            <w:pPr>
              <w:pStyle w:val="Adress"/>
              <w:framePr w:hSpace="0" w:wrap="auto" w:xAlign="left" w:yAlign="inline"/>
              <w:rPr>
                <w:rFonts w:eastAsia="SimSun" w:hint="eastAsia"/>
                <w:rtl/>
              </w:rPr>
            </w:pPr>
          </w:p>
        </w:tc>
        <w:tc>
          <w:tcPr>
            <w:tcW w:w="3053" w:type="dxa"/>
            <w:vAlign w:val="center"/>
          </w:tcPr>
          <w:p w:rsidR="00764079" w:rsidRPr="000231D6" w:rsidRDefault="00764079" w:rsidP="00D44350">
            <w:pPr>
              <w:pStyle w:val="Adress"/>
              <w:framePr w:hSpace="0" w:wrap="auto" w:xAlign="left" w:yAlign="inline"/>
              <w:rPr>
                <w:rFonts w:eastAsia="SimSun" w:hint="eastAsia"/>
              </w:rPr>
            </w:pPr>
            <w:r w:rsidRPr="000231D6">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0231D6"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231D6">
            <w:pPr>
              <w:pStyle w:val="Agendaitem"/>
              <w:spacing w:before="240" w:line="192" w:lineRule="auto"/>
            </w:pPr>
            <w:r w:rsidRPr="008204AC">
              <w:rPr>
                <w:rtl/>
              </w:rPr>
              <w:t xml:space="preserve">البنـد </w:t>
            </w:r>
            <w:r w:rsidR="000231D6">
              <w:t>1.1</w:t>
            </w:r>
            <w:r w:rsidRPr="008204AC">
              <w:rPr>
                <w:rtl/>
              </w:rPr>
              <w:t xml:space="preserve"> من جدول الأعمال</w:t>
            </w:r>
          </w:p>
        </w:tc>
      </w:tr>
    </w:tbl>
    <w:p w:rsidR="00E049D9" w:rsidRPr="00431196" w:rsidRDefault="00E049D9" w:rsidP="000231D6">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0231D6" w:rsidRPr="000231D6" w:rsidRDefault="000231D6" w:rsidP="000231D6">
      <w:pPr>
        <w:pStyle w:val="Headingb"/>
        <w:rPr>
          <w:rtl/>
        </w:rPr>
      </w:pPr>
      <w:r>
        <w:rPr>
          <w:rFonts w:hint="cs"/>
          <w:rtl/>
        </w:rPr>
        <w:t>مقدمة</w:t>
      </w:r>
    </w:p>
    <w:p w:rsidR="000231D6" w:rsidRPr="000231D6" w:rsidRDefault="000231D6" w:rsidP="00427B31">
      <w:r w:rsidRPr="000231D6">
        <w:rPr>
          <w:rtl/>
          <w:lang w:bidi="ar-OM"/>
        </w:rPr>
        <w:t xml:space="preserve">دعا </w:t>
      </w:r>
      <w:r w:rsidRPr="000231D6">
        <w:rPr>
          <w:rtl/>
          <w:lang w:bidi="ar-SY"/>
        </w:rPr>
        <w:t>القرار </w:t>
      </w:r>
      <w:r w:rsidRPr="000231D6">
        <w:t>233 (WRC</w:t>
      </w:r>
      <w:r w:rsidRPr="000231D6">
        <w:noBreakHyphen/>
        <w:t>12)</w:t>
      </w:r>
      <w:bookmarkStart w:id="1" w:name="_Toc327956638"/>
      <w:r w:rsidRPr="000231D6">
        <w:rPr>
          <w:rtl/>
        </w:rPr>
        <w:t xml:space="preserve"> إلى إجراء </w:t>
      </w:r>
      <w:r w:rsidRPr="000231D6">
        <w:rPr>
          <w:rtl/>
          <w:lang w:bidi="ar-SY"/>
        </w:rPr>
        <w:t>دراسات بشأن الأمور المتعلقة بالترددات الخاصة بالاتصالات المتنقلة الدولية وغيرها من</w:t>
      </w:r>
      <w:r w:rsidR="00427B31">
        <w:rPr>
          <w:rFonts w:hint="cs"/>
          <w:rtl/>
          <w:lang w:bidi="ar-SY"/>
        </w:rPr>
        <w:t> </w:t>
      </w:r>
      <w:r w:rsidRPr="000231D6">
        <w:rPr>
          <w:rtl/>
          <w:lang w:bidi="ar-SY"/>
        </w:rPr>
        <w:t>التطبيقات المتنقلة عريضة النطاق للأرض</w:t>
      </w:r>
      <w:bookmarkEnd w:id="1"/>
      <w:r w:rsidRPr="000231D6">
        <w:rPr>
          <w:rtl/>
          <w:lang w:bidi="ar-SY"/>
        </w:rPr>
        <w:t xml:space="preserve">، حيث </w:t>
      </w:r>
      <w:r w:rsidRPr="000231D6">
        <w:rPr>
          <w:rtl/>
        </w:rPr>
        <w:t>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ضمن وسائل أخرى، الاتصالات المتنقلة الدولية وغيرها من</w:t>
      </w:r>
      <w:r w:rsidR="00427B31">
        <w:rPr>
          <w:rFonts w:hint="cs"/>
          <w:rtl/>
        </w:rPr>
        <w:t> </w:t>
      </w:r>
      <w:r w:rsidRPr="000231D6">
        <w:rPr>
          <w:rtl/>
        </w:rPr>
        <w:t>تطبيقات النطاق العريض المتنقل للأرض.</w:t>
      </w:r>
    </w:p>
    <w:p w:rsidR="000231D6" w:rsidRPr="000231D6" w:rsidRDefault="000231D6" w:rsidP="00427B31">
      <w:pPr>
        <w:rPr>
          <w:rtl/>
        </w:rPr>
      </w:pPr>
      <w:r w:rsidRPr="000231D6">
        <w:rPr>
          <w:rFonts w:hint="cs"/>
          <w:rtl/>
        </w:rPr>
        <w:t xml:space="preserve">وأُجريت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 </w:t>
      </w:r>
      <w:r w:rsidRPr="000231D6">
        <w:t>2</w:t>
      </w:r>
      <w:r w:rsidRPr="000231D6">
        <w:rPr>
          <w:rFonts w:hint="cs"/>
          <w:rtl/>
        </w:rPr>
        <w:t xml:space="preserve"> من </w:t>
      </w:r>
      <w:r w:rsidRPr="000231D6">
        <w:rPr>
          <w:rFonts w:hint="cs"/>
          <w:i/>
          <w:iCs/>
          <w:rtl/>
        </w:rPr>
        <w:t>يقرر أن يدعو قطاع الاتصالات الراديوية</w:t>
      </w:r>
      <w:r w:rsidRPr="000231D6">
        <w:rPr>
          <w:rFonts w:hint="cs"/>
          <w:rtl/>
        </w:rPr>
        <w:t xml:space="preserve"> من القرار </w:t>
      </w:r>
      <w:r w:rsidRPr="000231D6">
        <w:t>233 (WRC</w:t>
      </w:r>
      <w:r w:rsidRPr="000231D6">
        <w:noBreakHyphen/>
        <w:t>12)</w:t>
      </w:r>
      <w:r w:rsidRPr="000231D6">
        <w:rPr>
          <w:rFonts w:hint="cs"/>
          <w:rtl/>
        </w:rPr>
        <w:t xml:space="preserve">، دراسة نطاقات التردد التالية: </w:t>
      </w:r>
      <w:r w:rsidRPr="000231D6">
        <w:t>MHz 698/694</w:t>
      </w:r>
      <w:r w:rsidRPr="000231D6">
        <w:noBreakHyphen/>
        <w:t>470</w:t>
      </w:r>
      <w:r w:rsidRPr="000231D6">
        <w:rPr>
          <w:rFonts w:hint="cs"/>
          <w:rtl/>
          <w:lang w:bidi="ar-SY"/>
        </w:rPr>
        <w:t xml:space="preserve"> و</w:t>
      </w:r>
      <w:r w:rsidRPr="000231D6">
        <w:t>MHz 1 525</w:t>
      </w:r>
      <w:r w:rsidRPr="000231D6">
        <w:noBreakHyphen/>
        <w:t>1 300</w:t>
      </w:r>
      <w:r w:rsidRPr="000231D6">
        <w:rPr>
          <w:rFonts w:hint="cs"/>
          <w:rtl/>
          <w:lang w:bidi="ar-SY"/>
        </w:rPr>
        <w:t xml:space="preserve"> و</w:t>
      </w:r>
      <w:r w:rsidRPr="000231D6">
        <w:t>MHz 1 710</w:t>
      </w:r>
      <w:r w:rsidRPr="000231D6">
        <w:noBreakHyphen/>
        <w:t>1 695</w:t>
      </w:r>
      <w:r w:rsidRPr="000231D6">
        <w:rPr>
          <w:rFonts w:hint="cs"/>
          <w:rtl/>
          <w:lang w:bidi="ar-SY"/>
        </w:rPr>
        <w:t xml:space="preserve"> و</w:t>
      </w:r>
      <w:r w:rsidRPr="000231D6">
        <w:t>MHz 2 110</w:t>
      </w:r>
      <w:r w:rsidRPr="000231D6">
        <w:noBreakHyphen/>
        <w:t>2 025</w:t>
      </w:r>
      <w:r w:rsidRPr="000231D6">
        <w:rPr>
          <w:rFonts w:hint="cs"/>
          <w:rtl/>
          <w:lang w:bidi="ar-SY"/>
        </w:rPr>
        <w:t xml:space="preserve"> و</w:t>
      </w:r>
      <w:r w:rsidRPr="000231D6">
        <w:t>MHz 2 290</w:t>
      </w:r>
      <w:r w:rsidRPr="000231D6">
        <w:noBreakHyphen/>
        <w:t>2 200</w:t>
      </w:r>
      <w:r w:rsidRPr="000231D6">
        <w:rPr>
          <w:rFonts w:hint="cs"/>
          <w:rtl/>
          <w:lang w:bidi="ar-SY"/>
        </w:rPr>
        <w:t xml:space="preserve"> و</w:t>
      </w:r>
      <w:r w:rsidRPr="000231D6">
        <w:t>MHz 2 900</w:t>
      </w:r>
      <w:r w:rsidRPr="000231D6">
        <w:noBreakHyphen/>
        <w:t>2 700</w:t>
      </w:r>
      <w:r w:rsidRPr="000231D6">
        <w:rPr>
          <w:rFonts w:hint="cs"/>
          <w:rtl/>
          <w:lang w:bidi="ar-SY"/>
        </w:rPr>
        <w:t xml:space="preserve"> و</w:t>
      </w:r>
      <w:r w:rsidRPr="000231D6">
        <w:t>MHz 3 100</w:t>
      </w:r>
      <w:r w:rsidRPr="000231D6">
        <w:noBreakHyphen/>
        <w:t>2 900</w:t>
      </w:r>
      <w:r w:rsidRPr="000231D6">
        <w:rPr>
          <w:rFonts w:hint="cs"/>
          <w:rtl/>
          <w:lang w:bidi="ar-SY"/>
        </w:rPr>
        <w:t xml:space="preserve"> و</w:t>
      </w:r>
      <w:r w:rsidRPr="000231D6">
        <w:t>MHz 3 400</w:t>
      </w:r>
      <w:r w:rsidRPr="000231D6">
        <w:noBreakHyphen/>
        <w:t>3 300</w:t>
      </w:r>
      <w:r w:rsidRPr="000231D6">
        <w:rPr>
          <w:rFonts w:hint="cs"/>
          <w:rtl/>
          <w:lang w:bidi="ar-SY"/>
        </w:rPr>
        <w:t xml:space="preserve"> و</w:t>
      </w:r>
      <w:r w:rsidRPr="000231D6">
        <w:t>MHz 3 600</w:t>
      </w:r>
      <w:r w:rsidRPr="000231D6">
        <w:noBreakHyphen/>
        <w:t>3 400</w:t>
      </w:r>
      <w:r w:rsidRPr="000231D6">
        <w:rPr>
          <w:rFonts w:hint="cs"/>
          <w:rtl/>
          <w:lang w:bidi="ar-SY"/>
        </w:rPr>
        <w:t xml:space="preserve"> و</w:t>
      </w:r>
      <w:r w:rsidRPr="000231D6">
        <w:t>MHz 4 200</w:t>
      </w:r>
      <w:r w:rsidRPr="000231D6">
        <w:noBreakHyphen/>
        <w:t>3 600</w:t>
      </w:r>
      <w:r w:rsidRPr="000231D6">
        <w:rPr>
          <w:rFonts w:hint="cs"/>
          <w:rtl/>
          <w:lang w:bidi="ar-SY"/>
        </w:rPr>
        <w:t xml:space="preserve"> و</w:t>
      </w:r>
      <w:r w:rsidRPr="000231D6">
        <w:t>MHz 4 900</w:t>
      </w:r>
      <w:r w:rsidRPr="000231D6">
        <w:noBreakHyphen/>
        <w:t>4 400</w:t>
      </w:r>
      <w:r w:rsidRPr="000231D6">
        <w:rPr>
          <w:rFonts w:hint="cs"/>
          <w:rtl/>
          <w:lang w:bidi="ar-SY"/>
        </w:rPr>
        <w:t xml:space="preserve"> و</w:t>
      </w:r>
      <w:r w:rsidRPr="000231D6">
        <w:t>MHz 5 000</w:t>
      </w:r>
      <w:r w:rsidRPr="000231D6">
        <w:noBreakHyphen/>
        <w:t>4 800</w:t>
      </w:r>
      <w:r w:rsidRPr="000231D6">
        <w:rPr>
          <w:rFonts w:hint="cs"/>
          <w:rtl/>
          <w:lang w:bidi="ar-SY"/>
        </w:rPr>
        <w:t xml:space="preserve"> و</w:t>
      </w:r>
      <w:r w:rsidRPr="000231D6">
        <w:t>MHz 5 470</w:t>
      </w:r>
      <w:r w:rsidRPr="000231D6">
        <w:noBreakHyphen/>
        <w:t>5 350</w:t>
      </w:r>
      <w:r w:rsidRPr="000231D6">
        <w:rPr>
          <w:rFonts w:hint="cs"/>
          <w:rtl/>
          <w:lang w:bidi="ar-SY"/>
        </w:rPr>
        <w:t xml:space="preserve"> و</w:t>
      </w:r>
      <w:r w:rsidRPr="000231D6">
        <w:t>MHz 5 850</w:t>
      </w:r>
      <w:r w:rsidRPr="000231D6">
        <w:noBreakHyphen/>
        <w:t>5 725</w:t>
      </w:r>
      <w:r w:rsidRPr="000231D6">
        <w:rPr>
          <w:rFonts w:hint="cs"/>
          <w:rtl/>
          <w:lang w:bidi="ar-SY"/>
        </w:rPr>
        <w:t xml:space="preserve"> و</w:t>
      </w:r>
      <w:r w:rsidRPr="000231D6">
        <w:t>MHz 6 425</w:t>
      </w:r>
      <w:r w:rsidRPr="000231D6">
        <w:noBreakHyphen/>
        <w:t>5 925</w:t>
      </w:r>
      <w:r w:rsidRPr="000231D6">
        <w:rPr>
          <w:rFonts w:hint="cs"/>
          <w:rtl/>
        </w:rPr>
        <w:t>.</w:t>
      </w:r>
    </w:p>
    <w:p w:rsidR="000231D6" w:rsidRPr="000231D6" w:rsidRDefault="000231D6" w:rsidP="002F4EE5">
      <w:pPr>
        <w:spacing w:after="120"/>
        <w:rPr>
          <w:rtl/>
          <w:lang w:bidi="ar-OM"/>
        </w:rPr>
      </w:pPr>
      <w:r w:rsidRPr="000231D6">
        <w:rPr>
          <w:rFonts w:hint="cs"/>
          <w:rtl/>
          <w:lang w:bidi="ar-OM"/>
        </w:rPr>
        <w:lastRenderedPageBreak/>
        <w:t>وب</w:t>
      </w:r>
      <w:r w:rsidRPr="000231D6">
        <w:rPr>
          <w:rtl/>
          <w:lang w:bidi="ar-OM"/>
        </w:rPr>
        <w:t>الاعتماد</w:t>
      </w:r>
      <w:r>
        <w:rPr>
          <w:rFonts w:hint="cs"/>
          <w:rtl/>
        </w:rPr>
        <w:t xml:space="preserve"> </w:t>
      </w:r>
      <w:r w:rsidRPr="000231D6">
        <w:rPr>
          <w:rtl/>
          <w:lang w:bidi="ar-OM"/>
        </w:rPr>
        <w:t>على</w:t>
      </w:r>
      <w:r>
        <w:rPr>
          <w:rFonts w:hint="cs"/>
          <w:rtl/>
        </w:rPr>
        <w:t xml:space="preserve"> </w:t>
      </w:r>
      <w:r w:rsidRPr="000231D6">
        <w:rPr>
          <w:rtl/>
          <w:lang w:bidi="ar-OM"/>
        </w:rPr>
        <w:t>دراسات</w:t>
      </w:r>
      <w:r>
        <w:rPr>
          <w:rFonts w:hint="cs"/>
          <w:rtl/>
        </w:rPr>
        <w:t xml:space="preserve"> </w:t>
      </w:r>
      <w:r w:rsidRPr="000231D6">
        <w:rPr>
          <w:rtl/>
          <w:lang w:bidi="ar-OM"/>
        </w:rPr>
        <w:t>التقاسم</w:t>
      </w:r>
      <w:r>
        <w:rPr>
          <w:rFonts w:hint="cs"/>
          <w:rtl/>
        </w:rPr>
        <w:t xml:space="preserve"> </w:t>
      </w:r>
      <w:r w:rsidRPr="000231D6">
        <w:rPr>
          <w:rtl/>
          <w:lang w:bidi="ar-OM"/>
        </w:rPr>
        <w:t>والتوافق</w:t>
      </w:r>
      <w:r>
        <w:rPr>
          <w:rFonts w:hint="cs"/>
          <w:rtl/>
        </w:rPr>
        <w:t xml:space="preserve"> </w:t>
      </w:r>
      <w:r w:rsidRPr="000231D6">
        <w:rPr>
          <w:rtl/>
          <w:lang w:bidi="ar-OM"/>
        </w:rPr>
        <w:t>مع</w:t>
      </w:r>
      <w:r>
        <w:rPr>
          <w:rFonts w:hint="cs"/>
          <w:rtl/>
        </w:rPr>
        <w:t xml:space="preserve"> </w:t>
      </w:r>
      <w:r w:rsidRPr="000231D6">
        <w:rPr>
          <w:rtl/>
          <w:lang w:bidi="ar-OM"/>
        </w:rPr>
        <w:t>الخدمات</w:t>
      </w:r>
      <w:r>
        <w:rPr>
          <w:rFonts w:hint="cs"/>
          <w:rtl/>
        </w:rPr>
        <w:t xml:space="preserve"> </w:t>
      </w:r>
      <w:r w:rsidRPr="000231D6">
        <w:rPr>
          <w:rtl/>
          <w:lang w:bidi="ar-OM"/>
        </w:rPr>
        <w:t>التي</w:t>
      </w:r>
      <w:r>
        <w:rPr>
          <w:rFonts w:hint="cs"/>
          <w:rtl/>
        </w:rPr>
        <w:t xml:space="preserve"> </w:t>
      </w:r>
      <w:r w:rsidRPr="000231D6">
        <w:rPr>
          <w:rtl/>
          <w:lang w:bidi="ar-OM"/>
        </w:rPr>
        <w:t>لديها</w:t>
      </w:r>
      <w:r>
        <w:rPr>
          <w:rFonts w:hint="cs"/>
          <w:rtl/>
        </w:rPr>
        <w:t xml:space="preserve"> </w:t>
      </w:r>
      <w:r w:rsidRPr="000231D6">
        <w:rPr>
          <w:rtl/>
          <w:lang w:bidi="ar-OM"/>
        </w:rPr>
        <w:t>توزيعات</w:t>
      </w:r>
      <w:r>
        <w:rPr>
          <w:rFonts w:hint="cs"/>
          <w:rtl/>
        </w:rPr>
        <w:t xml:space="preserve"> </w:t>
      </w:r>
      <w:r w:rsidRPr="000231D6">
        <w:rPr>
          <w:rtl/>
          <w:lang w:bidi="ar-OM"/>
        </w:rPr>
        <w:t>في</w:t>
      </w:r>
      <w:r>
        <w:rPr>
          <w:rFonts w:hint="cs"/>
          <w:rtl/>
        </w:rPr>
        <w:t> </w:t>
      </w:r>
      <w:r w:rsidRPr="000231D6">
        <w:rPr>
          <w:rtl/>
          <w:lang w:bidi="ar-OM"/>
        </w:rPr>
        <w:t>نطاقات</w:t>
      </w:r>
      <w:r>
        <w:rPr>
          <w:rFonts w:hint="cs"/>
          <w:rtl/>
        </w:rPr>
        <w:t xml:space="preserve"> </w:t>
      </w:r>
      <w:r w:rsidRPr="000231D6">
        <w:rPr>
          <w:rtl/>
          <w:lang w:bidi="ar-OM"/>
        </w:rPr>
        <w:t>التردد</w:t>
      </w:r>
      <w:r w:rsidRPr="000231D6">
        <w:rPr>
          <w:rFonts w:hint="cs"/>
          <w:rtl/>
          <w:lang w:bidi="ar-OM"/>
        </w:rPr>
        <w:t xml:space="preserve"> </w:t>
      </w:r>
      <w:r w:rsidR="00427B31">
        <w:rPr>
          <w:rFonts w:hint="cs"/>
          <w:rtl/>
          <w:lang w:bidi="ar-OM"/>
        </w:rPr>
        <w:t xml:space="preserve">المحتملة </w:t>
      </w:r>
      <w:r w:rsidRPr="000231D6">
        <w:rPr>
          <w:rFonts w:hint="cs"/>
          <w:rtl/>
          <w:lang w:bidi="ar-OM"/>
        </w:rPr>
        <w:t xml:space="preserve">المرشحة </w:t>
      </w:r>
      <w:r w:rsidRPr="000231D6">
        <w:rPr>
          <w:rtl/>
          <w:lang w:bidi="ar-OM"/>
        </w:rPr>
        <w:t>وفي</w:t>
      </w:r>
      <w:r w:rsidR="002F4EE5">
        <w:rPr>
          <w:rFonts w:hint="eastAsia"/>
          <w:rtl/>
        </w:rPr>
        <w:t> </w:t>
      </w:r>
      <w:r w:rsidRPr="000231D6">
        <w:rPr>
          <w:rtl/>
          <w:lang w:bidi="ar-OM"/>
        </w:rPr>
        <w:t>النطاقات</w:t>
      </w:r>
      <w:r>
        <w:rPr>
          <w:rFonts w:hint="cs"/>
          <w:rtl/>
        </w:rPr>
        <w:t xml:space="preserve"> </w:t>
      </w:r>
      <w:r w:rsidRPr="000231D6">
        <w:rPr>
          <w:rtl/>
          <w:lang w:bidi="ar-OM"/>
        </w:rPr>
        <w:t>المجاورة،</w:t>
      </w:r>
      <w:r>
        <w:rPr>
          <w:rFonts w:hint="cs"/>
          <w:rtl/>
        </w:rPr>
        <w:t xml:space="preserve"> </w:t>
      </w:r>
      <w:r w:rsidRPr="000231D6">
        <w:rPr>
          <w:rtl/>
          <w:lang w:bidi="ar-OM"/>
        </w:rPr>
        <w:t>مع</w:t>
      </w:r>
      <w:r>
        <w:rPr>
          <w:rFonts w:hint="cs"/>
          <w:rtl/>
        </w:rPr>
        <w:t xml:space="preserve"> </w:t>
      </w:r>
      <w:r w:rsidRPr="000231D6">
        <w:rPr>
          <w:rtl/>
          <w:lang w:bidi="ar-OM"/>
        </w:rPr>
        <w:t>مراعاة</w:t>
      </w:r>
      <w:r>
        <w:rPr>
          <w:rFonts w:hint="cs"/>
          <w:rtl/>
        </w:rPr>
        <w:t xml:space="preserve"> </w:t>
      </w:r>
      <w:r w:rsidRPr="000231D6">
        <w:rPr>
          <w:rtl/>
          <w:lang w:bidi="ar-OM"/>
        </w:rPr>
        <w:t>الاستعمالات</w:t>
      </w:r>
      <w:r>
        <w:rPr>
          <w:rFonts w:hint="cs"/>
          <w:rtl/>
        </w:rPr>
        <w:t xml:space="preserve"> </w:t>
      </w:r>
      <w:r w:rsidRPr="000231D6">
        <w:rPr>
          <w:rtl/>
          <w:lang w:bidi="ar-OM"/>
        </w:rPr>
        <w:t>الحالية</w:t>
      </w:r>
      <w:r>
        <w:rPr>
          <w:rFonts w:hint="cs"/>
          <w:rtl/>
        </w:rPr>
        <w:t xml:space="preserve"> </w:t>
      </w:r>
      <w:r w:rsidRPr="000231D6">
        <w:rPr>
          <w:rtl/>
          <w:lang w:bidi="ar-OM"/>
        </w:rPr>
        <w:t>والمخططة</w:t>
      </w:r>
      <w:r>
        <w:rPr>
          <w:rFonts w:hint="cs"/>
          <w:rtl/>
        </w:rPr>
        <w:t xml:space="preserve"> </w:t>
      </w:r>
      <w:r w:rsidRPr="000231D6">
        <w:rPr>
          <w:rtl/>
          <w:lang w:bidi="ar-OM"/>
        </w:rPr>
        <w:t>لهذه</w:t>
      </w:r>
      <w:r>
        <w:rPr>
          <w:rFonts w:hint="cs"/>
          <w:rtl/>
        </w:rPr>
        <w:t xml:space="preserve"> </w:t>
      </w:r>
      <w:r w:rsidRPr="000231D6">
        <w:rPr>
          <w:rtl/>
          <w:lang w:bidi="ar-OM"/>
        </w:rPr>
        <w:t>النطاقات</w:t>
      </w:r>
      <w:r>
        <w:rPr>
          <w:rFonts w:hint="cs"/>
          <w:rtl/>
        </w:rPr>
        <w:t xml:space="preserve"> </w:t>
      </w:r>
      <w:r w:rsidRPr="000231D6">
        <w:rPr>
          <w:rtl/>
          <w:lang w:bidi="ar-OM"/>
        </w:rPr>
        <w:t>من</w:t>
      </w:r>
      <w:r>
        <w:rPr>
          <w:rFonts w:hint="cs"/>
          <w:rtl/>
        </w:rPr>
        <w:t xml:space="preserve"> </w:t>
      </w:r>
      <w:r w:rsidRPr="000231D6">
        <w:rPr>
          <w:rtl/>
          <w:lang w:bidi="ar-OM"/>
        </w:rPr>
        <w:t>جانب</w:t>
      </w:r>
      <w:r>
        <w:rPr>
          <w:rFonts w:hint="cs"/>
          <w:rtl/>
        </w:rPr>
        <w:t xml:space="preserve"> </w:t>
      </w:r>
      <w:r w:rsidRPr="000231D6">
        <w:rPr>
          <w:rtl/>
          <w:lang w:bidi="ar-OM"/>
        </w:rPr>
        <w:t>الخدمات</w:t>
      </w:r>
      <w:r>
        <w:rPr>
          <w:rFonts w:hint="cs"/>
          <w:rtl/>
        </w:rPr>
        <w:t xml:space="preserve"> </w:t>
      </w:r>
      <w:r w:rsidRPr="000231D6">
        <w:rPr>
          <w:rtl/>
          <w:lang w:bidi="ar-OM"/>
        </w:rPr>
        <w:t>القائمة</w:t>
      </w:r>
      <w:r w:rsidR="00427B31">
        <w:rPr>
          <w:rFonts w:hint="cs"/>
          <w:rtl/>
          <w:lang w:bidi="ar-OM"/>
        </w:rPr>
        <w:t>،</w:t>
      </w:r>
      <w:r>
        <w:rPr>
          <w:rFonts w:hint="cs"/>
          <w:rtl/>
        </w:rPr>
        <w:t xml:space="preserve"> </w:t>
      </w:r>
      <w:r w:rsidRPr="000231D6">
        <w:rPr>
          <w:rtl/>
          <w:lang w:bidi="ar-OM"/>
        </w:rPr>
        <w:t>إضافة</w:t>
      </w:r>
      <w:r w:rsidR="00427B31">
        <w:rPr>
          <w:rFonts w:hint="cs"/>
          <w:rtl/>
          <w:lang w:bidi="ar-OM"/>
        </w:rPr>
        <w:t>ً</w:t>
      </w:r>
      <w:r>
        <w:rPr>
          <w:rFonts w:hint="cs"/>
          <w:rtl/>
        </w:rPr>
        <w:t xml:space="preserve"> </w:t>
      </w:r>
      <w:r w:rsidRPr="000231D6">
        <w:rPr>
          <w:rtl/>
          <w:lang w:bidi="ar-OM"/>
        </w:rPr>
        <w:t>إلى</w:t>
      </w:r>
      <w:r>
        <w:rPr>
          <w:rFonts w:hint="cs"/>
          <w:rtl/>
        </w:rPr>
        <w:t xml:space="preserve"> </w:t>
      </w:r>
      <w:r w:rsidRPr="000231D6">
        <w:rPr>
          <w:rtl/>
          <w:lang w:bidi="ar-OM"/>
        </w:rPr>
        <w:t>توفير</w:t>
      </w:r>
      <w:r w:rsidRPr="000231D6">
        <w:rPr>
          <w:rFonts w:hint="cs"/>
          <w:rtl/>
          <w:lang w:bidi="ar-OM"/>
        </w:rPr>
        <w:t xml:space="preserve"> </w:t>
      </w:r>
      <w:r w:rsidRPr="000231D6">
        <w:rPr>
          <w:rtl/>
          <w:lang w:bidi="ar-OM"/>
        </w:rPr>
        <w:t>الحماية</w:t>
      </w:r>
      <w:r>
        <w:rPr>
          <w:rFonts w:hint="cs"/>
          <w:rtl/>
        </w:rPr>
        <w:t xml:space="preserve"> </w:t>
      </w:r>
      <w:r w:rsidRPr="000231D6">
        <w:rPr>
          <w:rtl/>
          <w:lang w:bidi="ar-OM"/>
        </w:rPr>
        <w:t>اللازمة</w:t>
      </w:r>
      <w:r>
        <w:rPr>
          <w:rFonts w:hint="cs"/>
          <w:rtl/>
        </w:rPr>
        <w:t xml:space="preserve"> </w:t>
      </w:r>
      <w:r w:rsidRPr="000231D6">
        <w:rPr>
          <w:rtl/>
          <w:lang w:bidi="ar-OM"/>
        </w:rPr>
        <w:t>له</w:t>
      </w:r>
      <w:r w:rsidRPr="000231D6">
        <w:rPr>
          <w:rFonts w:hint="cs"/>
          <w:rtl/>
          <w:lang w:bidi="ar-OM"/>
        </w:rPr>
        <w:t>ا، فإن إدارات الدول العربية تقترح عدم التعديل على</w:t>
      </w:r>
      <w:r w:rsidRPr="000231D6">
        <w:rPr>
          <w:rtl/>
          <w:lang w:bidi="ar-OM"/>
        </w:rPr>
        <w:t xml:space="preserve"> </w:t>
      </w:r>
      <w:r w:rsidRPr="000231D6">
        <w:rPr>
          <w:rFonts w:hint="cs"/>
          <w:rtl/>
          <w:lang w:bidi="ar-OM"/>
        </w:rPr>
        <w:t>لوائح</w:t>
      </w:r>
      <w:r w:rsidRPr="000231D6">
        <w:rPr>
          <w:rtl/>
          <w:lang w:bidi="ar-OM"/>
        </w:rPr>
        <w:t xml:space="preserve"> </w:t>
      </w:r>
      <w:r w:rsidRPr="000231D6">
        <w:rPr>
          <w:rFonts w:hint="cs"/>
          <w:rtl/>
          <w:lang w:bidi="ar-OM"/>
        </w:rPr>
        <w:t>الراديو في كل من النطاقات</w:t>
      </w:r>
      <w:r w:rsidR="002F4EE5">
        <w:rPr>
          <w:rFonts w:hint="eastAsia"/>
          <w:rtl/>
          <w:lang w:bidi="ar-OM"/>
        </w:rPr>
        <w:t> </w:t>
      </w:r>
      <w:r w:rsidRPr="000231D6">
        <w:rPr>
          <w:rFonts w:hint="cs"/>
          <w:rtl/>
          <w:lang w:bidi="ar-OM"/>
        </w:rPr>
        <w:t>التالية:</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857"/>
        <w:gridCol w:w="1857"/>
        <w:gridCol w:w="1857"/>
        <w:gridCol w:w="1856"/>
      </w:tblGrid>
      <w:tr w:rsidR="000231D6" w:rsidRPr="00AA16F9" w:rsidTr="009E27A8">
        <w:tc>
          <w:tcPr>
            <w:tcW w:w="1031" w:type="pct"/>
          </w:tcPr>
          <w:p w:rsidR="000231D6" w:rsidRPr="00AA16F9" w:rsidRDefault="000231D6" w:rsidP="00AA16F9">
            <w:pPr>
              <w:pStyle w:val="TabletextS5"/>
              <w:rPr>
                <w:rtl/>
                <w:lang w:bidi="ar-OM"/>
              </w:rPr>
            </w:pPr>
            <w:r w:rsidRPr="00AA16F9">
              <w:t>MHz 1 525-1 518</w:t>
            </w:r>
            <w:r w:rsidRPr="00AA16F9">
              <w:rPr>
                <w:rFonts w:hint="cs"/>
                <w:rtl/>
                <w:lang w:bidi="ar-OM"/>
              </w:rPr>
              <w:t>،</w:t>
            </w:r>
          </w:p>
        </w:tc>
        <w:tc>
          <w:tcPr>
            <w:tcW w:w="992" w:type="pct"/>
          </w:tcPr>
          <w:p w:rsidR="000231D6" w:rsidRPr="00AA16F9" w:rsidRDefault="000231D6" w:rsidP="00AA16F9">
            <w:pPr>
              <w:pStyle w:val="TabletextS5"/>
              <w:rPr>
                <w:rtl/>
              </w:rPr>
            </w:pPr>
            <w:r w:rsidRPr="00AA16F9">
              <w:t>MHz 2 900-2 700</w:t>
            </w:r>
            <w:r w:rsidRPr="00AA16F9">
              <w:rPr>
                <w:rFonts w:hint="cs"/>
                <w:rtl/>
                <w:lang w:bidi="ar-OM"/>
              </w:rPr>
              <w:t>،</w:t>
            </w:r>
          </w:p>
        </w:tc>
        <w:tc>
          <w:tcPr>
            <w:tcW w:w="992" w:type="pct"/>
          </w:tcPr>
          <w:p w:rsidR="000231D6" w:rsidRPr="00AA16F9" w:rsidRDefault="000231D6" w:rsidP="00AA16F9">
            <w:pPr>
              <w:pStyle w:val="TabletextS5"/>
              <w:rPr>
                <w:rtl/>
              </w:rPr>
            </w:pPr>
            <w:r w:rsidRPr="00AA16F9">
              <w:t>MHz 4 200-3 800</w:t>
            </w:r>
            <w:r w:rsidRPr="00AA16F9">
              <w:rPr>
                <w:rFonts w:hint="cs"/>
                <w:rtl/>
                <w:lang w:bidi="ar-OM"/>
              </w:rPr>
              <w:t>،</w:t>
            </w:r>
          </w:p>
        </w:tc>
        <w:tc>
          <w:tcPr>
            <w:tcW w:w="992" w:type="pct"/>
          </w:tcPr>
          <w:p w:rsidR="000231D6" w:rsidRPr="00AA16F9" w:rsidRDefault="000231D6" w:rsidP="00AA16F9">
            <w:pPr>
              <w:pStyle w:val="TabletextS5"/>
              <w:rPr>
                <w:rtl/>
              </w:rPr>
            </w:pPr>
            <w:r w:rsidRPr="00AA16F9">
              <w:t>MHz 4 500-4 400</w:t>
            </w:r>
            <w:r w:rsidRPr="00AA16F9">
              <w:rPr>
                <w:rFonts w:hint="cs"/>
                <w:rtl/>
                <w:lang w:bidi="ar-OM"/>
              </w:rPr>
              <w:t>،</w:t>
            </w:r>
          </w:p>
        </w:tc>
        <w:tc>
          <w:tcPr>
            <w:tcW w:w="992" w:type="pct"/>
          </w:tcPr>
          <w:p w:rsidR="000231D6" w:rsidRPr="00AA16F9" w:rsidRDefault="000231D6" w:rsidP="00AA16F9">
            <w:pPr>
              <w:pStyle w:val="TabletextS5"/>
              <w:rPr>
                <w:rtl/>
              </w:rPr>
            </w:pPr>
            <w:r w:rsidRPr="00AA16F9">
              <w:t>MHz 4 800-4 500</w:t>
            </w:r>
            <w:r w:rsidRPr="00AA16F9">
              <w:rPr>
                <w:rFonts w:hint="cs"/>
                <w:rtl/>
                <w:lang w:bidi="ar-OM"/>
              </w:rPr>
              <w:t>،</w:t>
            </w:r>
          </w:p>
        </w:tc>
      </w:tr>
      <w:tr w:rsidR="000231D6" w:rsidRPr="000231D6" w:rsidTr="009E27A8">
        <w:tc>
          <w:tcPr>
            <w:tcW w:w="1031" w:type="pct"/>
          </w:tcPr>
          <w:p w:rsidR="000231D6" w:rsidRPr="00AA16F9" w:rsidRDefault="000231D6" w:rsidP="00AA16F9">
            <w:pPr>
              <w:pStyle w:val="TabletextS5"/>
              <w:rPr>
                <w:rtl/>
              </w:rPr>
            </w:pPr>
            <w:r w:rsidRPr="00AA16F9">
              <w:t>MHz 4 990-4 800</w:t>
            </w:r>
            <w:r w:rsidRPr="00AA16F9">
              <w:rPr>
                <w:rFonts w:hint="cs"/>
                <w:rtl/>
                <w:lang w:bidi="ar-OM"/>
              </w:rPr>
              <w:t>،</w:t>
            </w:r>
          </w:p>
        </w:tc>
        <w:tc>
          <w:tcPr>
            <w:tcW w:w="992" w:type="pct"/>
          </w:tcPr>
          <w:p w:rsidR="000231D6" w:rsidRPr="00AA16F9" w:rsidRDefault="000231D6" w:rsidP="00AA16F9">
            <w:pPr>
              <w:pStyle w:val="TabletextS5"/>
              <w:rPr>
                <w:rtl/>
              </w:rPr>
            </w:pPr>
            <w:r w:rsidRPr="00AA16F9">
              <w:t>MHz 5 470-5 350</w:t>
            </w:r>
            <w:r w:rsidRPr="00AA16F9">
              <w:rPr>
                <w:rFonts w:hint="cs"/>
                <w:rtl/>
                <w:lang w:bidi="ar-OM"/>
              </w:rPr>
              <w:t>،</w:t>
            </w:r>
          </w:p>
        </w:tc>
        <w:tc>
          <w:tcPr>
            <w:tcW w:w="992" w:type="pct"/>
          </w:tcPr>
          <w:p w:rsidR="000231D6" w:rsidRPr="00AA16F9" w:rsidRDefault="000231D6" w:rsidP="00AA16F9">
            <w:pPr>
              <w:pStyle w:val="TabletextS5"/>
              <w:rPr>
                <w:rtl/>
              </w:rPr>
            </w:pPr>
            <w:r w:rsidRPr="00AA16F9">
              <w:t>MHz 5 850-5 725</w:t>
            </w:r>
            <w:r w:rsidRPr="00AA16F9">
              <w:rPr>
                <w:rFonts w:hint="cs"/>
                <w:rtl/>
                <w:lang w:bidi="ar-OM"/>
              </w:rPr>
              <w:t>،</w:t>
            </w:r>
          </w:p>
        </w:tc>
        <w:tc>
          <w:tcPr>
            <w:tcW w:w="992" w:type="pct"/>
          </w:tcPr>
          <w:p w:rsidR="000231D6" w:rsidRPr="000231D6" w:rsidRDefault="000231D6" w:rsidP="00AA16F9">
            <w:pPr>
              <w:pStyle w:val="TabletextS5"/>
              <w:rPr>
                <w:rtl/>
              </w:rPr>
            </w:pPr>
            <w:r w:rsidRPr="00AA16F9">
              <w:t>MHz 6 425-5 925</w:t>
            </w:r>
            <w:r w:rsidRPr="00AA16F9">
              <w:rPr>
                <w:rFonts w:hint="cs"/>
                <w:rtl/>
                <w:lang w:bidi="ar-OM"/>
              </w:rPr>
              <w:t>،</w:t>
            </w:r>
          </w:p>
        </w:tc>
        <w:tc>
          <w:tcPr>
            <w:tcW w:w="992" w:type="pct"/>
          </w:tcPr>
          <w:p w:rsidR="000231D6" w:rsidRPr="000231D6" w:rsidRDefault="000231D6" w:rsidP="00AA16F9">
            <w:pPr>
              <w:pStyle w:val="TabletextS5"/>
              <w:rPr>
                <w:rtl/>
              </w:rPr>
            </w:pPr>
          </w:p>
        </w:tc>
      </w:tr>
    </w:tbl>
    <w:p w:rsidR="00F16602" w:rsidRDefault="000231D6" w:rsidP="002B08AA">
      <w:pPr>
        <w:pStyle w:val="Headingb"/>
        <w:spacing w:before="360"/>
      </w:pPr>
      <w:r w:rsidRPr="000231D6">
        <w:rPr>
          <w:rFonts w:hint="cs"/>
          <w:rtl/>
        </w:rPr>
        <w:t>المقترحات</w:t>
      </w:r>
    </w:p>
    <w:p w:rsidR="00E049D9" w:rsidRDefault="00E049D9" w:rsidP="00E049D9">
      <w:pPr>
        <w:pStyle w:val="ArtNo"/>
        <w:rPr>
          <w:rtl/>
        </w:rPr>
      </w:pPr>
      <w:r>
        <w:rPr>
          <w:rtl/>
        </w:rPr>
        <w:t xml:space="preserve">المـادة </w:t>
      </w:r>
      <w:r w:rsidRPr="008462AD">
        <w:rPr>
          <w:rStyle w:val="href"/>
        </w:rPr>
        <w:t>5</w:t>
      </w:r>
    </w:p>
    <w:p w:rsidR="00E049D9" w:rsidRPr="007031A9" w:rsidRDefault="00E049D9" w:rsidP="00E049D9">
      <w:pPr>
        <w:pStyle w:val="Arttitle"/>
        <w:rPr>
          <w:b w:val="0"/>
          <w:rtl/>
        </w:rPr>
      </w:pPr>
      <w:bookmarkStart w:id="2" w:name="_Toc331055733"/>
      <w:r w:rsidRPr="007031A9">
        <w:rPr>
          <w:b w:val="0"/>
          <w:rtl/>
        </w:rPr>
        <w:t>توزيع نطاقات التردد</w:t>
      </w:r>
      <w:bookmarkEnd w:id="2"/>
    </w:p>
    <w:p w:rsidR="00E049D9" w:rsidRDefault="00E049D9" w:rsidP="00E049D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7198E" w:rsidRDefault="00E049D9">
      <w:pPr>
        <w:pStyle w:val="Proposal"/>
      </w:pPr>
      <w:r>
        <w:rPr>
          <w:u w:val="single"/>
        </w:rPr>
        <w:t>NOC</w:t>
      </w:r>
      <w:r>
        <w:tab/>
        <w:t>ARB/25A1A5/1</w:t>
      </w:r>
    </w:p>
    <w:p w:rsidR="00E049D9" w:rsidRDefault="005166A3">
      <w:pPr>
        <w:pStyle w:val="Tabletitle"/>
        <w:rPr>
          <w:rFonts w:cs="Times New Roman Bold"/>
          <w:szCs w:val="22"/>
          <w:rtl/>
          <w:lang w:bidi="ar-EG"/>
        </w:rPr>
        <w:pPrChange w:id="3"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E049D9" w:rsidRPr="00E741AA" w:rsidTr="00E049D9">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E049D9" w:rsidRPr="00E741AA" w:rsidRDefault="00E049D9" w:rsidP="00E049D9">
            <w:pPr>
              <w:pStyle w:val="Tablehead"/>
            </w:pPr>
            <w:r w:rsidRPr="00E741AA">
              <w:rPr>
                <w:rtl/>
              </w:rPr>
              <w:t>التوزيع على الخدمات</w:t>
            </w:r>
          </w:p>
        </w:tc>
      </w:tr>
      <w:tr w:rsidR="00E049D9" w:rsidRPr="00E741AA" w:rsidTr="00E049D9">
        <w:trPr>
          <w:cantSplit/>
          <w:jc w:val="center"/>
        </w:trPr>
        <w:tc>
          <w:tcPr>
            <w:tcW w:w="2800" w:type="dxa"/>
            <w:tcBorders>
              <w:top w:val="single" w:sz="4" w:space="0" w:color="auto"/>
              <w:left w:val="single" w:sz="6" w:space="0" w:color="auto"/>
              <w:bottom w:val="single" w:sz="6" w:space="0" w:color="auto"/>
              <w:right w:val="single" w:sz="6" w:space="0" w:color="auto"/>
            </w:tcBorders>
          </w:tcPr>
          <w:p w:rsidR="00E049D9" w:rsidRPr="005313DE" w:rsidRDefault="00E049D9" w:rsidP="00E049D9">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E049D9" w:rsidRPr="00E741AA" w:rsidRDefault="00E049D9" w:rsidP="00E049D9">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E049D9" w:rsidRPr="00E741AA" w:rsidRDefault="00E049D9" w:rsidP="00E049D9">
            <w:pPr>
              <w:pStyle w:val="Tablehead"/>
            </w:pPr>
            <w:r w:rsidRPr="00E741AA">
              <w:rPr>
                <w:rtl/>
              </w:rPr>
              <w:t xml:space="preserve">الإقليم </w:t>
            </w:r>
            <w:r w:rsidRPr="00E741AA">
              <w:t>3</w:t>
            </w:r>
          </w:p>
        </w:tc>
      </w:tr>
      <w:tr w:rsidR="00427B31" w:rsidRPr="00E741AA" w:rsidTr="00E049D9">
        <w:trPr>
          <w:cantSplit/>
          <w:jc w:val="center"/>
        </w:trPr>
        <w:tc>
          <w:tcPr>
            <w:tcW w:w="2800" w:type="dxa"/>
            <w:tcBorders>
              <w:top w:val="single" w:sz="4" w:space="0" w:color="auto"/>
              <w:left w:val="single" w:sz="6" w:space="0" w:color="auto"/>
              <w:bottom w:val="single" w:sz="6" w:space="0" w:color="auto"/>
              <w:right w:val="single" w:sz="6" w:space="0" w:color="auto"/>
            </w:tcBorders>
          </w:tcPr>
          <w:p w:rsidR="00427B31" w:rsidRPr="00FA3B95" w:rsidRDefault="00427B31" w:rsidP="00427B31">
            <w:pPr>
              <w:pStyle w:val="TabletextS5"/>
              <w:rPr>
                <w:rStyle w:val="Tablefreq"/>
              </w:rPr>
            </w:pPr>
            <w:r w:rsidRPr="00FA3B95">
              <w:rPr>
                <w:rStyle w:val="Tablefreq"/>
              </w:rPr>
              <w:t>1 525-1 518</w:t>
            </w:r>
          </w:p>
          <w:p w:rsidR="00427B31" w:rsidRPr="00DE45C9" w:rsidRDefault="00427B31" w:rsidP="00427B31">
            <w:pPr>
              <w:pStyle w:val="TabletextS5"/>
              <w:rPr>
                <w:b/>
                <w:bCs/>
                <w:rtl/>
              </w:rPr>
            </w:pPr>
            <w:r w:rsidRPr="00DE45C9">
              <w:rPr>
                <w:b/>
                <w:bCs/>
                <w:rtl/>
              </w:rPr>
              <w:t>ثابتة</w:t>
            </w:r>
          </w:p>
          <w:p w:rsidR="00427B31" w:rsidRPr="00E741AA" w:rsidRDefault="00427B31" w:rsidP="00427B31">
            <w:pPr>
              <w:pStyle w:val="TabletextS5"/>
              <w:rPr>
                <w:rtl/>
              </w:rPr>
            </w:pPr>
            <w:r w:rsidRPr="00E741AA">
              <w:rPr>
                <w:b/>
                <w:bCs/>
                <w:rtl/>
              </w:rPr>
              <w:t>متنقلة</w:t>
            </w:r>
            <w:r w:rsidRPr="00E741AA">
              <w:rPr>
                <w:rtl/>
              </w:rPr>
              <w:t xml:space="preserve"> باستثناء المتنقلة للطيران</w:t>
            </w:r>
          </w:p>
          <w:p w:rsidR="00427B31" w:rsidRPr="00E741AA" w:rsidRDefault="00427B31" w:rsidP="00427B31">
            <w:pPr>
              <w:pStyle w:val="TabletextS5"/>
              <w:ind w:left="143" w:hanging="143"/>
            </w:pPr>
            <w:r w:rsidRPr="00E741AA">
              <w:rPr>
                <w:b/>
                <w:bCs/>
                <w:rtl/>
              </w:rPr>
              <w:t>متنقلة ساتلية</w:t>
            </w:r>
            <w:r w:rsidRPr="00E741AA">
              <w:rPr>
                <w:rtl/>
              </w:rPr>
              <w:t xml:space="preserve"> </w:t>
            </w:r>
            <w:r w:rsidRPr="00E741AA">
              <w:rPr>
                <w:rtl/>
              </w:rPr>
              <w:br/>
              <w:t xml:space="preserve">(فضاء-أرض)  </w:t>
            </w:r>
            <w:r w:rsidRPr="00BA2AB5">
              <w:rPr>
                <w:rStyle w:val="Artref"/>
                <w:b w:val="0"/>
                <w:bCs w:val="0"/>
              </w:rPr>
              <w:t>348.5</w:t>
            </w:r>
            <w:r w:rsidRPr="00E741AA">
              <w:rPr>
                <w:rtl/>
              </w:rPr>
              <w:t xml:space="preserve">  </w:t>
            </w:r>
            <w:r w:rsidRPr="00BA2AB5">
              <w:rPr>
                <w:rStyle w:val="Artref"/>
                <w:b w:val="0"/>
                <w:bCs w:val="0"/>
              </w:rPr>
              <w:t>348A.5</w:t>
            </w:r>
            <w:r w:rsidRPr="00E741AA">
              <w:rPr>
                <w:rtl/>
              </w:rPr>
              <w:br/>
            </w:r>
            <w:r w:rsidRPr="00BA2AB5">
              <w:rPr>
                <w:rStyle w:val="Artref"/>
                <w:b w:val="0"/>
                <w:bCs w:val="0"/>
              </w:rPr>
              <w:t>348B.5</w:t>
            </w:r>
            <w:r w:rsidRPr="00E741AA">
              <w:rPr>
                <w:rtl/>
              </w:rPr>
              <w:t xml:space="preserve">  </w:t>
            </w:r>
            <w:r w:rsidRPr="00BA2AB5">
              <w:rPr>
                <w:rStyle w:val="Artref"/>
                <w:b w:val="0"/>
                <w:bCs w:val="0"/>
              </w:rPr>
              <w:t>351A.5</w:t>
            </w:r>
          </w:p>
        </w:tc>
        <w:tc>
          <w:tcPr>
            <w:tcW w:w="3260" w:type="dxa"/>
            <w:tcBorders>
              <w:top w:val="single" w:sz="4" w:space="0" w:color="auto"/>
              <w:left w:val="single" w:sz="6" w:space="0" w:color="auto"/>
              <w:bottom w:val="single" w:sz="6" w:space="0" w:color="auto"/>
              <w:right w:val="single" w:sz="6" w:space="0" w:color="auto"/>
            </w:tcBorders>
          </w:tcPr>
          <w:p w:rsidR="00427B31" w:rsidRPr="00FA3B95" w:rsidRDefault="00427B31" w:rsidP="00427B31">
            <w:pPr>
              <w:pStyle w:val="TabletextS5"/>
              <w:rPr>
                <w:rStyle w:val="Tablefreq"/>
              </w:rPr>
            </w:pPr>
            <w:r w:rsidRPr="00FA3B95">
              <w:rPr>
                <w:rStyle w:val="Tablefreq"/>
              </w:rPr>
              <w:t>1 525-1 518</w:t>
            </w:r>
          </w:p>
          <w:p w:rsidR="00427B31" w:rsidRPr="00E741AA" w:rsidRDefault="00427B31" w:rsidP="00427B31">
            <w:pPr>
              <w:pStyle w:val="TabletextS5"/>
            </w:pPr>
            <w:r w:rsidRPr="00E741AA">
              <w:rPr>
                <w:b/>
                <w:bCs/>
                <w:rtl/>
              </w:rPr>
              <w:t>ثابتة</w:t>
            </w:r>
          </w:p>
          <w:p w:rsidR="00427B31" w:rsidRPr="00E741AA" w:rsidRDefault="00427B31" w:rsidP="00427B31">
            <w:pPr>
              <w:pStyle w:val="TabletextS5"/>
              <w:rPr>
                <w:rtl/>
              </w:rPr>
            </w:pPr>
            <w:r w:rsidRPr="00E741AA">
              <w:rPr>
                <w:b/>
                <w:bCs/>
                <w:rtl/>
              </w:rPr>
              <w:t xml:space="preserve">متنقلة </w:t>
            </w:r>
            <w:r w:rsidRPr="00E741AA">
              <w:t xml:space="preserve"> </w:t>
            </w:r>
            <w:r w:rsidRPr="00BA2AB5">
              <w:rPr>
                <w:rStyle w:val="Artref"/>
                <w:b w:val="0"/>
                <w:bCs w:val="0"/>
              </w:rPr>
              <w:t>343.5</w:t>
            </w:r>
          </w:p>
          <w:p w:rsidR="00427B31" w:rsidRPr="00E741AA" w:rsidRDefault="00427B31" w:rsidP="00427B31">
            <w:pPr>
              <w:pStyle w:val="TabletextS5"/>
              <w:ind w:left="143" w:hanging="143"/>
            </w:pPr>
            <w:r w:rsidRPr="00E741AA">
              <w:rPr>
                <w:b/>
                <w:bCs/>
                <w:rtl/>
              </w:rPr>
              <w:t>متنقلة ساتلية</w:t>
            </w:r>
            <w:r w:rsidRPr="00E741AA">
              <w:rPr>
                <w:rtl/>
              </w:rPr>
              <w:t xml:space="preserve"> </w:t>
            </w:r>
            <w:r w:rsidRPr="00E741AA">
              <w:rPr>
                <w:rtl/>
              </w:rPr>
              <w:br/>
              <w:t xml:space="preserve">(فضاء-أرض)  </w:t>
            </w:r>
            <w:r w:rsidRPr="00BA2AB5">
              <w:rPr>
                <w:rStyle w:val="Artref"/>
                <w:b w:val="0"/>
                <w:bCs w:val="0"/>
              </w:rPr>
              <w:t>348.5</w:t>
            </w:r>
            <w:r w:rsidRPr="00E741AA">
              <w:rPr>
                <w:rtl/>
              </w:rPr>
              <w:t xml:space="preserve">  </w:t>
            </w:r>
            <w:r w:rsidRPr="00BA2AB5">
              <w:rPr>
                <w:rStyle w:val="Artref"/>
                <w:b w:val="0"/>
                <w:bCs w:val="0"/>
              </w:rPr>
              <w:t>348A.5</w:t>
            </w:r>
            <w:r w:rsidRPr="00E741AA">
              <w:rPr>
                <w:rtl/>
              </w:rPr>
              <w:br/>
            </w:r>
            <w:r w:rsidRPr="00BA2AB5">
              <w:rPr>
                <w:rStyle w:val="Artref"/>
                <w:b w:val="0"/>
                <w:bCs w:val="0"/>
              </w:rPr>
              <w:t>348B.5</w:t>
            </w:r>
            <w:r w:rsidRPr="00E741AA">
              <w:rPr>
                <w:rtl/>
              </w:rPr>
              <w:t xml:space="preserve">  </w:t>
            </w:r>
            <w:r w:rsidRPr="00C715FE">
              <w:rPr>
                <w:rStyle w:val="Artref"/>
                <w:b w:val="0"/>
                <w:bCs w:val="0"/>
              </w:rPr>
              <w:t>351A.5</w:t>
            </w:r>
          </w:p>
        </w:tc>
        <w:tc>
          <w:tcPr>
            <w:tcW w:w="3264" w:type="dxa"/>
            <w:tcBorders>
              <w:top w:val="single" w:sz="4" w:space="0" w:color="auto"/>
              <w:left w:val="single" w:sz="6" w:space="0" w:color="auto"/>
              <w:bottom w:val="single" w:sz="6" w:space="0" w:color="auto"/>
              <w:right w:val="single" w:sz="6" w:space="0" w:color="auto"/>
            </w:tcBorders>
          </w:tcPr>
          <w:p w:rsidR="00427B31" w:rsidRPr="00FA3B95" w:rsidRDefault="00427B31" w:rsidP="00427B31">
            <w:pPr>
              <w:pStyle w:val="TabletextS5"/>
              <w:rPr>
                <w:rStyle w:val="Tablefreq"/>
              </w:rPr>
            </w:pPr>
            <w:r w:rsidRPr="00FA3B95">
              <w:rPr>
                <w:rStyle w:val="Tablefreq"/>
              </w:rPr>
              <w:t>1 525-1 518</w:t>
            </w:r>
          </w:p>
          <w:p w:rsidR="00427B31" w:rsidRPr="00E741AA" w:rsidRDefault="00427B31" w:rsidP="00427B31">
            <w:pPr>
              <w:pStyle w:val="TabletextS5"/>
            </w:pPr>
            <w:r w:rsidRPr="00E741AA">
              <w:rPr>
                <w:b/>
                <w:bCs/>
                <w:rtl/>
              </w:rPr>
              <w:t>ثابتة</w:t>
            </w:r>
          </w:p>
          <w:p w:rsidR="00427B31" w:rsidRPr="00E741AA" w:rsidRDefault="00427B31" w:rsidP="00427B31">
            <w:pPr>
              <w:pStyle w:val="TabletextS5"/>
              <w:rPr>
                <w:b/>
                <w:bCs/>
                <w:rtl/>
              </w:rPr>
            </w:pPr>
            <w:r w:rsidRPr="00E741AA">
              <w:rPr>
                <w:b/>
                <w:bCs/>
                <w:rtl/>
              </w:rPr>
              <w:t>متنقلة</w:t>
            </w:r>
          </w:p>
          <w:p w:rsidR="00427B31" w:rsidRPr="00E741AA" w:rsidRDefault="00427B31" w:rsidP="00427B31">
            <w:pPr>
              <w:pStyle w:val="TabletextS5"/>
              <w:ind w:left="143" w:hanging="143"/>
              <w:rPr>
                <w:rtl/>
              </w:rPr>
            </w:pPr>
            <w:r w:rsidRPr="00E741AA">
              <w:rPr>
                <w:b/>
                <w:bCs/>
                <w:rtl/>
              </w:rPr>
              <w:t>متنقلة ساتلية</w:t>
            </w:r>
            <w:r w:rsidRPr="00E741AA">
              <w:rPr>
                <w:rtl/>
              </w:rPr>
              <w:t xml:space="preserve"> </w:t>
            </w:r>
            <w:r w:rsidRPr="00E741AA">
              <w:rPr>
                <w:rtl/>
              </w:rPr>
              <w:br/>
              <w:t xml:space="preserve">(فضاء-أرض)  </w:t>
            </w:r>
            <w:r w:rsidRPr="00BA2AB5">
              <w:rPr>
                <w:rStyle w:val="Artref"/>
                <w:b w:val="0"/>
                <w:bCs w:val="0"/>
              </w:rPr>
              <w:t>348.5</w:t>
            </w:r>
            <w:r w:rsidRPr="00E741AA">
              <w:rPr>
                <w:rtl/>
              </w:rPr>
              <w:t xml:space="preserve">  </w:t>
            </w:r>
            <w:r w:rsidRPr="00BA2AB5">
              <w:rPr>
                <w:rStyle w:val="Artref"/>
                <w:b w:val="0"/>
                <w:bCs w:val="0"/>
              </w:rPr>
              <w:t>348A.5</w:t>
            </w:r>
            <w:r w:rsidRPr="00E741AA">
              <w:rPr>
                <w:rtl/>
              </w:rPr>
              <w:br/>
            </w:r>
            <w:r w:rsidRPr="00BA2AB5">
              <w:rPr>
                <w:rStyle w:val="Artref"/>
                <w:b w:val="0"/>
                <w:bCs w:val="0"/>
              </w:rPr>
              <w:t>348B.5</w:t>
            </w:r>
            <w:r w:rsidRPr="00E741AA">
              <w:rPr>
                <w:rtl/>
              </w:rPr>
              <w:t xml:space="preserve">  </w:t>
            </w:r>
            <w:r w:rsidRPr="00BA2AB5">
              <w:rPr>
                <w:rStyle w:val="Artref"/>
                <w:b w:val="0"/>
                <w:bCs w:val="0"/>
              </w:rPr>
              <w:t>351A.5</w:t>
            </w:r>
          </w:p>
        </w:tc>
      </w:tr>
      <w:tr w:rsidR="00427B31" w:rsidRPr="00E741AA" w:rsidTr="00E049D9">
        <w:trPr>
          <w:cantSplit/>
          <w:jc w:val="center"/>
        </w:trPr>
        <w:tc>
          <w:tcPr>
            <w:tcW w:w="2800" w:type="dxa"/>
            <w:tcBorders>
              <w:top w:val="single" w:sz="4" w:space="0" w:color="auto"/>
              <w:left w:val="single" w:sz="6" w:space="0" w:color="auto"/>
              <w:bottom w:val="single" w:sz="6" w:space="0" w:color="auto"/>
              <w:right w:val="single" w:sz="6" w:space="0" w:color="auto"/>
            </w:tcBorders>
          </w:tcPr>
          <w:p w:rsidR="00427B31" w:rsidRPr="00E741AA" w:rsidRDefault="00427B31" w:rsidP="00427B31">
            <w:pPr>
              <w:pStyle w:val="TabletextS5"/>
              <w:rPr>
                <w:rtl/>
              </w:rPr>
            </w:pPr>
            <w:r w:rsidRPr="00BA2AB5">
              <w:rPr>
                <w:rStyle w:val="Artref"/>
                <w:b w:val="0"/>
                <w:bCs w:val="0"/>
              </w:rPr>
              <w:t>342.5</w:t>
            </w:r>
            <w:r w:rsidRPr="00E741AA">
              <w:t xml:space="preserve">  </w:t>
            </w:r>
            <w:r w:rsidRPr="00BA2AB5">
              <w:rPr>
                <w:rStyle w:val="Artref"/>
                <w:b w:val="0"/>
                <w:bCs w:val="0"/>
              </w:rPr>
              <w:t>341.5</w:t>
            </w:r>
          </w:p>
        </w:tc>
        <w:tc>
          <w:tcPr>
            <w:tcW w:w="3260" w:type="dxa"/>
            <w:tcBorders>
              <w:top w:val="single" w:sz="4" w:space="0" w:color="auto"/>
              <w:left w:val="single" w:sz="6" w:space="0" w:color="auto"/>
              <w:bottom w:val="single" w:sz="6" w:space="0" w:color="auto"/>
              <w:right w:val="single" w:sz="6" w:space="0" w:color="auto"/>
            </w:tcBorders>
          </w:tcPr>
          <w:p w:rsidR="00427B31" w:rsidRPr="00E741AA" w:rsidRDefault="00427B31" w:rsidP="00427B31">
            <w:pPr>
              <w:pStyle w:val="TabletextS5"/>
            </w:pPr>
            <w:r w:rsidRPr="00BA2AB5">
              <w:rPr>
                <w:rStyle w:val="Artref"/>
                <w:b w:val="0"/>
                <w:bCs w:val="0"/>
              </w:rPr>
              <w:t>344.5</w:t>
            </w:r>
            <w:r w:rsidRPr="00E741AA">
              <w:t xml:space="preserve">  </w:t>
            </w:r>
            <w:r w:rsidRPr="00BA2AB5">
              <w:rPr>
                <w:rStyle w:val="Artref"/>
                <w:b w:val="0"/>
                <w:bCs w:val="0"/>
              </w:rPr>
              <w:t>341.5</w:t>
            </w:r>
          </w:p>
        </w:tc>
        <w:tc>
          <w:tcPr>
            <w:tcW w:w="3264" w:type="dxa"/>
            <w:tcBorders>
              <w:top w:val="single" w:sz="4" w:space="0" w:color="auto"/>
              <w:left w:val="single" w:sz="6" w:space="0" w:color="auto"/>
              <w:bottom w:val="single" w:sz="6" w:space="0" w:color="auto"/>
              <w:right w:val="single" w:sz="6" w:space="0" w:color="auto"/>
            </w:tcBorders>
          </w:tcPr>
          <w:p w:rsidR="00427B31" w:rsidRPr="00BA2AB5" w:rsidRDefault="00427B31" w:rsidP="00427B31">
            <w:pPr>
              <w:pStyle w:val="TabletextS5"/>
              <w:rPr>
                <w:b/>
                <w:bCs/>
              </w:rPr>
            </w:pPr>
            <w:r w:rsidRPr="00BA2AB5">
              <w:rPr>
                <w:rStyle w:val="Artref"/>
                <w:b w:val="0"/>
                <w:bCs w:val="0"/>
              </w:rPr>
              <w:t>341.5</w:t>
            </w:r>
          </w:p>
        </w:tc>
      </w:tr>
    </w:tbl>
    <w:p w:rsidR="0017198E" w:rsidRPr="00F67D6C" w:rsidRDefault="00E049D9" w:rsidP="00C715FE">
      <w:pPr>
        <w:pStyle w:val="Reasons"/>
        <w:rPr>
          <w:b w:val="0"/>
          <w:bCs w:val="0"/>
          <w:rtl/>
        </w:rPr>
      </w:pPr>
      <w:r>
        <w:rPr>
          <w:rtl/>
        </w:rPr>
        <w:t>الأسباب:</w:t>
      </w:r>
      <w:r>
        <w:tab/>
      </w:r>
      <w:r w:rsidR="00721B07" w:rsidRPr="002C5D5B">
        <w:rPr>
          <w:rFonts w:hint="cs"/>
          <w:b w:val="0"/>
          <w:bCs w:val="0"/>
          <w:rtl/>
        </w:rPr>
        <w:t>لا</w:t>
      </w:r>
      <w:r w:rsidR="00C715FE">
        <w:rPr>
          <w:rFonts w:hint="eastAsia"/>
          <w:b w:val="0"/>
          <w:bCs w:val="0"/>
          <w:rtl/>
        </w:rPr>
        <w:t> </w:t>
      </w:r>
      <w:r w:rsidR="00721B07" w:rsidRPr="002C5D5B">
        <w:rPr>
          <w:rFonts w:hint="cs"/>
          <w:b w:val="0"/>
          <w:bCs w:val="0"/>
          <w:rtl/>
        </w:rPr>
        <w:t xml:space="preserve">تتغير بالنسبة للنطاق الترددي </w:t>
      </w:r>
      <w:r w:rsidR="00721B07" w:rsidRPr="002C5D5B">
        <w:rPr>
          <w:b w:val="0"/>
          <w:bCs w:val="0"/>
        </w:rPr>
        <w:t>MHz 1 525</w:t>
      </w:r>
      <w:r w:rsidR="00721B07" w:rsidRPr="002C5D5B">
        <w:rPr>
          <w:b w:val="0"/>
          <w:bCs w:val="0"/>
        </w:rPr>
        <w:noBreakHyphen/>
        <w:t>1 518</w:t>
      </w:r>
      <w:r w:rsidR="00721B07" w:rsidRPr="002C5D5B">
        <w:rPr>
          <w:rFonts w:hint="cs"/>
          <w:b w:val="0"/>
          <w:bCs w:val="0"/>
          <w:rtl/>
          <w:lang w:bidi="ar-EG"/>
        </w:rPr>
        <w:t>،</w:t>
      </w:r>
      <w:r w:rsidR="00010E6F">
        <w:rPr>
          <w:rFonts w:hint="cs"/>
          <w:b w:val="0"/>
          <w:bCs w:val="0"/>
          <w:rtl/>
        </w:rPr>
        <w:t xml:space="preserve"> حيث </w:t>
      </w:r>
      <w:r w:rsidR="00F67D6C" w:rsidRPr="00F67D6C">
        <w:rPr>
          <w:rFonts w:hint="cs"/>
          <w:b w:val="0"/>
          <w:bCs w:val="0"/>
          <w:rtl/>
        </w:rPr>
        <w:t xml:space="preserve">تُظهر دراسات </w:t>
      </w:r>
      <w:r w:rsidR="00427B31">
        <w:rPr>
          <w:rFonts w:hint="cs"/>
          <w:b w:val="0"/>
          <w:bCs w:val="0"/>
          <w:rtl/>
        </w:rPr>
        <w:t>التقاسم</w:t>
      </w:r>
      <w:r w:rsidR="00F67D6C" w:rsidRPr="00F67D6C">
        <w:rPr>
          <w:rFonts w:hint="cs"/>
          <w:b w:val="0"/>
          <w:bCs w:val="0"/>
          <w:rtl/>
        </w:rPr>
        <w:t xml:space="preserve"> بخصوص التعايش</w:t>
      </w:r>
      <w:r w:rsidR="00C715FE">
        <w:rPr>
          <w:rFonts w:hint="eastAsia"/>
          <w:b w:val="0"/>
          <w:bCs w:val="0"/>
          <w:rtl/>
        </w:rPr>
        <w:t> </w:t>
      </w:r>
      <w:r w:rsidR="00F67D6C" w:rsidRPr="00F67D6C">
        <w:rPr>
          <w:rFonts w:hint="cs"/>
          <w:b w:val="0"/>
          <w:bCs w:val="0"/>
          <w:rtl/>
        </w:rPr>
        <w:t>مع الخدمة الثابتة أن مسافات الفصل المحسوبة للتشغيل في القنوات المشتركة في أسوأ الافتراضات تعتبر طويلةً جداً، وعليه قد لا</w:t>
      </w:r>
      <w:r w:rsidR="002847AF">
        <w:rPr>
          <w:rFonts w:hint="eastAsia"/>
          <w:b w:val="0"/>
          <w:bCs w:val="0"/>
          <w:rtl/>
        </w:rPr>
        <w:t> </w:t>
      </w:r>
      <w:r w:rsidR="00F67D6C" w:rsidRPr="00F67D6C">
        <w:rPr>
          <w:rFonts w:hint="cs"/>
          <w:b w:val="0"/>
          <w:bCs w:val="0"/>
          <w:rtl/>
        </w:rPr>
        <w:t>تتمكّن الخدمةُ المتنقلة من استخدام مدى التردد هذا بالكامل أو أجزاء منه استخداماً منسقاً لتنفيذ الاتصالات المتنقلة الدولية، ولا</w:t>
      </w:r>
      <w:r w:rsidR="00087C98">
        <w:rPr>
          <w:rFonts w:hint="eastAsia"/>
          <w:b w:val="0"/>
          <w:bCs w:val="0"/>
          <w:rtl/>
        </w:rPr>
        <w:t> </w:t>
      </w:r>
      <w:r w:rsidR="00F67D6C" w:rsidRPr="00F67D6C">
        <w:rPr>
          <w:rFonts w:hint="cs"/>
          <w:b w:val="0"/>
          <w:bCs w:val="0"/>
          <w:rtl/>
        </w:rPr>
        <w:t>سيما على الصعيد العالمي.</w:t>
      </w:r>
    </w:p>
    <w:p w:rsidR="00F67D6C" w:rsidRPr="00F67D6C" w:rsidRDefault="00F67D6C" w:rsidP="009D16FF">
      <w:pPr>
        <w:pStyle w:val="Reasons"/>
        <w:rPr>
          <w:b w:val="0"/>
          <w:bCs w:val="0"/>
        </w:rPr>
      </w:pPr>
      <w:r w:rsidRPr="00F67D6C">
        <w:rPr>
          <w:rFonts w:hint="cs"/>
          <w:b w:val="0"/>
          <w:bCs w:val="0"/>
          <w:rtl/>
        </w:rPr>
        <w:t xml:space="preserve">كما أن </w:t>
      </w:r>
      <w:r w:rsidRPr="00F67D6C">
        <w:rPr>
          <w:b w:val="0"/>
          <w:bCs w:val="0"/>
          <w:rtl/>
        </w:rPr>
        <w:t>نطاق التردد</w:t>
      </w:r>
      <w:r w:rsidR="00721B07">
        <w:rPr>
          <w:b w:val="0"/>
          <w:bCs w:val="0"/>
        </w:rPr>
        <w:t>MHz </w:t>
      </w:r>
      <w:r w:rsidRPr="00F67D6C">
        <w:rPr>
          <w:b w:val="0"/>
          <w:bCs w:val="0"/>
        </w:rPr>
        <w:t>1</w:t>
      </w:r>
      <w:r w:rsidR="00721B07">
        <w:rPr>
          <w:b w:val="0"/>
          <w:bCs w:val="0"/>
        </w:rPr>
        <w:t> </w:t>
      </w:r>
      <w:r w:rsidRPr="00F67D6C">
        <w:rPr>
          <w:b w:val="0"/>
          <w:bCs w:val="0"/>
        </w:rPr>
        <w:t>525</w:t>
      </w:r>
      <w:r w:rsidR="00721B07">
        <w:rPr>
          <w:b w:val="0"/>
          <w:bCs w:val="0"/>
        </w:rPr>
        <w:noBreakHyphen/>
      </w:r>
      <w:r w:rsidRPr="00F67D6C">
        <w:rPr>
          <w:b w:val="0"/>
          <w:bCs w:val="0"/>
        </w:rPr>
        <w:t>1</w:t>
      </w:r>
      <w:r w:rsidR="00721B07">
        <w:rPr>
          <w:b w:val="0"/>
          <w:bCs w:val="0"/>
        </w:rPr>
        <w:t> </w:t>
      </w:r>
      <w:r w:rsidRPr="00F67D6C">
        <w:rPr>
          <w:b w:val="0"/>
          <w:bCs w:val="0"/>
        </w:rPr>
        <w:t xml:space="preserve">518 </w:t>
      </w:r>
      <w:r w:rsidRPr="00F67D6C">
        <w:rPr>
          <w:rFonts w:hint="cs"/>
          <w:b w:val="0"/>
          <w:bCs w:val="0"/>
          <w:rtl/>
          <w:lang w:bidi="ar-OM"/>
        </w:rPr>
        <w:t xml:space="preserve"> </w:t>
      </w:r>
      <w:r w:rsidRPr="00F67D6C">
        <w:rPr>
          <w:rFonts w:hint="cs"/>
          <w:b w:val="0"/>
          <w:bCs w:val="0"/>
          <w:rtl/>
        </w:rPr>
        <w:t xml:space="preserve">قد </w:t>
      </w:r>
      <w:r w:rsidRPr="00F67D6C">
        <w:rPr>
          <w:b w:val="0"/>
          <w:bCs w:val="0"/>
          <w:rtl/>
        </w:rPr>
        <w:t>تم تخصيص</w:t>
      </w:r>
      <w:r w:rsidRPr="00F67D6C">
        <w:rPr>
          <w:rFonts w:hint="cs"/>
          <w:b w:val="0"/>
          <w:bCs w:val="0"/>
          <w:rtl/>
        </w:rPr>
        <w:t>ه</w:t>
      </w:r>
      <w:r w:rsidRPr="00F67D6C">
        <w:rPr>
          <w:b w:val="0"/>
          <w:bCs w:val="0"/>
          <w:rtl/>
        </w:rPr>
        <w:t xml:space="preserve"> </w:t>
      </w:r>
      <w:r w:rsidRPr="00F67D6C">
        <w:rPr>
          <w:rFonts w:hint="cs"/>
          <w:b w:val="0"/>
          <w:bCs w:val="0"/>
          <w:rtl/>
        </w:rPr>
        <w:t xml:space="preserve">للخدمة المتنقلة الساتلية </w:t>
      </w:r>
      <w:r w:rsidRPr="00F67D6C">
        <w:rPr>
          <w:b w:val="0"/>
          <w:bCs w:val="0"/>
          <w:rtl/>
        </w:rPr>
        <w:t xml:space="preserve">في </w:t>
      </w:r>
      <w:r w:rsidRPr="00F67D6C">
        <w:rPr>
          <w:b w:val="0"/>
          <w:bCs w:val="0"/>
        </w:rPr>
        <w:t>WRC-03</w:t>
      </w:r>
      <w:r w:rsidRPr="00F67D6C">
        <w:rPr>
          <w:rFonts w:hint="cs"/>
          <w:b w:val="0"/>
          <w:bCs w:val="0"/>
          <w:rtl/>
        </w:rPr>
        <w:t>، و</w:t>
      </w:r>
      <w:r w:rsidRPr="00F67D6C">
        <w:rPr>
          <w:b w:val="0"/>
          <w:bCs w:val="0"/>
          <w:rtl/>
        </w:rPr>
        <w:t xml:space="preserve">قدرة الأنظمة </w:t>
      </w:r>
      <w:r w:rsidRPr="00F67D6C">
        <w:rPr>
          <w:rFonts w:hint="cs"/>
          <w:b w:val="0"/>
          <w:bCs w:val="0"/>
          <w:rtl/>
        </w:rPr>
        <w:t xml:space="preserve">المتنقلة الساتلية </w:t>
      </w:r>
      <w:r w:rsidRPr="00F67D6C">
        <w:rPr>
          <w:b w:val="0"/>
          <w:bCs w:val="0"/>
        </w:rPr>
        <w:t>MSS</w:t>
      </w:r>
      <w:r w:rsidRPr="00F67D6C">
        <w:rPr>
          <w:b w:val="0"/>
          <w:bCs w:val="0"/>
          <w:rtl/>
        </w:rPr>
        <w:t xml:space="preserve"> </w:t>
      </w:r>
      <w:r w:rsidR="00947F59">
        <w:rPr>
          <w:rFonts w:hint="cs"/>
          <w:b w:val="0"/>
          <w:bCs w:val="0"/>
          <w:rtl/>
        </w:rPr>
        <w:t>لتقاسمها</w:t>
      </w:r>
      <w:r w:rsidRPr="00F67D6C">
        <w:rPr>
          <w:b w:val="0"/>
          <w:bCs w:val="0"/>
          <w:rtl/>
        </w:rPr>
        <w:t xml:space="preserve"> مع الخدمات الأخرى محدودة للغاية، ويرجع ذلك جزئيا</w:t>
      </w:r>
      <w:r w:rsidR="00087C98">
        <w:rPr>
          <w:rFonts w:hint="cs"/>
          <w:b w:val="0"/>
          <w:bCs w:val="0"/>
          <w:rtl/>
        </w:rPr>
        <w:t>ً</w:t>
      </w:r>
      <w:r w:rsidRPr="00F67D6C">
        <w:rPr>
          <w:b w:val="0"/>
          <w:bCs w:val="0"/>
          <w:rtl/>
        </w:rPr>
        <w:t xml:space="preserve"> إلى </w:t>
      </w:r>
      <w:r w:rsidRPr="00F67D6C">
        <w:rPr>
          <w:rFonts w:hint="cs"/>
          <w:b w:val="0"/>
          <w:bCs w:val="0"/>
          <w:rtl/>
        </w:rPr>
        <w:t>ال</w:t>
      </w:r>
      <w:r w:rsidRPr="00F67D6C">
        <w:rPr>
          <w:b w:val="0"/>
          <w:bCs w:val="0"/>
          <w:rtl/>
        </w:rPr>
        <w:t xml:space="preserve">تغطية </w:t>
      </w:r>
      <w:r w:rsidRPr="00F67D6C">
        <w:rPr>
          <w:rFonts w:hint="cs"/>
          <w:b w:val="0"/>
          <w:bCs w:val="0"/>
          <w:rtl/>
        </w:rPr>
        <w:t>ال</w:t>
      </w:r>
      <w:r w:rsidRPr="00F67D6C">
        <w:rPr>
          <w:b w:val="0"/>
          <w:bCs w:val="0"/>
          <w:rtl/>
        </w:rPr>
        <w:t xml:space="preserve">شاملة </w:t>
      </w:r>
      <w:r w:rsidRPr="00F67D6C">
        <w:rPr>
          <w:rFonts w:hint="cs"/>
          <w:b w:val="0"/>
          <w:bCs w:val="0"/>
          <w:rtl/>
        </w:rPr>
        <w:t>التي تقدمها</w:t>
      </w:r>
      <w:r w:rsidRPr="00F67D6C">
        <w:rPr>
          <w:b w:val="0"/>
          <w:bCs w:val="0"/>
          <w:rtl/>
        </w:rPr>
        <w:t xml:space="preserve"> </w:t>
      </w:r>
      <w:r w:rsidRPr="00F67D6C">
        <w:rPr>
          <w:rFonts w:hint="cs"/>
          <w:b w:val="0"/>
          <w:bCs w:val="0"/>
          <w:rtl/>
        </w:rPr>
        <w:t>و</w:t>
      </w:r>
      <w:r w:rsidRPr="00F67D6C">
        <w:rPr>
          <w:b w:val="0"/>
          <w:bCs w:val="0"/>
          <w:rtl/>
        </w:rPr>
        <w:t>إلى حساسية عالية للتد</w:t>
      </w:r>
      <w:r w:rsidRPr="00F67D6C">
        <w:rPr>
          <w:rFonts w:hint="cs"/>
          <w:b w:val="0"/>
          <w:bCs w:val="0"/>
          <w:rtl/>
        </w:rPr>
        <w:t>ا</w:t>
      </w:r>
      <w:r w:rsidRPr="00F67D6C">
        <w:rPr>
          <w:b w:val="0"/>
          <w:bCs w:val="0"/>
          <w:rtl/>
        </w:rPr>
        <w:t>خل</w:t>
      </w:r>
      <w:r w:rsidRPr="00F67D6C">
        <w:rPr>
          <w:b w:val="0"/>
          <w:bCs w:val="0"/>
        </w:rPr>
        <w:t xml:space="preserve"> </w:t>
      </w:r>
      <w:r w:rsidRPr="00F67D6C">
        <w:rPr>
          <w:b w:val="0"/>
          <w:bCs w:val="0"/>
          <w:rtl/>
        </w:rPr>
        <w:t>في هذه النطاقات</w:t>
      </w:r>
      <w:r w:rsidR="00947F59">
        <w:rPr>
          <w:rFonts w:hint="cs"/>
          <w:b w:val="0"/>
          <w:bCs w:val="0"/>
          <w:rtl/>
        </w:rPr>
        <w:t>.</w:t>
      </w:r>
      <w:r w:rsidRPr="00F67D6C">
        <w:rPr>
          <w:b w:val="0"/>
          <w:bCs w:val="0"/>
          <w:rtl/>
        </w:rPr>
        <w:t xml:space="preserve"> وبالتالي، فإن </w:t>
      </w:r>
      <w:r w:rsidRPr="00F67D6C">
        <w:rPr>
          <w:rFonts w:hint="cs"/>
          <w:b w:val="0"/>
          <w:bCs w:val="0"/>
          <w:rtl/>
        </w:rPr>
        <w:t>هذا النطاق لا ينبغي تحديده</w:t>
      </w:r>
      <w:r w:rsidRPr="00F67D6C">
        <w:rPr>
          <w:b w:val="0"/>
          <w:bCs w:val="0"/>
          <w:rtl/>
        </w:rPr>
        <w:t xml:space="preserve"> لأنظمة</w:t>
      </w:r>
      <w:r w:rsidR="009D16FF">
        <w:rPr>
          <w:rFonts w:hint="cs"/>
          <w:b w:val="0"/>
          <w:bCs w:val="0"/>
          <w:rtl/>
        </w:rPr>
        <w:t> </w:t>
      </w:r>
      <w:r w:rsidRPr="00F67D6C">
        <w:rPr>
          <w:b w:val="0"/>
          <w:bCs w:val="0"/>
        </w:rPr>
        <w:t>IMT</w:t>
      </w:r>
      <w:r w:rsidR="009D16FF">
        <w:rPr>
          <w:rFonts w:hint="cs"/>
          <w:b w:val="0"/>
          <w:bCs w:val="0"/>
          <w:rtl/>
        </w:rPr>
        <w:t> </w:t>
      </w:r>
      <w:r w:rsidRPr="00F67D6C">
        <w:rPr>
          <w:b w:val="0"/>
          <w:bCs w:val="0"/>
          <w:rtl/>
        </w:rPr>
        <w:t>الأرضية.</w:t>
      </w:r>
    </w:p>
    <w:p w:rsidR="0017198E" w:rsidRDefault="00E049D9">
      <w:pPr>
        <w:pStyle w:val="Proposal"/>
      </w:pPr>
      <w:r>
        <w:rPr>
          <w:u w:val="single"/>
        </w:rPr>
        <w:t>NOC</w:t>
      </w:r>
      <w:r>
        <w:tab/>
        <w:t>ARB/25A1A5/2</w:t>
      </w:r>
    </w:p>
    <w:p w:rsidR="00E049D9" w:rsidRPr="002F7F63" w:rsidRDefault="00E049D9">
      <w:pPr>
        <w:pStyle w:val="Tabletitle"/>
        <w:keepLines/>
        <w:rPr>
          <w:rtl/>
        </w:rPr>
        <w:pPrChange w:id="4"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E049D9" w:rsidRPr="006253DB" w:rsidTr="00E049D9">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26543F">
            <w:pPr>
              <w:pStyle w:val="Tablehead"/>
              <w:keepNext/>
              <w:keepLines/>
              <w:ind w:left="227" w:right="57" w:hanging="170"/>
            </w:pPr>
            <w:r w:rsidRPr="006253DB">
              <w:rPr>
                <w:rtl/>
              </w:rPr>
              <w:t>التوزيع على الخدمات</w:t>
            </w:r>
          </w:p>
        </w:tc>
      </w:tr>
      <w:tr w:rsidR="00E049D9" w:rsidRPr="006253DB" w:rsidTr="00EB2DB5">
        <w:trPr>
          <w:cantSplit/>
          <w:jc w:val="right"/>
        </w:trPr>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26543F">
            <w:pPr>
              <w:pStyle w:val="Tablehead"/>
              <w:keepNext/>
              <w:keepLines/>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26543F">
            <w:pPr>
              <w:pStyle w:val="Tablehead"/>
              <w:keepNext/>
              <w:keepLines/>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E049D9" w:rsidRPr="006253DB" w:rsidRDefault="00E049D9" w:rsidP="0026543F">
            <w:pPr>
              <w:pStyle w:val="Tablehead"/>
              <w:keepNext/>
              <w:keepLines/>
              <w:ind w:left="227" w:right="57" w:hanging="170"/>
            </w:pPr>
            <w:r w:rsidRPr="006253DB">
              <w:rPr>
                <w:rtl/>
              </w:rPr>
              <w:t xml:space="preserve">الإقليم </w:t>
            </w:r>
            <w:r w:rsidRPr="006253DB">
              <w:t>3</w:t>
            </w:r>
          </w:p>
        </w:tc>
      </w:tr>
      <w:tr w:rsidR="00E049D9" w:rsidRPr="006253DB" w:rsidTr="00E049D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EB2DB5">
            <w:pPr>
              <w:pStyle w:val="TabletextS5"/>
              <w:tabs>
                <w:tab w:val="left" w:pos="3129"/>
              </w:tabs>
              <w:spacing w:line="240" w:lineRule="exact"/>
              <w:ind w:left="227" w:right="57"/>
            </w:pPr>
            <w:r w:rsidRPr="00FA3B95">
              <w:rPr>
                <w:rStyle w:val="Tablefreq"/>
              </w:rPr>
              <w:t>2 900-2 700</w:t>
            </w:r>
            <w:r w:rsidRPr="006253DB">
              <w:tab/>
            </w:r>
            <w:r w:rsidRPr="00AE5807">
              <w:rPr>
                <w:b/>
                <w:bCs/>
                <w:rtl/>
              </w:rPr>
              <w:t>ملاحة راديوية للطيران</w:t>
            </w:r>
            <w:r w:rsidRPr="00AE5807">
              <w:rPr>
                <w:rFonts w:hint="cs"/>
                <w:b/>
                <w:bCs/>
                <w:rtl/>
              </w:rPr>
              <w:t xml:space="preserve"> </w:t>
            </w:r>
            <w:r w:rsidRPr="006253DB">
              <w:rPr>
                <w:rtl/>
              </w:rPr>
              <w:t xml:space="preserve"> </w:t>
            </w:r>
            <w:r w:rsidRPr="00947F59">
              <w:t xml:space="preserve">  </w:t>
            </w:r>
            <w:r w:rsidRPr="00947F59">
              <w:rPr>
                <w:rStyle w:val="Artref"/>
                <w:b w:val="0"/>
                <w:bCs w:val="0"/>
              </w:rPr>
              <w:t>337.5</w:t>
            </w:r>
          </w:p>
          <w:p w:rsidR="00E049D9" w:rsidRPr="006253DB" w:rsidRDefault="00E049D9" w:rsidP="00EB2DB5">
            <w:pPr>
              <w:pStyle w:val="TabletextS5"/>
              <w:tabs>
                <w:tab w:val="left" w:pos="3129"/>
              </w:tabs>
              <w:spacing w:line="240" w:lineRule="exact"/>
              <w:ind w:left="227" w:right="57"/>
            </w:pPr>
            <w:r>
              <w:rPr>
                <w:rtl/>
              </w:rPr>
              <w:tab/>
            </w:r>
            <w:r w:rsidRPr="006253DB">
              <w:rPr>
                <w:rtl/>
              </w:rPr>
              <w:t>تحديد راديوي للموقع</w:t>
            </w:r>
          </w:p>
          <w:p w:rsidR="00E049D9" w:rsidRPr="006253DB" w:rsidRDefault="00E049D9" w:rsidP="00EB2DB5">
            <w:pPr>
              <w:pStyle w:val="TabletextS5"/>
              <w:tabs>
                <w:tab w:val="left" w:pos="3129"/>
              </w:tabs>
              <w:spacing w:line="240" w:lineRule="exact"/>
              <w:ind w:left="227" w:right="57"/>
              <w:rPr>
                <w:b/>
                <w:bCs/>
              </w:rPr>
            </w:pPr>
            <w:r>
              <w:rPr>
                <w:rtl/>
              </w:rPr>
              <w:tab/>
            </w:r>
            <w:r w:rsidRPr="00C715FE">
              <w:rPr>
                <w:rStyle w:val="Artref"/>
                <w:b w:val="0"/>
                <w:bCs w:val="0"/>
              </w:rPr>
              <w:t>424.5</w:t>
            </w:r>
            <w:r w:rsidRPr="006253DB">
              <w:t xml:space="preserve"> </w:t>
            </w:r>
            <w:r w:rsidRPr="00F92CD7">
              <w:rPr>
                <w:rStyle w:val="Artref"/>
              </w:rPr>
              <w:t xml:space="preserve"> </w:t>
            </w:r>
            <w:r w:rsidRPr="00947F59">
              <w:rPr>
                <w:rStyle w:val="Artref"/>
                <w:b w:val="0"/>
                <w:bCs w:val="0"/>
              </w:rPr>
              <w:t>423.5</w:t>
            </w:r>
          </w:p>
        </w:tc>
      </w:tr>
    </w:tbl>
    <w:p w:rsidR="0017198E" w:rsidRDefault="00E049D9" w:rsidP="009D16FF">
      <w:pPr>
        <w:pStyle w:val="Reasons"/>
        <w:rPr>
          <w:b w:val="0"/>
          <w:bCs w:val="0"/>
          <w:rtl/>
        </w:rPr>
      </w:pPr>
      <w:r>
        <w:rPr>
          <w:rtl/>
        </w:rPr>
        <w:lastRenderedPageBreak/>
        <w:t>الأسباب:</w:t>
      </w:r>
      <w:r>
        <w:tab/>
      </w:r>
      <w:r w:rsidR="0011197A" w:rsidRPr="002C5D5B">
        <w:rPr>
          <w:rFonts w:hint="cs"/>
          <w:b w:val="0"/>
          <w:bCs w:val="0"/>
          <w:rtl/>
        </w:rPr>
        <w:t xml:space="preserve">لا تتغير بالنسبة للنطاق الترددي </w:t>
      </w:r>
      <w:r w:rsidR="0011197A">
        <w:rPr>
          <w:b w:val="0"/>
          <w:bCs w:val="0"/>
        </w:rPr>
        <w:t>MHz 2 900</w:t>
      </w:r>
      <w:r w:rsidR="0011197A">
        <w:rPr>
          <w:b w:val="0"/>
          <w:bCs w:val="0"/>
        </w:rPr>
        <w:noBreakHyphen/>
        <w:t>2 700</w:t>
      </w:r>
      <w:r w:rsidR="0011197A">
        <w:rPr>
          <w:rFonts w:hint="cs"/>
          <w:b w:val="0"/>
          <w:bCs w:val="0"/>
          <w:rtl/>
        </w:rPr>
        <w:t xml:space="preserve">، </w:t>
      </w:r>
      <w:r w:rsidR="00010E6F">
        <w:rPr>
          <w:rFonts w:hint="cs"/>
          <w:b w:val="0"/>
          <w:bCs w:val="0"/>
          <w:rtl/>
        </w:rPr>
        <w:t xml:space="preserve">حيث </w:t>
      </w:r>
      <w:r w:rsidR="00EB2DB5" w:rsidRPr="00EB2DB5">
        <w:rPr>
          <w:rFonts w:hint="cs"/>
          <w:b w:val="0"/>
          <w:bCs w:val="0"/>
          <w:rtl/>
        </w:rPr>
        <w:t>يُستخدم مدى التردد المذكور على نطاق واسع للرادارات</w:t>
      </w:r>
      <w:r w:rsidR="00EB2DB5" w:rsidRPr="00EB2DB5">
        <w:rPr>
          <w:rFonts w:hint="cs"/>
          <w:b w:val="0"/>
          <w:bCs w:val="0"/>
          <w:rtl/>
          <w:lang w:bidi="ar-OM"/>
        </w:rPr>
        <w:t xml:space="preserve">، وقد </w:t>
      </w:r>
      <w:r w:rsidR="00EB2DB5" w:rsidRPr="00EB2DB5">
        <w:rPr>
          <w:rFonts w:hint="cs"/>
          <w:b w:val="0"/>
          <w:bCs w:val="0"/>
          <w:rtl/>
        </w:rPr>
        <w:t xml:space="preserve">تناولت الدراسات التي أجراها قطاع الاتصالات الراديوية العلاقةَ بين المحطات القاعدة للاتصالات المتنقلة الدولية وتجهيزات مستعمليها وجميع الأنواع ذات الصلة لأنظمة الرادارات المحدَّدة في التوصية </w:t>
      </w:r>
      <w:r w:rsidR="00EB2DB5" w:rsidRPr="00EB2DB5">
        <w:rPr>
          <w:b w:val="0"/>
          <w:bCs w:val="0"/>
        </w:rPr>
        <w:t>ITU</w:t>
      </w:r>
      <w:r w:rsidR="00EB2DB5" w:rsidRPr="00EB2DB5">
        <w:rPr>
          <w:b w:val="0"/>
          <w:bCs w:val="0"/>
        </w:rPr>
        <w:noBreakHyphen/>
        <w:t>R M.1464</w:t>
      </w:r>
      <w:r w:rsidR="00EB2DB5" w:rsidRPr="00EB2DB5">
        <w:rPr>
          <w:rFonts w:hint="cs"/>
          <w:b w:val="0"/>
          <w:bCs w:val="0"/>
          <w:rtl/>
        </w:rPr>
        <w:t xml:space="preserve">، فضلاً عن </w:t>
      </w:r>
      <w:r w:rsidR="00947F59">
        <w:rPr>
          <w:rFonts w:hint="cs"/>
          <w:b w:val="0"/>
          <w:bCs w:val="0"/>
          <w:rtl/>
        </w:rPr>
        <w:t>ال</w:t>
      </w:r>
      <w:r w:rsidR="00EB2DB5" w:rsidRPr="00EB2DB5">
        <w:rPr>
          <w:rFonts w:hint="cs"/>
          <w:b w:val="0"/>
          <w:bCs w:val="0"/>
          <w:rtl/>
        </w:rPr>
        <w:t>تداخل</w:t>
      </w:r>
      <w:r w:rsidR="00947F59">
        <w:rPr>
          <w:rFonts w:hint="cs"/>
          <w:b w:val="0"/>
          <w:bCs w:val="0"/>
          <w:rtl/>
        </w:rPr>
        <w:t xml:space="preserve"> الناجم عن</w:t>
      </w:r>
      <w:r w:rsidR="00EB2DB5" w:rsidRPr="00EB2DB5">
        <w:rPr>
          <w:rFonts w:hint="cs"/>
          <w:b w:val="0"/>
          <w:bCs w:val="0"/>
          <w:rtl/>
        </w:rPr>
        <w:t xml:space="preserve"> أنظمة الرادارات على المحطات القاعدة للاتصالات المتنقلة الدولية وتجهيزات</w:t>
      </w:r>
      <w:r w:rsidR="009D16FF">
        <w:rPr>
          <w:rFonts w:hint="eastAsia"/>
          <w:b w:val="0"/>
          <w:bCs w:val="0"/>
          <w:rtl/>
        </w:rPr>
        <w:t> </w:t>
      </w:r>
      <w:r w:rsidR="00EB2DB5" w:rsidRPr="00EB2DB5">
        <w:rPr>
          <w:rFonts w:hint="cs"/>
          <w:b w:val="0"/>
          <w:bCs w:val="0"/>
          <w:rtl/>
        </w:rPr>
        <w:t>مستعمليها.</w:t>
      </w:r>
    </w:p>
    <w:p w:rsidR="00EB2DB5" w:rsidRPr="00EB2DB5" w:rsidRDefault="00EB2DB5" w:rsidP="00785890">
      <w:pPr>
        <w:pStyle w:val="Reasons"/>
        <w:rPr>
          <w:b w:val="0"/>
          <w:bCs w:val="0"/>
        </w:rPr>
      </w:pPr>
      <w:r w:rsidRPr="00BF36BA">
        <w:rPr>
          <w:rFonts w:hint="cs"/>
          <w:b w:val="0"/>
          <w:bCs w:val="0"/>
          <w:spacing w:val="-4"/>
          <w:rtl/>
        </w:rPr>
        <w:t>وتُظهر الدراسات أن تشغيل أنظمة النطاق العريض المتنقل والرادارات في التردد المشترك ليس ممكناً ضمن المنطقة الجغرافية ذاته</w:t>
      </w:r>
      <w:r w:rsidR="00BF36BA" w:rsidRPr="00BF36BA">
        <w:rPr>
          <w:rFonts w:hint="cs"/>
          <w:b w:val="0"/>
          <w:bCs w:val="0"/>
          <w:spacing w:val="-4"/>
          <w:rtl/>
        </w:rPr>
        <w:t>ا</w:t>
      </w:r>
      <w:r w:rsidR="00DF150B" w:rsidRPr="00BF36BA">
        <w:rPr>
          <w:rFonts w:hint="cs"/>
          <w:b w:val="0"/>
          <w:bCs w:val="0"/>
          <w:spacing w:val="-4"/>
          <w:rtl/>
        </w:rPr>
        <w:t>.</w:t>
      </w:r>
      <w:r w:rsidRPr="00EB2DB5">
        <w:rPr>
          <w:rFonts w:hint="cs"/>
          <w:b w:val="0"/>
          <w:bCs w:val="0"/>
          <w:rtl/>
        </w:rPr>
        <w:t xml:space="preserve"> وبالإضافة إلى ذلك، قد لا</w:t>
      </w:r>
      <w:r w:rsidR="00BF36BA">
        <w:rPr>
          <w:rFonts w:hint="eastAsia"/>
          <w:b w:val="0"/>
          <w:bCs w:val="0"/>
          <w:rtl/>
        </w:rPr>
        <w:t> </w:t>
      </w:r>
      <w:r w:rsidRPr="00EB2DB5">
        <w:rPr>
          <w:rFonts w:hint="cs"/>
          <w:b w:val="0"/>
          <w:bCs w:val="0"/>
          <w:rtl/>
        </w:rPr>
        <w:t>تتمكّن الخدمةُ المتنقلة من استخدام مدى التردد هذا بالكامل أو أجزاء منه لتنفيذ الاتصالات المتنقلة الدولية، ولا</w:t>
      </w:r>
      <w:r w:rsidR="00BF36BA">
        <w:rPr>
          <w:rFonts w:hint="eastAsia"/>
          <w:b w:val="0"/>
          <w:bCs w:val="0"/>
          <w:rtl/>
        </w:rPr>
        <w:t> </w:t>
      </w:r>
      <w:r w:rsidRPr="00EB2DB5">
        <w:rPr>
          <w:rFonts w:hint="cs"/>
          <w:b w:val="0"/>
          <w:bCs w:val="0"/>
          <w:rtl/>
        </w:rPr>
        <w:t>سيما على الصعيد</w:t>
      </w:r>
      <w:r w:rsidR="00785890">
        <w:rPr>
          <w:rFonts w:hint="eastAsia"/>
          <w:b w:val="0"/>
          <w:bCs w:val="0"/>
          <w:rtl/>
        </w:rPr>
        <w:t> </w:t>
      </w:r>
      <w:r w:rsidRPr="00EB2DB5">
        <w:rPr>
          <w:rFonts w:hint="cs"/>
          <w:b w:val="0"/>
          <w:bCs w:val="0"/>
          <w:rtl/>
        </w:rPr>
        <w:t>العالمي.</w:t>
      </w:r>
    </w:p>
    <w:p w:rsidR="0017198E" w:rsidRDefault="00E049D9">
      <w:pPr>
        <w:pStyle w:val="Proposal"/>
      </w:pPr>
      <w:r>
        <w:rPr>
          <w:u w:val="single"/>
        </w:rPr>
        <w:t>NOC</w:t>
      </w:r>
      <w:r>
        <w:tab/>
        <w:t>ARB/25A1A5/3</w:t>
      </w:r>
    </w:p>
    <w:p w:rsidR="00E049D9" w:rsidRPr="002F7F63" w:rsidRDefault="00E049D9">
      <w:pPr>
        <w:pStyle w:val="Tabletitle"/>
        <w:rPr>
          <w:rtl/>
        </w:rPr>
        <w:pPrChange w:id="5" w:author="El Wardany, Samy" w:date="2011-08-01T14:42:00Z">
          <w:pPr/>
        </w:pPrChange>
      </w:pPr>
      <w:r w:rsidRPr="002F7F63">
        <w:t>MHz 4 800-2 700</w:t>
      </w:r>
    </w:p>
    <w:tbl>
      <w:tblPr>
        <w:bidiVisual/>
        <w:tblW w:w="5002" w:type="pct"/>
        <w:jc w:val="right"/>
        <w:tblCellMar>
          <w:left w:w="0" w:type="dxa"/>
          <w:right w:w="0" w:type="dxa"/>
        </w:tblCellMar>
        <w:tblLook w:val="0000" w:firstRow="0" w:lastRow="0" w:firstColumn="0" w:lastColumn="0" w:noHBand="0" w:noVBand="0"/>
      </w:tblPr>
      <w:tblGrid>
        <w:gridCol w:w="3031"/>
        <w:gridCol w:w="3032"/>
        <w:gridCol w:w="3288"/>
      </w:tblGrid>
      <w:tr w:rsidR="00E049D9" w:rsidRPr="006253DB" w:rsidTr="00C115EC">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E049D9">
            <w:pPr>
              <w:pStyle w:val="Tablehead"/>
              <w:ind w:left="227" w:right="57" w:hanging="170"/>
            </w:pPr>
            <w:r w:rsidRPr="006253DB">
              <w:rPr>
                <w:rtl/>
              </w:rPr>
              <w:t>التوزيع على الخدمات</w:t>
            </w:r>
          </w:p>
        </w:tc>
      </w:tr>
      <w:tr w:rsidR="00E049D9" w:rsidRPr="006253DB" w:rsidTr="00C115EC">
        <w:trPr>
          <w:cantSplit/>
          <w:jc w:val="right"/>
        </w:trPr>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E049D9">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E049D9">
            <w:pPr>
              <w:pStyle w:val="Tablehead"/>
              <w:ind w:left="227" w:right="57" w:hanging="170"/>
            </w:pPr>
            <w:r w:rsidRPr="006253DB">
              <w:rPr>
                <w:rtl/>
              </w:rPr>
              <w:t xml:space="preserve">الإقليم </w:t>
            </w:r>
            <w:r w:rsidRPr="006253DB">
              <w:t>2</w:t>
            </w:r>
          </w:p>
        </w:tc>
        <w:tc>
          <w:tcPr>
            <w:tcW w:w="1759" w:type="pct"/>
            <w:tcBorders>
              <w:top w:val="single" w:sz="4" w:space="0" w:color="auto"/>
              <w:left w:val="single" w:sz="6" w:space="0" w:color="auto"/>
              <w:bottom w:val="single" w:sz="4" w:space="0" w:color="auto"/>
              <w:right w:val="single" w:sz="6" w:space="0" w:color="auto"/>
            </w:tcBorders>
          </w:tcPr>
          <w:p w:rsidR="00E049D9" w:rsidRPr="006253DB" w:rsidRDefault="00E049D9" w:rsidP="00E049D9">
            <w:pPr>
              <w:pStyle w:val="Tablehead"/>
              <w:ind w:left="227" w:right="57" w:hanging="170"/>
            </w:pPr>
            <w:r w:rsidRPr="006253DB">
              <w:rPr>
                <w:rtl/>
              </w:rPr>
              <w:t xml:space="preserve">الإقليم </w:t>
            </w:r>
            <w:r w:rsidRPr="006253DB">
              <w:t>3</w:t>
            </w:r>
          </w:p>
        </w:tc>
      </w:tr>
      <w:tr w:rsidR="00E049D9" w:rsidRPr="006253DB" w:rsidTr="00C115EC">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E049D9" w:rsidRPr="00EF63E8" w:rsidRDefault="00E049D9" w:rsidP="00E049D9">
            <w:pPr>
              <w:pStyle w:val="TabletextS5"/>
              <w:spacing w:line="240" w:lineRule="exact"/>
              <w:ind w:left="227" w:right="57"/>
              <w:rPr>
                <w:rStyle w:val="Tablefreq"/>
                <w:rFonts w:ascii="Times New Roman" w:hAnsi="Times New Roman"/>
                <w:b w:val="0"/>
                <w:bCs w:val="0"/>
              </w:rPr>
            </w:pPr>
            <w:r w:rsidRPr="00FA3B95">
              <w:rPr>
                <w:rStyle w:val="Tablefreq"/>
              </w:rPr>
              <w:t>4 200-3 600</w:t>
            </w:r>
          </w:p>
          <w:p w:rsidR="00E049D9" w:rsidRPr="00EF63E8" w:rsidRDefault="00E049D9" w:rsidP="00E049D9">
            <w:pPr>
              <w:pStyle w:val="TabletextS5"/>
              <w:spacing w:line="240" w:lineRule="exact"/>
              <w:ind w:left="227" w:right="57"/>
              <w:rPr>
                <w:b/>
                <w:bCs/>
              </w:rPr>
            </w:pPr>
            <w:r w:rsidRPr="00EF63E8">
              <w:rPr>
                <w:b/>
                <w:bCs/>
                <w:rtl/>
              </w:rPr>
              <w:t>ثابتة</w:t>
            </w:r>
          </w:p>
          <w:p w:rsidR="00E049D9" w:rsidRPr="006253DB" w:rsidRDefault="00E049D9" w:rsidP="00E049D9">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E049D9" w:rsidRPr="006253DB" w:rsidRDefault="00E049D9" w:rsidP="00E049D9">
            <w:pPr>
              <w:pStyle w:val="TabletextS5"/>
              <w:spacing w:line="240" w:lineRule="exact"/>
              <w:ind w:left="227" w:right="57"/>
              <w:rPr>
                <w:rtl/>
              </w:rPr>
            </w:pPr>
            <w:r w:rsidRPr="006253DB">
              <w:rPr>
                <w:rtl/>
              </w:rPr>
              <w:t>متنقلة</w:t>
            </w:r>
          </w:p>
        </w:tc>
        <w:tc>
          <w:tcPr>
            <w:tcW w:w="1621" w:type="pct"/>
            <w:tcBorders>
              <w:top w:val="single" w:sz="6" w:space="0" w:color="auto"/>
              <w:left w:val="single" w:sz="6" w:space="0" w:color="auto"/>
              <w:bottom w:val="single" w:sz="4" w:space="0" w:color="auto"/>
              <w:right w:val="single" w:sz="6" w:space="0" w:color="auto"/>
            </w:tcBorders>
            <w:shd w:val="clear" w:color="auto" w:fill="auto"/>
          </w:tcPr>
          <w:p w:rsidR="00E049D9" w:rsidRPr="00F92CD7" w:rsidRDefault="00E049D9" w:rsidP="00E049D9">
            <w:pPr>
              <w:pStyle w:val="TabletextS5"/>
              <w:spacing w:line="240" w:lineRule="exact"/>
              <w:ind w:left="227" w:right="57"/>
              <w:rPr>
                <w:rStyle w:val="Artref"/>
              </w:rPr>
            </w:pPr>
          </w:p>
        </w:tc>
        <w:tc>
          <w:tcPr>
            <w:tcW w:w="1759" w:type="pct"/>
            <w:tcBorders>
              <w:left w:val="single" w:sz="6" w:space="0" w:color="auto"/>
              <w:bottom w:val="single" w:sz="6" w:space="0" w:color="auto"/>
              <w:right w:val="single" w:sz="6" w:space="0" w:color="auto"/>
            </w:tcBorders>
          </w:tcPr>
          <w:p w:rsidR="00D023BB" w:rsidRPr="00FA3B95" w:rsidRDefault="00D023BB" w:rsidP="00D023BB">
            <w:pPr>
              <w:pStyle w:val="TabletextS5"/>
              <w:spacing w:line="240" w:lineRule="exact"/>
              <w:ind w:left="227" w:right="57"/>
              <w:rPr>
                <w:rStyle w:val="Tablefreq"/>
                <w:rtl/>
              </w:rPr>
            </w:pPr>
            <w:r w:rsidRPr="00FA3B95">
              <w:rPr>
                <w:rStyle w:val="Tablefreq"/>
              </w:rPr>
              <w:t>3 700-3 600</w:t>
            </w:r>
          </w:p>
          <w:p w:rsidR="00D023BB" w:rsidRPr="006253DB" w:rsidRDefault="00D023BB" w:rsidP="00D023BB">
            <w:pPr>
              <w:pStyle w:val="TabletextS5"/>
              <w:spacing w:line="240" w:lineRule="exact"/>
              <w:ind w:left="227" w:right="57"/>
            </w:pPr>
            <w:r w:rsidRPr="006253DB">
              <w:rPr>
                <w:b/>
                <w:bCs/>
                <w:rtl/>
              </w:rPr>
              <w:t>ثابتة</w:t>
            </w:r>
          </w:p>
          <w:p w:rsidR="00D023BB" w:rsidRPr="006253DB" w:rsidRDefault="00D023BB" w:rsidP="00D023BB">
            <w:pPr>
              <w:pStyle w:val="TabletextS5"/>
              <w:spacing w:line="240" w:lineRule="exact"/>
              <w:ind w:left="227" w:right="57"/>
              <w:rPr>
                <w:rtl/>
              </w:rPr>
            </w:pPr>
            <w:r w:rsidRPr="006253DB">
              <w:rPr>
                <w:b/>
                <w:bCs/>
                <w:rtl/>
              </w:rPr>
              <w:t>ثابتة ساتلية</w:t>
            </w:r>
            <w:r w:rsidRPr="006253DB">
              <w:rPr>
                <w:rtl/>
              </w:rPr>
              <w:t xml:space="preserve"> (فضاء-أرض)</w:t>
            </w:r>
          </w:p>
          <w:p w:rsidR="00D023BB" w:rsidRPr="006253DB" w:rsidRDefault="00D023BB" w:rsidP="00D023BB">
            <w:pPr>
              <w:pStyle w:val="TabletextS5"/>
              <w:spacing w:line="240" w:lineRule="exact"/>
              <w:ind w:left="227" w:right="57"/>
            </w:pPr>
            <w:r w:rsidRPr="006253DB">
              <w:rPr>
                <w:b/>
                <w:bCs/>
                <w:rtl/>
              </w:rPr>
              <w:t>متنقلة</w:t>
            </w:r>
            <w:r w:rsidRPr="006253DB">
              <w:rPr>
                <w:rtl/>
              </w:rPr>
              <w:t xml:space="preserve"> باستثناء المتنقلة للطيران</w:t>
            </w:r>
          </w:p>
          <w:p w:rsidR="00D023BB" w:rsidRPr="006253DB" w:rsidRDefault="00D023BB" w:rsidP="00D023BB">
            <w:pPr>
              <w:pStyle w:val="TabletextS5"/>
              <w:spacing w:line="240" w:lineRule="exact"/>
              <w:ind w:left="227" w:right="57"/>
              <w:rPr>
                <w:rtl/>
              </w:rPr>
            </w:pPr>
            <w:r w:rsidRPr="006253DB">
              <w:rPr>
                <w:rtl/>
              </w:rPr>
              <w:t>تحديد راديوي للموقع</w:t>
            </w:r>
          </w:p>
          <w:p w:rsidR="00E049D9" w:rsidRPr="00947F59" w:rsidRDefault="00D023BB" w:rsidP="00D023BB">
            <w:pPr>
              <w:pStyle w:val="TabletextS5"/>
              <w:spacing w:line="240" w:lineRule="exact"/>
              <w:ind w:left="227" w:right="57"/>
              <w:rPr>
                <w:rStyle w:val="Artref"/>
                <w:b w:val="0"/>
                <w:bCs w:val="0"/>
              </w:rPr>
            </w:pPr>
            <w:r w:rsidRPr="00947F59">
              <w:rPr>
                <w:rStyle w:val="Artref"/>
                <w:b w:val="0"/>
                <w:bCs w:val="0"/>
              </w:rPr>
              <w:t>435.5</w:t>
            </w:r>
          </w:p>
        </w:tc>
      </w:tr>
      <w:tr w:rsidR="00D023BB" w:rsidRPr="006253DB" w:rsidTr="00C115EC">
        <w:trPr>
          <w:cantSplit/>
          <w:trHeight w:val="1043"/>
          <w:jc w:val="right"/>
        </w:trPr>
        <w:tc>
          <w:tcPr>
            <w:tcW w:w="1621" w:type="pct"/>
            <w:vMerge/>
            <w:tcBorders>
              <w:top w:val="single" w:sz="6" w:space="0" w:color="auto"/>
              <w:left w:val="single" w:sz="6" w:space="0" w:color="auto"/>
              <w:bottom w:val="single" w:sz="6" w:space="0" w:color="auto"/>
              <w:right w:val="single" w:sz="6" w:space="0" w:color="auto"/>
            </w:tcBorders>
          </w:tcPr>
          <w:p w:rsidR="00D023BB" w:rsidRPr="006253DB" w:rsidRDefault="00D023BB" w:rsidP="00E049D9">
            <w:pPr>
              <w:ind w:left="227" w:right="57" w:hanging="170"/>
              <w:rPr>
                <w:rStyle w:val="Tablefreq"/>
              </w:rPr>
            </w:pPr>
          </w:p>
        </w:tc>
        <w:tc>
          <w:tcPr>
            <w:tcW w:w="3379" w:type="pct"/>
            <w:gridSpan w:val="2"/>
            <w:tcBorders>
              <w:top w:val="single" w:sz="4" w:space="0" w:color="auto"/>
              <w:left w:val="single" w:sz="6" w:space="0" w:color="auto"/>
              <w:bottom w:val="single" w:sz="6" w:space="0" w:color="auto"/>
              <w:right w:val="single" w:sz="6" w:space="0" w:color="auto"/>
            </w:tcBorders>
            <w:shd w:val="clear" w:color="auto" w:fill="auto"/>
          </w:tcPr>
          <w:p w:rsidR="00D023BB" w:rsidRPr="00FA3B95" w:rsidRDefault="00D023BB" w:rsidP="00D023BB">
            <w:pPr>
              <w:pStyle w:val="TabletextS5"/>
              <w:spacing w:line="240" w:lineRule="exact"/>
              <w:ind w:left="227" w:right="57"/>
              <w:rPr>
                <w:rStyle w:val="Tablefreq"/>
              </w:rPr>
            </w:pPr>
            <w:r w:rsidRPr="00FA3B95">
              <w:rPr>
                <w:rStyle w:val="Tablefreq"/>
              </w:rPr>
              <w:t>4 200-3 700</w:t>
            </w:r>
          </w:p>
          <w:p w:rsidR="00D023BB" w:rsidRPr="00930CEF" w:rsidRDefault="00D023BB" w:rsidP="00D023BB">
            <w:pPr>
              <w:pStyle w:val="TabletextS5"/>
              <w:spacing w:line="240" w:lineRule="exact"/>
              <w:ind w:left="227" w:right="57"/>
              <w:rPr>
                <w:b/>
                <w:bCs/>
              </w:rPr>
            </w:pPr>
            <w:r w:rsidRPr="00930CEF">
              <w:rPr>
                <w:b/>
                <w:bCs/>
                <w:rtl/>
              </w:rPr>
              <w:t>ثابتة</w:t>
            </w:r>
          </w:p>
          <w:p w:rsidR="00D023BB" w:rsidRPr="006253DB" w:rsidRDefault="00D023BB" w:rsidP="00D023BB">
            <w:pPr>
              <w:pStyle w:val="TabletextS5"/>
              <w:spacing w:line="240" w:lineRule="exact"/>
              <w:ind w:left="227" w:right="57"/>
            </w:pPr>
            <w:r w:rsidRPr="006253DB">
              <w:rPr>
                <w:b/>
                <w:bCs/>
                <w:rtl/>
              </w:rPr>
              <w:t>ثابتة ساتلية</w:t>
            </w:r>
            <w:r w:rsidRPr="006253DB">
              <w:rPr>
                <w:rtl/>
              </w:rPr>
              <w:t xml:space="preserve"> (فضاء-أرض)</w:t>
            </w:r>
          </w:p>
          <w:p w:rsidR="00D023BB" w:rsidRPr="006253DB" w:rsidRDefault="00D023BB" w:rsidP="00E049D9">
            <w:pPr>
              <w:pStyle w:val="TabletextS5"/>
              <w:spacing w:line="240" w:lineRule="exact"/>
              <w:ind w:left="227" w:right="57"/>
              <w:rPr>
                <w:rStyle w:val="Tablefreq"/>
                <w:b w:val="0"/>
              </w:rPr>
            </w:pPr>
            <w:r w:rsidRPr="006253DB">
              <w:rPr>
                <w:b/>
                <w:bCs/>
                <w:rtl/>
              </w:rPr>
              <w:t>متنقلة</w:t>
            </w:r>
            <w:r w:rsidRPr="006253DB">
              <w:rPr>
                <w:rtl/>
              </w:rPr>
              <w:t xml:space="preserve"> باستثناء المتنقلة للطيران</w:t>
            </w:r>
          </w:p>
        </w:tc>
      </w:tr>
    </w:tbl>
    <w:p w:rsidR="0017198E" w:rsidRDefault="00E049D9" w:rsidP="00BF36BA">
      <w:pPr>
        <w:pStyle w:val="Reasons"/>
      </w:pPr>
      <w:r>
        <w:rPr>
          <w:rtl/>
        </w:rPr>
        <w:t>الأسباب:</w:t>
      </w:r>
      <w:r>
        <w:tab/>
      </w:r>
      <w:r w:rsidR="0011197A" w:rsidRPr="002C5D5B">
        <w:rPr>
          <w:rFonts w:hint="cs"/>
          <w:b w:val="0"/>
          <w:bCs w:val="0"/>
          <w:rtl/>
        </w:rPr>
        <w:t xml:space="preserve">لا تتغير بالنسبة للنطاق الترددي </w:t>
      </w:r>
      <w:r w:rsidR="0011197A">
        <w:rPr>
          <w:b w:val="0"/>
          <w:bCs w:val="0"/>
        </w:rPr>
        <w:t>MHz 4 200</w:t>
      </w:r>
      <w:r w:rsidR="0011197A">
        <w:rPr>
          <w:b w:val="0"/>
          <w:bCs w:val="0"/>
        </w:rPr>
        <w:noBreakHyphen/>
        <w:t>3 800</w:t>
      </w:r>
      <w:r w:rsidR="0011197A" w:rsidRPr="0011197A">
        <w:rPr>
          <w:rFonts w:hint="cs"/>
          <w:b w:val="0"/>
          <w:bCs w:val="0"/>
          <w:rtl/>
        </w:rPr>
        <w:t xml:space="preserve">، </w:t>
      </w:r>
      <w:r w:rsidR="002B05D6" w:rsidRPr="002B05D6">
        <w:rPr>
          <w:rFonts w:hint="cs"/>
          <w:b w:val="0"/>
          <w:bCs w:val="0"/>
          <w:rtl/>
        </w:rPr>
        <w:t xml:space="preserve">نظراً للتغطية الواسعة للسواتل في نطاق التردد </w:t>
      </w:r>
      <w:r w:rsidR="002B05D6">
        <w:rPr>
          <w:b w:val="0"/>
          <w:bCs w:val="0"/>
        </w:rPr>
        <w:t>MHz </w:t>
      </w:r>
      <w:r w:rsidR="002B05D6" w:rsidRPr="002B05D6">
        <w:rPr>
          <w:b w:val="0"/>
          <w:bCs w:val="0"/>
        </w:rPr>
        <w:t>4</w:t>
      </w:r>
      <w:r w:rsidR="002B05D6">
        <w:rPr>
          <w:b w:val="0"/>
          <w:bCs w:val="0"/>
        </w:rPr>
        <w:t> </w:t>
      </w:r>
      <w:r w:rsidR="002B05D6" w:rsidRPr="002B05D6">
        <w:rPr>
          <w:b w:val="0"/>
          <w:bCs w:val="0"/>
        </w:rPr>
        <w:t>200</w:t>
      </w:r>
      <w:r w:rsidR="002B05D6">
        <w:rPr>
          <w:b w:val="0"/>
          <w:bCs w:val="0"/>
        </w:rPr>
        <w:noBreakHyphen/>
      </w:r>
      <w:r w:rsidR="002B05D6" w:rsidRPr="002B05D6">
        <w:rPr>
          <w:b w:val="0"/>
          <w:bCs w:val="0"/>
        </w:rPr>
        <w:t>3</w:t>
      </w:r>
      <w:r w:rsidR="002B05D6">
        <w:rPr>
          <w:b w:val="0"/>
          <w:bCs w:val="0"/>
        </w:rPr>
        <w:t> </w:t>
      </w:r>
      <w:r w:rsidR="002B05D6" w:rsidRPr="002B05D6">
        <w:rPr>
          <w:b w:val="0"/>
          <w:bCs w:val="0"/>
        </w:rPr>
        <w:t>800</w:t>
      </w:r>
      <w:r w:rsidR="002B05D6" w:rsidRPr="002B05D6">
        <w:rPr>
          <w:rFonts w:hint="cs"/>
          <w:b w:val="0"/>
          <w:bCs w:val="0"/>
          <w:rtl/>
        </w:rPr>
        <w:t xml:space="preserve">، فإن هذا النطاق يعتبر جزءاً هاماً من البنية التحتية للاتصالات في العديد من البلدان، حيث تقدّم خدمات متعددة من بينها شبكات </w:t>
      </w:r>
      <w:r w:rsidR="002B05D6" w:rsidRPr="002B05D6">
        <w:rPr>
          <w:rFonts w:hint="cs"/>
          <w:b w:val="0"/>
          <w:bCs w:val="0"/>
          <w:rtl/>
          <w:lang w:bidi="ar-AE"/>
        </w:rPr>
        <w:t>المحطات الطرفية ذات</w:t>
      </w:r>
      <w:r w:rsidR="002B05D6" w:rsidRPr="002B05D6">
        <w:rPr>
          <w:b w:val="0"/>
          <w:bCs w:val="0"/>
          <w:rtl/>
        </w:rPr>
        <w:t xml:space="preserve"> </w:t>
      </w:r>
      <w:r w:rsidR="002B05D6" w:rsidRPr="002B05D6">
        <w:rPr>
          <w:rFonts w:hint="cs"/>
          <w:b w:val="0"/>
          <w:bCs w:val="0"/>
          <w:rtl/>
        </w:rPr>
        <w:t>ال</w:t>
      </w:r>
      <w:r w:rsidR="002B05D6" w:rsidRPr="002B05D6">
        <w:rPr>
          <w:b w:val="0"/>
          <w:bCs w:val="0"/>
          <w:rtl/>
        </w:rPr>
        <w:t xml:space="preserve">فتحة </w:t>
      </w:r>
      <w:r w:rsidR="002B05D6" w:rsidRPr="002B05D6">
        <w:rPr>
          <w:rFonts w:hint="cs"/>
          <w:b w:val="0"/>
          <w:bCs w:val="0"/>
          <w:rtl/>
        </w:rPr>
        <w:t>ال</w:t>
      </w:r>
      <w:r w:rsidR="002B05D6" w:rsidRPr="002B05D6">
        <w:rPr>
          <w:b w:val="0"/>
          <w:bCs w:val="0"/>
          <w:rtl/>
        </w:rPr>
        <w:t>صغيرة جداً</w:t>
      </w:r>
      <w:r w:rsidR="002B05D6" w:rsidRPr="002B05D6">
        <w:rPr>
          <w:rFonts w:hint="cs"/>
          <w:b w:val="0"/>
          <w:bCs w:val="0"/>
          <w:rtl/>
        </w:rPr>
        <w:t xml:space="preserve"> </w:t>
      </w:r>
      <w:r w:rsidR="002B05D6" w:rsidRPr="002B05D6">
        <w:rPr>
          <w:b w:val="0"/>
          <w:bCs w:val="0"/>
        </w:rPr>
        <w:t>(VSAT)</w:t>
      </w:r>
      <w:r w:rsidR="002B05D6" w:rsidRPr="002B05D6">
        <w:rPr>
          <w:rFonts w:hint="cs"/>
          <w:b w:val="0"/>
          <w:bCs w:val="0"/>
          <w:rtl/>
        </w:rPr>
        <w:t xml:space="preserve">، والتوصيلية لموردي خدمة الإنترنت، والوصلات </w:t>
      </w:r>
      <w:r w:rsidR="002B05D6" w:rsidRPr="002B05D6">
        <w:rPr>
          <w:b w:val="0"/>
          <w:bCs w:val="0"/>
          <w:rtl/>
        </w:rPr>
        <w:t>من نقطة</w:t>
      </w:r>
      <w:r w:rsidR="002B05D6" w:rsidRPr="002B05D6">
        <w:rPr>
          <w:rFonts w:hint="cs"/>
          <w:b w:val="0"/>
          <w:bCs w:val="0"/>
          <w:rtl/>
        </w:rPr>
        <w:t xml:space="preserve"> </w:t>
      </w:r>
      <w:r w:rsidR="002B05D6" w:rsidRPr="002B05D6">
        <w:rPr>
          <w:b w:val="0"/>
          <w:bCs w:val="0"/>
          <w:rtl/>
        </w:rPr>
        <w:t>إلى</w:t>
      </w:r>
      <w:r w:rsidR="002B05D6" w:rsidRPr="002B05D6">
        <w:rPr>
          <w:rFonts w:hint="cs"/>
          <w:b w:val="0"/>
          <w:bCs w:val="0"/>
          <w:rtl/>
        </w:rPr>
        <w:t xml:space="preserve"> </w:t>
      </w:r>
      <w:r w:rsidR="002B05D6" w:rsidRPr="002B05D6">
        <w:rPr>
          <w:b w:val="0"/>
          <w:bCs w:val="0"/>
          <w:rtl/>
        </w:rPr>
        <w:t>عدة نقاط،</w:t>
      </w:r>
      <w:r w:rsidR="002B05D6" w:rsidRPr="002B05D6">
        <w:rPr>
          <w:rFonts w:hint="cs"/>
          <w:b w:val="0"/>
          <w:bCs w:val="0"/>
          <w:rtl/>
        </w:rPr>
        <w:t xml:space="preserve"> وتجميع الأخبار ساتلياً، وا</w:t>
      </w:r>
      <w:r w:rsidR="002B05D6" w:rsidRPr="002B05D6">
        <w:rPr>
          <w:b w:val="0"/>
          <w:bCs w:val="0"/>
          <w:rtl/>
        </w:rPr>
        <w:t>لبث التلفزيوني</w:t>
      </w:r>
      <w:r w:rsidR="00947F59">
        <w:rPr>
          <w:rFonts w:hint="cs"/>
          <w:b w:val="0"/>
          <w:bCs w:val="0"/>
          <w:rtl/>
        </w:rPr>
        <w:t>.</w:t>
      </w:r>
      <w:r w:rsidR="002B05D6" w:rsidRPr="002B05D6">
        <w:rPr>
          <w:rFonts w:hint="cs"/>
          <w:b w:val="0"/>
          <w:bCs w:val="0"/>
          <w:rtl/>
        </w:rPr>
        <w:t xml:space="preserve"> وعليه</w:t>
      </w:r>
      <w:r w:rsidR="00947F59">
        <w:rPr>
          <w:rFonts w:hint="cs"/>
          <w:b w:val="0"/>
          <w:bCs w:val="0"/>
          <w:rtl/>
        </w:rPr>
        <w:t>،</w:t>
      </w:r>
      <w:r w:rsidR="002B05D6" w:rsidRPr="002B05D6">
        <w:rPr>
          <w:rFonts w:hint="cs"/>
          <w:b w:val="0"/>
          <w:bCs w:val="0"/>
          <w:rtl/>
        </w:rPr>
        <w:t xml:space="preserve"> ترى </w:t>
      </w:r>
      <w:r w:rsidR="002B05D6" w:rsidRPr="002B05D6">
        <w:rPr>
          <w:rFonts w:hint="cs"/>
          <w:b w:val="0"/>
          <w:bCs w:val="0"/>
          <w:rtl/>
          <w:lang w:bidi="ar-OM"/>
        </w:rPr>
        <w:t>الأطراف</w:t>
      </w:r>
      <w:r w:rsidR="00BF36BA">
        <w:rPr>
          <w:rFonts w:hint="eastAsia"/>
          <w:b w:val="0"/>
          <w:bCs w:val="0"/>
          <w:rtl/>
          <w:lang w:bidi="ar-OM"/>
        </w:rPr>
        <w:t> </w:t>
      </w:r>
      <w:r w:rsidR="002B05D6" w:rsidRPr="002B05D6">
        <w:rPr>
          <w:rFonts w:hint="cs"/>
          <w:b w:val="0"/>
          <w:bCs w:val="0"/>
          <w:rtl/>
          <w:lang w:bidi="ar-OM"/>
        </w:rPr>
        <w:t xml:space="preserve">الموقعة </w:t>
      </w:r>
      <w:r w:rsidR="002B05D6" w:rsidRPr="002B05D6">
        <w:rPr>
          <w:rFonts w:hint="cs"/>
          <w:b w:val="0"/>
          <w:bCs w:val="0"/>
          <w:rtl/>
        </w:rPr>
        <w:t>أن</w:t>
      </w:r>
      <w:r w:rsidR="00BF36BA">
        <w:rPr>
          <w:rFonts w:hint="eastAsia"/>
          <w:b w:val="0"/>
          <w:bCs w:val="0"/>
          <w:rtl/>
        </w:rPr>
        <w:t> </w:t>
      </w:r>
      <w:r w:rsidR="002B05D6" w:rsidRPr="002B05D6">
        <w:rPr>
          <w:rFonts w:hint="cs"/>
          <w:b w:val="0"/>
          <w:bCs w:val="0"/>
          <w:rtl/>
        </w:rPr>
        <w:t>هذا النطاق غير</w:t>
      </w:r>
      <w:r w:rsidR="00947F59">
        <w:rPr>
          <w:rFonts w:hint="eastAsia"/>
          <w:b w:val="0"/>
          <w:bCs w:val="0"/>
          <w:rtl/>
        </w:rPr>
        <w:t> </w:t>
      </w:r>
      <w:r w:rsidR="002B05D6" w:rsidRPr="002B05D6">
        <w:rPr>
          <w:rFonts w:hint="cs"/>
          <w:b w:val="0"/>
          <w:bCs w:val="0"/>
          <w:rtl/>
        </w:rPr>
        <w:t>ملائم لنشر محطات الخدمة المتنقلة.</w:t>
      </w:r>
    </w:p>
    <w:p w:rsidR="0017198E" w:rsidRDefault="00E049D9" w:rsidP="00785890">
      <w:pPr>
        <w:pStyle w:val="Proposal"/>
        <w:keepNext w:val="0"/>
      </w:pPr>
      <w:r>
        <w:rPr>
          <w:u w:val="single"/>
        </w:rPr>
        <w:t>NOC</w:t>
      </w:r>
      <w:r>
        <w:tab/>
        <w:t>ARB/25A1A5/4</w:t>
      </w:r>
    </w:p>
    <w:p w:rsidR="00E049D9" w:rsidRPr="002F7F63" w:rsidRDefault="00E049D9" w:rsidP="00785890">
      <w:pPr>
        <w:pStyle w:val="Tabletitle"/>
        <w:keepNext w:val="0"/>
        <w:rPr>
          <w:rtl/>
        </w:rPr>
        <w:pPrChange w:id="6"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E049D9" w:rsidRPr="006253DB" w:rsidTr="00E049D9">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785890">
            <w:pPr>
              <w:pStyle w:val="Tablehead"/>
              <w:ind w:left="227" w:right="57" w:hanging="170"/>
            </w:pPr>
            <w:r w:rsidRPr="006253DB">
              <w:rPr>
                <w:rtl/>
              </w:rPr>
              <w:t>التوزيع على الخدمات</w:t>
            </w:r>
          </w:p>
        </w:tc>
      </w:tr>
      <w:tr w:rsidR="00E049D9" w:rsidRPr="006253DB" w:rsidTr="00FD0A5A">
        <w:trPr>
          <w:cantSplit/>
          <w:jc w:val="right"/>
        </w:trPr>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ind w:left="227" w:right="57" w:hanging="170"/>
            </w:pPr>
            <w:r w:rsidRPr="006253DB">
              <w:rPr>
                <w:rtl/>
              </w:rPr>
              <w:t xml:space="preserve">الإقليم </w:t>
            </w:r>
            <w:r w:rsidRPr="006253DB">
              <w:t>3</w:t>
            </w:r>
          </w:p>
        </w:tc>
      </w:tr>
      <w:tr w:rsidR="00E049D9" w:rsidRPr="006253DB" w:rsidTr="00E049D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785890">
            <w:pPr>
              <w:pStyle w:val="TabletextS5"/>
              <w:tabs>
                <w:tab w:val="left" w:pos="3129"/>
              </w:tabs>
              <w:spacing w:line="240" w:lineRule="exact"/>
              <w:ind w:left="227" w:right="57"/>
            </w:pPr>
            <w:r w:rsidRPr="00FA3B95">
              <w:rPr>
                <w:rStyle w:val="Tablefreq"/>
              </w:rPr>
              <w:t>4 500-4 400</w:t>
            </w:r>
            <w:r w:rsidRPr="006253DB">
              <w:tab/>
            </w:r>
            <w:r w:rsidRPr="006253DB">
              <w:rPr>
                <w:b/>
                <w:bCs/>
                <w:rtl/>
              </w:rPr>
              <w:t>ثابتة</w:t>
            </w:r>
          </w:p>
          <w:p w:rsidR="00E049D9" w:rsidRPr="006253DB" w:rsidRDefault="00E049D9" w:rsidP="00785890">
            <w:pPr>
              <w:pStyle w:val="TabletextS5"/>
              <w:tabs>
                <w:tab w:val="left" w:pos="3129"/>
              </w:tabs>
              <w:spacing w:line="240" w:lineRule="exact"/>
              <w:ind w:left="227" w:right="57"/>
              <w:rPr>
                <w:rtl/>
              </w:rPr>
            </w:pPr>
            <w:r>
              <w:rPr>
                <w:rtl/>
              </w:rPr>
              <w:tab/>
            </w:r>
            <w:r w:rsidRPr="006253DB">
              <w:rPr>
                <w:b/>
                <w:bCs/>
                <w:rtl/>
              </w:rPr>
              <w:t>متنقلة</w:t>
            </w:r>
            <w:r w:rsidRPr="006253DB">
              <w:rPr>
                <w:rtl/>
              </w:rPr>
              <w:t xml:space="preserve">  </w:t>
            </w:r>
            <w:r w:rsidRPr="00DF150B">
              <w:rPr>
                <w:rStyle w:val="Artref"/>
                <w:b w:val="0"/>
                <w:bCs w:val="0"/>
              </w:rPr>
              <w:t>440A.5</w:t>
            </w:r>
            <w:r w:rsidRPr="006253DB">
              <w:t> </w:t>
            </w:r>
          </w:p>
        </w:tc>
      </w:tr>
    </w:tbl>
    <w:p w:rsidR="0017198E" w:rsidRPr="00FD0A5A" w:rsidRDefault="00E049D9" w:rsidP="00785890">
      <w:pPr>
        <w:pStyle w:val="Reasons"/>
        <w:rPr>
          <w:spacing w:val="6"/>
        </w:rPr>
      </w:pPr>
      <w:r w:rsidRPr="00FD0A5A">
        <w:rPr>
          <w:spacing w:val="6"/>
          <w:rtl/>
        </w:rPr>
        <w:t>الأسباب:</w:t>
      </w:r>
      <w:r w:rsidRPr="00FD0A5A">
        <w:rPr>
          <w:spacing w:val="6"/>
        </w:rPr>
        <w:tab/>
      </w:r>
      <w:r w:rsidR="002748FF" w:rsidRPr="002C5D5B">
        <w:rPr>
          <w:rFonts w:hint="cs"/>
          <w:b w:val="0"/>
          <w:bCs w:val="0"/>
          <w:rtl/>
        </w:rPr>
        <w:t>لا تتغير بالنسبة للنطاق الترددي</w:t>
      </w:r>
      <w:r w:rsidR="002748FF">
        <w:rPr>
          <w:rFonts w:hint="cs"/>
          <w:b w:val="0"/>
          <w:bCs w:val="0"/>
          <w:rtl/>
        </w:rPr>
        <w:t xml:space="preserve"> </w:t>
      </w:r>
      <w:r w:rsidR="002748FF">
        <w:rPr>
          <w:b w:val="0"/>
          <w:bCs w:val="0"/>
        </w:rPr>
        <w:t>MHz 4 500</w:t>
      </w:r>
      <w:r w:rsidR="002748FF">
        <w:rPr>
          <w:b w:val="0"/>
          <w:bCs w:val="0"/>
        </w:rPr>
        <w:noBreakHyphen/>
        <w:t>4 400</w:t>
      </w:r>
      <w:r w:rsidR="002748FF">
        <w:rPr>
          <w:rFonts w:hint="cs"/>
          <w:b w:val="0"/>
          <w:bCs w:val="0"/>
          <w:rtl/>
        </w:rPr>
        <w:t xml:space="preserve">، حيث </w:t>
      </w:r>
      <w:r w:rsidR="002748FF" w:rsidRPr="004D4407">
        <w:rPr>
          <w:rFonts w:hint="cs"/>
          <w:b w:val="0"/>
          <w:bCs w:val="0"/>
          <w:rtl/>
        </w:rPr>
        <w:t xml:space="preserve">تُظهر دراسة </w:t>
      </w:r>
      <w:r w:rsidR="00DF150B">
        <w:rPr>
          <w:rFonts w:hint="cs"/>
          <w:b w:val="0"/>
          <w:bCs w:val="0"/>
          <w:rtl/>
        </w:rPr>
        <w:t>بشأن</w:t>
      </w:r>
      <w:r w:rsidR="002748FF" w:rsidRPr="004D4407">
        <w:rPr>
          <w:rFonts w:hint="cs"/>
          <w:b w:val="0"/>
          <w:bCs w:val="0"/>
          <w:rtl/>
        </w:rPr>
        <w:t xml:space="preserve"> التقاسم أن مسافات الفصل المطلوبة لحماية بعض أنواع محطات الخدمة المتنقلة للطيران هي مسافات طويلة في </w:t>
      </w:r>
      <w:r w:rsidR="00DF150B">
        <w:rPr>
          <w:rFonts w:hint="cs"/>
          <w:b w:val="0"/>
          <w:bCs w:val="0"/>
          <w:rtl/>
        </w:rPr>
        <w:t>حالة التداخل في القناة المشتركة.</w:t>
      </w:r>
      <w:r w:rsidR="002748FF" w:rsidRPr="004D4407">
        <w:rPr>
          <w:rFonts w:hint="cs"/>
          <w:b w:val="0"/>
          <w:bCs w:val="0"/>
          <w:rtl/>
        </w:rPr>
        <w:t xml:space="preserve"> كما</w:t>
      </w:r>
      <w:r w:rsidR="00761472">
        <w:rPr>
          <w:rFonts w:hint="eastAsia"/>
          <w:b w:val="0"/>
          <w:bCs w:val="0"/>
          <w:rtl/>
        </w:rPr>
        <w:t> </w:t>
      </w:r>
      <w:r w:rsidR="002748FF" w:rsidRPr="004D4407">
        <w:rPr>
          <w:rFonts w:hint="cs"/>
          <w:b w:val="0"/>
          <w:bCs w:val="0"/>
          <w:rtl/>
        </w:rPr>
        <w:t xml:space="preserve">أن دراسات </w:t>
      </w:r>
      <w:r w:rsidR="00DF150B">
        <w:rPr>
          <w:rFonts w:hint="cs"/>
          <w:b w:val="0"/>
          <w:bCs w:val="0"/>
          <w:rtl/>
        </w:rPr>
        <w:t>التقاسم</w:t>
      </w:r>
      <w:r w:rsidR="002748FF" w:rsidRPr="004D4407">
        <w:rPr>
          <w:rFonts w:hint="cs"/>
          <w:b w:val="0"/>
          <w:bCs w:val="0"/>
          <w:rtl/>
        </w:rPr>
        <w:t xml:space="preserve"> مع الخدمة الثابتة أيضاً توضح ضرورة وجود مسافات فصل قد تصل إلى</w:t>
      </w:r>
      <w:r w:rsidR="002748FF">
        <w:rPr>
          <w:rFonts w:hint="cs"/>
          <w:b w:val="0"/>
          <w:bCs w:val="0"/>
          <w:rtl/>
        </w:rPr>
        <w:t xml:space="preserve"> </w:t>
      </w:r>
      <w:r w:rsidR="002748FF" w:rsidRPr="004D4407">
        <w:rPr>
          <w:b w:val="0"/>
          <w:bCs w:val="0"/>
        </w:rPr>
        <w:t>km 70</w:t>
      </w:r>
      <w:r w:rsidR="00DF150B">
        <w:rPr>
          <w:rFonts w:hint="cs"/>
          <w:b w:val="0"/>
          <w:bCs w:val="0"/>
          <w:rtl/>
        </w:rPr>
        <w:t>.</w:t>
      </w:r>
      <w:r w:rsidR="002748FF" w:rsidRPr="004D4407">
        <w:rPr>
          <w:rFonts w:hint="cs"/>
          <w:b w:val="0"/>
          <w:bCs w:val="0"/>
          <w:rtl/>
        </w:rPr>
        <w:t xml:space="preserve"> وسيكون من الصعب تأمين التوافق بين الأنظمة المقترحة للاتصالات المتنقلة الدولية ومحطات الخدمة الثابتة القائمة في المنطقة الجغرافية ذاتها حيث تنتشر شبكات الخدمة الثابتة انتشاراً واسعاً.</w:t>
      </w:r>
    </w:p>
    <w:p w:rsidR="0017198E" w:rsidRDefault="00E049D9" w:rsidP="00785890">
      <w:pPr>
        <w:pStyle w:val="Proposal"/>
        <w:keepLines/>
      </w:pPr>
      <w:r>
        <w:rPr>
          <w:u w:val="single"/>
        </w:rPr>
        <w:t>NOC</w:t>
      </w:r>
      <w:r>
        <w:tab/>
        <w:t>ARB/25A1A5/5</w:t>
      </w:r>
    </w:p>
    <w:p w:rsidR="00E049D9" w:rsidRPr="002F7F63" w:rsidRDefault="00E049D9" w:rsidP="00785890">
      <w:pPr>
        <w:pStyle w:val="Tabletitle"/>
        <w:keepLines/>
        <w:tabs>
          <w:tab w:val="left" w:pos="2615"/>
          <w:tab w:val="center" w:pos="4678"/>
        </w:tabs>
        <w:rPr>
          <w:rtl/>
        </w:rPr>
        <w:pPrChange w:id="7"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E049D9" w:rsidRPr="006253DB" w:rsidTr="00E049D9">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785890">
            <w:pPr>
              <w:pStyle w:val="Tablehead"/>
              <w:keepNext/>
              <w:keepLines/>
              <w:ind w:left="227" w:right="57" w:hanging="170"/>
            </w:pPr>
            <w:r w:rsidRPr="006253DB">
              <w:rPr>
                <w:rtl/>
              </w:rPr>
              <w:t>التوزيع على الخدمات</w:t>
            </w:r>
          </w:p>
        </w:tc>
      </w:tr>
      <w:tr w:rsidR="00E049D9" w:rsidRPr="006253DB" w:rsidTr="00011F5E">
        <w:trPr>
          <w:cantSplit/>
          <w:jc w:val="right"/>
        </w:trPr>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keepNext/>
              <w:keepLines/>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keepNext/>
              <w:keepLines/>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E049D9" w:rsidRPr="006253DB" w:rsidRDefault="00E049D9" w:rsidP="00785890">
            <w:pPr>
              <w:pStyle w:val="Tablehead"/>
              <w:keepNext/>
              <w:keepLines/>
              <w:ind w:left="227" w:right="57" w:hanging="170"/>
            </w:pPr>
            <w:r w:rsidRPr="006253DB">
              <w:rPr>
                <w:rtl/>
              </w:rPr>
              <w:t xml:space="preserve">الإقليم </w:t>
            </w:r>
            <w:r w:rsidRPr="006253DB">
              <w:t>3</w:t>
            </w:r>
          </w:p>
        </w:tc>
      </w:tr>
      <w:tr w:rsidR="00E049D9" w:rsidRPr="006253DB" w:rsidTr="00E049D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E049D9" w:rsidRPr="006253DB" w:rsidRDefault="00E049D9" w:rsidP="00785890">
            <w:pPr>
              <w:pStyle w:val="TabletextS5"/>
              <w:keepNext/>
              <w:keepLines/>
              <w:tabs>
                <w:tab w:val="left" w:pos="3129"/>
              </w:tabs>
              <w:spacing w:line="240" w:lineRule="exact"/>
              <w:ind w:left="227" w:right="57"/>
            </w:pPr>
            <w:r w:rsidRPr="00FA3B95">
              <w:rPr>
                <w:rStyle w:val="Tablefreq"/>
              </w:rPr>
              <w:t>4 800-4 500</w:t>
            </w:r>
            <w:r w:rsidRPr="006253DB">
              <w:tab/>
            </w:r>
            <w:r w:rsidRPr="006253DB">
              <w:rPr>
                <w:b/>
                <w:bCs/>
                <w:rtl/>
              </w:rPr>
              <w:t>ثابتة</w:t>
            </w:r>
          </w:p>
          <w:p w:rsidR="00E049D9" w:rsidRPr="006253DB" w:rsidRDefault="00E049D9" w:rsidP="00785890">
            <w:pPr>
              <w:pStyle w:val="TabletextS5"/>
              <w:keepNext/>
              <w:keepLines/>
              <w:tabs>
                <w:tab w:val="left" w:pos="3129"/>
              </w:tabs>
              <w:spacing w:line="240" w:lineRule="exact"/>
              <w:ind w:left="227" w:right="57"/>
            </w:pPr>
            <w:r>
              <w:rPr>
                <w:rtl/>
              </w:rPr>
              <w:tab/>
            </w:r>
            <w:r w:rsidRPr="006253DB">
              <w:rPr>
                <w:b/>
                <w:bCs/>
                <w:rtl/>
              </w:rPr>
              <w:t>ثابتة ساتلية</w:t>
            </w:r>
            <w:r w:rsidRPr="006253DB">
              <w:rPr>
                <w:rtl/>
              </w:rPr>
              <w:t xml:space="preserve"> (فضاء-أرض) </w:t>
            </w:r>
            <w:r>
              <w:rPr>
                <w:rFonts w:hint="cs"/>
                <w:rtl/>
              </w:rPr>
              <w:t xml:space="preserve"> </w:t>
            </w:r>
            <w:r w:rsidRPr="00F92CD7">
              <w:rPr>
                <w:rStyle w:val="Artref"/>
              </w:rPr>
              <w:t xml:space="preserve">  </w:t>
            </w:r>
            <w:r w:rsidRPr="00A94B05">
              <w:rPr>
                <w:rStyle w:val="Artref"/>
                <w:b w:val="0"/>
                <w:bCs w:val="0"/>
              </w:rPr>
              <w:t>441.5</w:t>
            </w:r>
          </w:p>
          <w:p w:rsidR="00E049D9" w:rsidRPr="006253DB" w:rsidRDefault="00E049D9" w:rsidP="00785890">
            <w:pPr>
              <w:pStyle w:val="TabletextS5"/>
              <w:keepNext/>
              <w:keepLines/>
              <w:tabs>
                <w:tab w:val="left" w:pos="3129"/>
              </w:tabs>
              <w:spacing w:line="240" w:lineRule="exact"/>
              <w:ind w:left="227" w:right="57"/>
              <w:rPr>
                <w:rtl/>
              </w:rPr>
            </w:pPr>
            <w:r>
              <w:rPr>
                <w:rtl/>
              </w:rPr>
              <w:tab/>
            </w:r>
            <w:r w:rsidRPr="006253DB">
              <w:rPr>
                <w:b/>
                <w:bCs/>
                <w:rtl/>
              </w:rPr>
              <w:t>متنقلة</w:t>
            </w:r>
            <w:r w:rsidRPr="006253DB">
              <w:rPr>
                <w:rtl/>
              </w:rPr>
              <w:t xml:space="preserve">  </w:t>
            </w:r>
            <w:r w:rsidRPr="00A94B05">
              <w:rPr>
                <w:rStyle w:val="Artref"/>
                <w:b w:val="0"/>
                <w:bCs w:val="0"/>
              </w:rPr>
              <w:t>440A.5</w:t>
            </w:r>
            <w:r w:rsidRPr="006253DB">
              <w:t> </w:t>
            </w:r>
          </w:p>
        </w:tc>
      </w:tr>
    </w:tbl>
    <w:p w:rsidR="0017198E" w:rsidRDefault="00E049D9" w:rsidP="00785890">
      <w:pPr>
        <w:pStyle w:val="Reasons"/>
      </w:pPr>
      <w:r>
        <w:rPr>
          <w:rtl/>
        </w:rPr>
        <w:t>الأسباب:</w:t>
      </w:r>
      <w:r>
        <w:tab/>
      </w:r>
      <w:r w:rsidR="00197E04" w:rsidRPr="00197E04">
        <w:rPr>
          <w:rFonts w:hint="cs"/>
          <w:b w:val="0"/>
          <w:bCs w:val="0"/>
          <w:rtl/>
        </w:rPr>
        <w:t xml:space="preserve">لا تتغير بالنسبة للنطاق الترددي </w:t>
      </w:r>
      <w:r w:rsidR="00197E04" w:rsidRPr="00197E04">
        <w:rPr>
          <w:b w:val="0"/>
          <w:bCs w:val="0"/>
        </w:rPr>
        <w:t>MHz 4 800</w:t>
      </w:r>
      <w:r w:rsidR="00197E04" w:rsidRPr="00197E04">
        <w:rPr>
          <w:b w:val="0"/>
          <w:bCs w:val="0"/>
        </w:rPr>
        <w:noBreakHyphen/>
        <w:t>4 500</w:t>
      </w:r>
      <w:r w:rsidR="00197E04" w:rsidRPr="00197E04">
        <w:rPr>
          <w:rFonts w:hint="cs"/>
          <w:b w:val="0"/>
          <w:bCs w:val="0"/>
          <w:rtl/>
        </w:rPr>
        <w:t xml:space="preserve">، وذلك لأن التذييل </w:t>
      </w:r>
      <w:r w:rsidR="00197E04" w:rsidRPr="00197E04">
        <w:rPr>
          <w:b w:val="0"/>
          <w:bCs w:val="0"/>
        </w:rPr>
        <w:t>30B</w:t>
      </w:r>
      <w:r w:rsidR="00197E04" w:rsidRPr="00197E04">
        <w:rPr>
          <w:rFonts w:hint="cs"/>
          <w:b w:val="0"/>
          <w:bCs w:val="0"/>
          <w:rtl/>
        </w:rPr>
        <w:t xml:space="preserve"> للوائح الراديو يتضمن خططاً عالمية في نطاقي التردد </w:t>
      </w:r>
      <w:r w:rsidR="00197E04" w:rsidRPr="00197E04">
        <w:rPr>
          <w:b w:val="0"/>
          <w:bCs w:val="0"/>
        </w:rPr>
        <w:t>GHz 4/6</w:t>
      </w:r>
      <w:r w:rsidR="00197E04" w:rsidRPr="00197E04">
        <w:rPr>
          <w:rFonts w:hint="cs"/>
          <w:b w:val="0"/>
          <w:bCs w:val="0"/>
          <w:rtl/>
        </w:rPr>
        <w:t xml:space="preserve"> و</w:t>
      </w:r>
      <w:r w:rsidR="00197E04" w:rsidRPr="00197E04">
        <w:rPr>
          <w:b w:val="0"/>
          <w:bCs w:val="0"/>
        </w:rPr>
        <w:t>GHz 10</w:t>
      </w:r>
      <w:r w:rsidR="00197E04" w:rsidRPr="00197E04">
        <w:rPr>
          <w:b w:val="0"/>
          <w:bCs w:val="0"/>
        </w:rPr>
        <w:noBreakHyphen/>
        <w:t>11/13</w:t>
      </w:r>
      <w:r w:rsidR="00DF150B">
        <w:rPr>
          <w:rFonts w:hint="cs"/>
          <w:b w:val="0"/>
          <w:bCs w:val="0"/>
          <w:rtl/>
        </w:rPr>
        <w:t>.</w:t>
      </w:r>
      <w:r w:rsidR="00197E04" w:rsidRPr="00197E04">
        <w:rPr>
          <w:rFonts w:hint="cs"/>
          <w:b w:val="0"/>
          <w:bCs w:val="0"/>
          <w:rtl/>
        </w:rPr>
        <w:t xml:space="preserve"> وهذا التذييل وخطته للنطاق </w:t>
      </w:r>
      <w:r w:rsidR="00197E04" w:rsidRPr="00197E04">
        <w:rPr>
          <w:b w:val="0"/>
          <w:bCs w:val="0"/>
        </w:rPr>
        <w:t>GHz 4/6</w:t>
      </w:r>
      <w:r w:rsidR="00197E04" w:rsidRPr="00197E04">
        <w:rPr>
          <w:rFonts w:hint="cs"/>
          <w:b w:val="0"/>
          <w:bCs w:val="0"/>
          <w:rtl/>
        </w:rPr>
        <w:t xml:space="preserve"> يستعمل كدعامة للبنية التحتية للاتصالات</w:t>
      </w:r>
      <w:r w:rsidR="00DF150B">
        <w:rPr>
          <w:rFonts w:hint="cs"/>
          <w:b w:val="0"/>
          <w:bCs w:val="0"/>
          <w:rtl/>
        </w:rPr>
        <w:t>.</w:t>
      </w:r>
      <w:r w:rsidR="00197E04" w:rsidRPr="00197E04">
        <w:rPr>
          <w:rFonts w:hint="cs"/>
          <w:b w:val="0"/>
          <w:bCs w:val="0"/>
          <w:rtl/>
        </w:rPr>
        <w:t xml:space="preserve"> وعليه</w:t>
      </w:r>
      <w:r w:rsidR="00DF150B">
        <w:rPr>
          <w:rFonts w:hint="cs"/>
          <w:b w:val="0"/>
          <w:bCs w:val="0"/>
          <w:rtl/>
        </w:rPr>
        <w:t>،</w:t>
      </w:r>
      <w:r w:rsidR="00197E04" w:rsidRPr="00197E04">
        <w:rPr>
          <w:rFonts w:hint="cs"/>
          <w:b w:val="0"/>
          <w:bCs w:val="0"/>
          <w:rtl/>
        </w:rPr>
        <w:t xml:space="preserve"> </w:t>
      </w:r>
      <w:r w:rsidR="00197E04" w:rsidRPr="00197E04">
        <w:rPr>
          <w:rFonts w:hint="cs"/>
          <w:b w:val="0"/>
          <w:bCs w:val="0"/>
          <w:rtl/>
          <w:lang w:bidi="ar-OM"/>
        </w:rPr>
        <w:t>فإن</w:t>
      </w:r>
      <w:r w:rsidR="00197E04" w:rsidRPr="00197E04">
        <w:rPr>
          <w:rFonts w:hint="cs"/>
          <w:b w:val="0"/>
          <w:bCs w:val="0"/>
          <w:rtl/>
        </w:rPr>
        <w:t xml:space="preserve"> هذا النطاق غير ملائم لنشر محطات الخدمة المتنقلة.</w:t>
      </w:r>
    </w:p>
    <w:p w:rsidR="0017198E" w:rsidRDefault="00E049D9">
      <w:pPr>
        <w:pStyle w:val="Proposal"/>
      </w:pPr>
      <w:r>
        <w:rPr>
          <w:u w:val="single"/>
        </w:rPr>
        <w:t>NOC</w:t>
      </w:r>
      <w:r>
        <w:tab/>
        <w:t>ARB/25A1A5/6</w:t>
      </w:r>
    </w:p>
    <w:p w:rsidR="00E049D9" w:rsidRPr="00151CDF" w:rsidRDefault="00E049D9">
      <w:pPr>
        <w:pStyle w:val="Tabletitle"/>
        <w:rPr>
          <w:rtl/>
        </w:rPr>
        <w:pPrChange w:id="8"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E049D9">
            <w:pPr>
              <w:pStyle w:val="Tablehead"/>
            </w:pPr>
            <w:r>
              <w:rPr>
                <w:rtl/>
              </w:rPr>
              <w:t>التوزيع على الخدمات</w:t>
            </w:r>
          </w:p>
        </w:tc>
      </w:tr>
      <w:tr w:rsidR="00E049D9" w:rsidTr="00E049D9">
        <w:trPr>
          <w:cantSplit/>
        </w:trPr>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pPr>
            <w:r>
              <w:rPr>
                <w:rtl/>
              </w:rPr>
              <w:t xml:space="preserve">الإقليم </w:t>
            </w:r>
            <w:r>
              <w:t>3</w:t>
            </w:r>
          </w:p>
        </w:tc>
      </w:tr>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Pr="00E741AA" w:rsidRDefault="00E049D9" w:rsidP="002A13A2">
            <w:pPr>
              <w:pStyle w:val="TabletextS5"/>
            </w:pPr>
            <w:r w:rsidRPr="00FA3B95">
              <w:rPr>
                <w:rStyle w:val="Tablefreq"/>
              </w:rPr>
              <w:t>4 990-4 800</w:t>
            </w:r>
            <w:r w:rsidRPr="00E741AA">
              <w:tab/>
            </w:r>
            <w:r w:rsidRPr="00E741AA">
              <w:rPr>
                <w:b/>
                <w:bCs/>
                <w:rtl/>
              </w:rPr>
              <w:t>ثابتة</w:t>
            </w:r>
          </w:p>
          <w:p w:rsidR="00E049D9" w:rsidRPr="00E741AA" w:rsidRDefault="00E049D9" w:rsidP="002A13A2">
            <w:pPr>
              <w:pStyle w:val="TabletextS5"/>
            </w:pPr>
            <w:r w:rsidRPr="00E741AA">
              <w:tab/>
            </w:r>
            <w:r w:rsidRPr="00E741AA">
              <w:rPr>
                <w:b/>
                <w:bCs/>
                <w:rtl/>
              </w:rPr>
              <w:t>متنقلة</w:t>
            </w:r>
            <w:r w:rsidRPr="00E741AA">
              <w:rPr>
                <w:rtl/>
              </w:rPr>
              <w:t xml:space="preserve"> </w:t>
            </w:r>
            <w:r w:rsidRPr="00A94B05">
              <w:rPr>
                <w:rStyle w:val="Artref"/>
                <w:b w:val="0"/>
                <w:bCs w:val="0"/>
              </w:rPr>
              <w:t>440A.5 </w:t>
            </w:r>
            <w:r w:rsidRPr="00A94B05">
              <w:rPr>
                <w:rStyle w:val="Artref"/>
                <w:b w:val="0"/>
                <w:bCs w:val="0"/>
                <w:rtl/>
              </w:rPr>
              <w:t xml:space="preserve">  </w:t>
            </w:r>
            <w:r w:rsidRPr="00A94B05">
              <w:rPr>
                <w:rStyle w:val="Artref"/>
                <w:b w:val="0"/>
                <w:bCs w:val="0"/>
              </w:rPr>
              <w:t>442.5</w:t>
            </w:r>
          </w:p>
          <w:p w:rsidR="00E049D9" w:rsidRPr="00E741AA" w:rsidRDefault="00E049D9" w:rsidP="002A13A2">
            <w:pPr>
              <w:pStyle w:val="TabletextS5"/>
            </w:pPr>
            <w:r w:rsidRPr="00E741AA">
              <w:tab/>
            </w:r>
            <w:r w:rsidRPr="00E741AA">
              <w:rPr>
                <w:rtl/>
              </w:rPr>
              <w:t>فلك راديوي</w:t>
            </w:r>
          </w:p>
          <w:p w:rsidR="00E049D9" w:rsidRPr="00A94B05" w:rsidRDefault="00E049D9" w:rsidP="002A13A2">
            <w:pPr>
              <w:pStyle w:val="TabletextS5"/>
              <w:rPr>
                <w:rStyle w:val="Artref"/>
                <w:b w:val="0"/>
                <w:bCs w:val="0"/>
              </w:rPr>
            </w:pPr>
            <w:r w:rsidRPr="00E741AA">
              <w:tab/>
            </w:r>
            <w:r w:rsidRPr="00A94B05">
              <w:rPr>
                <w:rStyle w:val="Artref"/>
                <w:b w:val="0"/>
                <w:bCs w:val="0"/>
              </w:rPr>
              <w:t>443.5  339.5  149.5</w:t>
            </w:r>
          </w:p>
        </w:tc>
      </w:tr>
    </w:tbl>
    <w:p w:rsidR="004838C0" w:rsidRDefault="00E049D9" w:rsidP="00785890">
      <w:pPr>
        <w:pStyle w:val="Reasons"/>
      </w:pPr>
      <w:r>
        <w:rPr>
          <w:rtl/>
        </w:rPr>
        <w:t>الأسباب:</w:t>
      </w:r>
      <w:r w:rsidRPr="004838C0">
        <w:rPr>
          <w:b w:val="0"/>
          <w:bCs w:val="0"/>
        </w:rPr>
        <w:tab/>
      </w:r>
      <w:r w:rsidR="004838C0" w:rsidRPr="004838C0">
        <w:rPr>
          <w:rFonts w:hint="cs"/>
          <w:b w:val="0"/>
          <w:bCs w:val="0"/>
          <w:rtl/>
        </w:rPr>
        <w:t xml:space="preserve">لا تتغير بالنسبة للنطاق الترددي </w:t>
      </w:r>
      <w:r w:rsidR="004838C0" w:rsidRPr="004838C0">
        <w:rPr>
          <w:b w:val="0"/>
          <w:bCs w:val="0"/>
        </w:rPr>
        <w:t>MHz 4 990</w:t>
      </w:r>
      <w:r w:rsidR="004838C0" w:rsidRPr="004838C0">
        <w:rPr>
          <w:b w:val="0"/>
          <w:bCs w:val="0"/>
        </w:rPr>
        <w:noBreakHyphen/>
        <w:t>4 800</w:t>
      </w:r>
      <w:r w:rsidR="004838C0" w:rsidRPr="004838C0">
        <w:rPr>
          <w:rFonts w:hint="cs"/>
          <w:b w:val="0"/>
          <w:bCs w:val="0"/>
          <w:rtl/>
          <w:lang w:bidi="ar-EG"/>
        </w:rPr>
        <w:t xml:space="preserve">، حيث توضح </w:t>
      </w:r>
      <w:r w:rsidR="004838C0" w:rsidRPr="004838C0">
        <w:rPr>
          <w:rFonts w:hint="cs"/>
          <w:b w:val="0"/>
          <w:bCs w:val="0"/>
          <w:rtl/>
        </w:rPr>
        <w:t xml:space="preserve">دراسات </w:t>
      </w:r>
      <w:r w:rsidR="00A94B05">
        <w:rPr>
          <w:rFonts w:hint="cs"/>
          <w:b w:val="0"/>
          <w:bCs w:val="0"/>
          <w:rtl/>
        </w:rPr>
        <w:t>التقاسم</w:t>
      </w:r>
      <w:r w:rsidR="004838C0" w:rsidRPr="004838C0">
        <w:rPr>
          <w:rFonts w:hint="cs"/>
          <w:b w:val="0"/>
          <w:bCs w:val="0"/>
          <w:rtl/>
        </w:rPr>
        <w:t xml:space="preserve"> مع الخدمة الثابتة ضرورة وجود مسافات فصل قد تصل إلى</w:t>
      </w:r>
      <w:r w:rsidR="00A94B05">
        <w:rPr>
          <w:rFonts w:hint="cs"/>
          <w:b w:val="0"/>
          <w:bCs w:val="0"/>
          <w:rtl/>
        </w:rPr>
        <w:t xml:space="preserve"> </w:t>
      </w:r>
      <w:r w:rsidR="004838C0" w:rsidRPr="004838C0">
        <w:rPr>
          <w:b w:val="0"/>
          <w:bCs w:val="0"/>
        </w:rPr>
        <w:t>km 70</w:t>
      </w:r>
      <w:r w:rsidR="00A94B05">
        <w:rPr>
          <w:rFonts w:hint="cs"/>
          <w:b w:val="0"/>
          <w:bCs w:val="0"/>
          <w:rtl/>
        </w:rPr>
        <w:t>.</w:t>
      </w:r>
      <w:r w:rsidR="004838C0" w:rsidRPr="004838C0">
        <w:rPr>
          <w:rFonts w:hint="cs"/>
          <w:b w:val="0"/>
          <w:bCs w:val="0"/>
          <w:rtl/>
        </w:rPr>
        <w:t xml:space="preserve"> وسيكون من الصعب تأمين التوافق بين الأنظمة المقترحة للاتصالات المتنقلة الدولية ومحطات الخدمة الثابتة القائمة في المنطقة الجغرافية ذاتها حيث تنتشر شبكات الخدمة الثابتة انتشاراً</w:t>
      </w:r>
      <w:r w:rsidR="00785890">
        <w:rPr>
          <w:rFonts w:hint="eastAsia"/>
          <w:b w:val="0"/>
          <w:bCs w:val="0"/>
          <w:rtl/>
        </w:rPr>
        <w:t> </w:t>
      </w:r>
      <w:r w:rsidR="004838C0" w:rsidRPr="004838C0">
        <w:rPr>
          <w:rFonts w:hint="cs"/>
          <w:b w:val="0"/>
          <w:bCs w:val="0"/>
          <w:rtl/>
        </w:rPr>
        <w:t>واسعاً.</w:t>
      </w:r>
    </w:p>
    <w:p w:rsidR="0017198E" w:rsidRDefault="00E049D9" w:rsidP="00785890">
      <w:pPr>
        <w:pStyle w:val="Proposal"/>
        <w:keepNext w:val="0"/>
      </w:pPr>
      <w:r>
        <w:rPr>
          <w:u w:val="single"/>
        </w:rPr>
        <w:t>NOC</w:t>
      </w:r>
      <w:r>
        <w:tab/>
        <w:t>ARB/25A1A5/7</w:t>
      </w:r>
    </w:p>
    <w:p w:rsidR="00E049D9" w:rsidRPr="00151CDF" w:rsidRDefault="00E049D9" w:rsidP="00785890">
      <w:pPr>
        <w:pStyle w:val="Tabletitle"/>
        <w:keepNext w:val="0"/>
        <w:rPr>
          <w:rtl/>
        </w:rPr>
        <w:pPrChange w:id="9"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785890">
            <w:pPr>
              <w:pStyle w:val="Tablehead"/>
            </w:pPr>
            <w:r>
              <w:rPr>
                <w:rtl/>
              </w:rPr>
              <w:t>التوزيع على الخدمات</w:t>
            </w:r>
          </w:p>
        </w:tc>
      </w:tr>
      <w:tr w:rsidR="00E049D9" w:rsidTr="00E049D9">
        <w:trPr>
          <w:cantSplit/>
        </w:trPr>
        <w:tc>
          <w:tcPr>
            <w:tcW w:w="3119" w:type="dxa"/>
            <w:tcBorders>
              <w:top w:val="single" w:sz="4" w:space="0" w:color="auto"/>
              <w:left w:val="single" w:sz="6" w:space="0" w:color="auto"/>
              <w:bottom w:val="single" w:sz="4" w:space="0" w:color="auto"/>
              <w:right w:val="single" w:sz="6" w:space="0" w:color="auto"/>
            </w:tcBorders>
          </w:tcPr>
          <w:p w:rsidR="00E049D9" w:rsidRDefault="00E049D9" w:rsidP="00785890">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049D9" w:rsidRDefault="00E049D9" w:rsidP="00785890">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049D9" w:rsidRDefault="00E049D9" w:rsidP="00785890">
            <w:pPr>
              <w:pStyle w:val="Tablehead"/>
            </w:pPr>
            <w:r>
              <w:rPr>
                <w:rtl/>
              </w:rPr>
              <w:t xml:space="preserve">الإقليم </w:t>
            </w:r>
            <w:r>
              <w:t>3</w:t>
            </w:r>
          </w:p>
        </w:tc>
      </w:tr>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785890">
            <w:pPr>
              <w:pStyle w:val="TabletextS5"/>
            </w:pPr>
            <w:r w:rsidRPr="00FA3B95">
              <w:rPr>
                <w:rStyle w:val="Tablefreq"/>
              </w:rPr>
              <w:t>5 460-5 350</w:t>
            </w:r>
            <w:r>
              <w:tab/>
            </w:r>
            <w:r>
              <w:rPr>
                <w:b/>
                <w:bCs/>
                <w:rtl/>
              </w:rPr>
              <w:t>استكشاف الأرض الساتلية</w:t>
            </w:r>
            <w:r>
              <w:rPr>
                <w:rtl/>
              </w:rPr>
              <w:t xml:space="preserve"> (نشيطة)</w:t>
            </w:r>
            <w:r>
              <w:rPr>
                <w:rFonts w:hint="cs"/>
                <w:rtl/>
              </w:rPr>
              <w:t xml:space="preserve">  </w:t>
            </w:r>
            <w:r w:rsidRPr="00761472">
              <w:rPr>
                <w:rStyle w:val="Artref"/>
                <w:b w:val="0"/>
                <w:bCs w:val="0"/>
              </w:rPr>
              <w:t>448B.5</w:t>
            </w:r>
          </w:p>
          <w:p w:rsidR="00A41666" w:rsidRDefault="00A41666" w:rsidP="00785890">
            <w:pPr>
              <w:pStyle w:val="TabletextS5"/>
            </w:pPr>
            <w:r>
              <w:rPr>
                <w:b/>
                <w:bCs/>
              </w:rPr>
              <w:tab/>
            </w:r>
            <w:r>
              <w:rPr>
                <w:b/>
                <w:bCs/>
                <w:rtl/>
              </w:rPr>
              <w:t>تحديد راديوي للموقع</w:t>
            </w:r>
            <w:r>
              <w:rPr>
                <w:rtl/>
              </w:rPr>
              <w:t xml:space="preserve">  </w:t>
            </w:r>
            <w:r w:rsidRPr="00FD07DB">
              <w:rPr>
                <w:rStyle w:val="Artref"/>
                <w:b w:val="0"/>
                <w:bCs w:val="0"/>
              </w:rPr>
              <w:t>448D.5</w:t>
            </w:r>
          </w:p>
          <w:p w:rsidR="00E049D9" w:rsidRDefault="00E049D9" w:rsidP="00785890">
            <w:pPr>
              <w:pStyle w:val="TabletextS5"/>
              <w:rPr>
                <w:rtl/>
              </w:rPr>
            </w:pPr>
            <w:r>
              <w:tab/>
            </w:r>
            <w:r>
              <w:rPr>
                <w:b/>
                <w:bCs/>
                <w:rtl/>
              </w:rPr>
              <w:t xml:space="preserve">ملاحة راديوية للطيران </w:t>
            </w:r>
            <w:r>
              <w:rPr>
                <w:rFonts w:hint="cs"/>
                <w:b/>
                <w:bCs/>
                <w:rtl/>
              </w:rPr>
              <w:t xml:space="preserve"> </w:t>
            </w:r>
            <w:r w:rsidR="00A41666" w:rsidRPr="00FD07DB">
              <w:rPr>
                <w:rStyle w:val="Artref"/>
                <w:b w:val="0"/>
                <w:bCs w:val="0"/>
              </w:rPr>
              <w:t>5.449</w:t>
            </w:r>
          </w:p>
          <w:p w:rsidR="00E049D9" w:rsidRDefault="00E049D9" w:rsidP="00785890">
            <w:pPr>
              <w:pStyle w:val="TabletextS5"/>
              <w:rPr>
                <w:rtl/>
              </w:rPr>
            </w:pPr>
            <w:r>
              <w:tab/>
            </w:r>
            <w:r>
              <w:rPr>
                <w:b/>
                <w:bCs/>
                <w:rtl/>
              </w:rPr>
              <w:t xml:space="preserve">أبحاث فضائية </w:t>
            </w:r>
            <w:r>
              <w:rPr>
                <w:rtl/>
              </w:rPr>
              <w:t xml:space="preserve">(نشيطة)  </w:t>
            </w:r>
            <w:r w:rsidRPr="00FD07DB">
              <w:rPr>
                <w:rStyle w:val="Artref"/>
                <w:b w:val="0"/>
                <w:bCs w:val="0"/>
              </w:rPr>
              <w:t>448C.5</w:t>
            </w:r>
          </w:p>
        </w:tc>
      </w:tr>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785890">
            <w:pPr>
              <w:pStyle w:val="TabletextS5"/>
            </w:pPr>
            <w:r w:rsidRPr="00FA3B95">
              <w:rPr>
                <w:rStyle w:val="Tablefreq"/>
              </w:rPr>
              <w:t>5 470-5 460</w:t>
            </w:r>
            <w:r>
              <w:tab/>
            </w:r>
            <w:r>
              <w:rPr>
                <w:b/>
                <w:bCs/>
                <w:rtl/>
              </w:rPr>
              <w:t>استكشاف الأرض الساتلية</w:t>
            </w:r>
            <w:r>
              <w:rPr>
                <w:rtl/>
              </w:rPr>
              <w:t xml:space="preserve"> (نشيطة)</w:t>
            </w:r>
          </w:p>
          <w:p w:rsidR="00E049D9" w:rsidRDefault="00E049D9" w:rsidP="00785890">
            <w:pPr>
              <w:pStyle w:val="TabletextS5"/>
              <w:rPr>
                <w:rtl/>
              </w:rPr>
            </w:pPr>
            <w:r>
              <w:tab/>
            </w:r>
            <w:r>
              <w:rPr>
                <w:b/>
                <w:bCs/>
                <w:rtl/>
              </w:rPr>
              <w:t>تحديد راديوي للموقع</w:t>
            </w:r>
            <w:r>
              <w:rPr>
                <w:rtl/>
              </w:rPr>
              <w:t xml:space="preserve">  </w:t>
            </w:r>
            <w:r w:rsidRPr="00A94B05">
              <w:rPr>
                <w:rStyle w:val="Artref"/>
                <w:b w:val="0"/>
                <w:bCs w:val="0"/>
              </w:rPr>
              <w:t>448D.5</w:t>
            </w:r>
          </w:p>
          <w:p w:rsidR="00E049D9" w:rsidRDefault="00E049D9" w:rsidP="00785890">
            <w:pPr>
              <w:pStyle w:val="TabletextS5"/>
            </w:pPr>
            <w:r>
              <w:tab/>
            </w:r>
            <w:r>
              <w:rPr>
                <w:b/>
                <w:bCs/>
                <w:rtl/>
              </w:rPr>
              <w:t>ملاحة راديوية</w:t>
            </w:r>
            <w:r>
              <w:rPr>
                <w:rFonts w:hint="cs"/>
                <w:b/>
                <w:bCs/>
                <w:rtl/>
              </w:rPr>
              <w:t xml:space="preserve"> </w:t>
            </w:r>
            <w:r>
              <w:rPr>
                <w:b/>
                <w:bCs/>
                <w:rtl/>
              </w:rPr>
              <w:t xml:space="preserve"> </w:t>
            </w:r>
            <w:r w:rsidRPr="00A94B05">
              <w:rPr>
                <w:rStyle w:val="Artref"/>
                <w:b w:val="0"/>
                <w:bCs w:val="0"/>
              </w:rPr>
              <w:t>449.5</w:t>
            </w:r>
          </w:p>
          <w:p w:rsidR="00E049D9" w:rsidRDefault="00E049D9" w:rsidP="00785890">
            <w:pPr>
              <w:pStyle w:val="TabletextS5"/>
              <w:rPr>
                <w:rtl/>
              </w:rPr>
            </w:pPr>
            <w:r>
              <w:tab/>
            </w:r>
            <w:r>
              <w:rPr>
                <w:b/>
                <w:bCs/>
                <w:rtl/>
              </w:rPr>
              <w:t xml:space="preserve">أبحاث فضائية </w:t>
            </w:r>
            <w:r>
              <w:rPr>
                <w:rtl/>
              </w:rPr>
              <w:t xml:space="preserve">(نشيطة) </w:t>
            </w:r>
          </w:p>
          <w:p w:rsidR="00E049D9" w:rsidRPr="00A94B05" w:rsidRDefault="00E049D9" w:rsidP="00785890">
            <w:pPr>
              <w:pStyle w:val="TabletextS5"/>
              <w:rPr>
                <w:rStyle w:val="Artref"/>
                <w:b w:val="0"/>
                <w:bCs w:val="0"/>
              </w:rPr>
            </w:pPr>
            <w:r>
              <w:rPr>
                <w:rtl/>
              </w:rPr>
              <w:tab/>
            </w:r>
            <w:r w:rsidRPr="00A94B05">
              <w:rPr>
                <w:rStyle w:val="Artref"/>
                <w:b w:val="0"/>
                <w:bCs w:val="0"/>
              </w:rPr>
              <w:t>448B.5</w:t>
            </w:r>
          </w:p>
        </w:tc>
      </w:tr>
    </w:tbl>
    <w:p w:rsidR="00D50972" w:rsidRPr="00D50972" w:rsidRDefault="00E049D9" w:rsidP="00785890">
      <w:pPr>
        <w:pStyle w:val="Reasons"/>
        <w:rPr>
          <w:b w:val="0"/>
          <w:bCs w:val="0"/>
        </w:rPr>
      </w:pPr>
      <w:r>
        <w:rPr>
          <w:rtl/>
        </w:rPr>
        <w:t>الأسباب:</w:t>
      </w:r>
      <w:r>
        <w:tab/>
      </w:r>
      <w:r w:rsidR="00152DFB" w:rsidRPr="00152DFB">
        <w:rPr>
          <w:rFonts w:hint="cs"/>
          <w:b w:val="0"/>
          <w:bCs w:val="0"/>
          <w:rtl/>
        </w:rPr>
        <w:t xml:space="preserve">لا تتغير بالنسبة للنطاق الترددي </w:t>
      </w:r>
      <w:r w:rsidR="00152DFB" w:rsidRPr="00152DFB">
        <w:rPr>
          <w:b w:val="0"/>
          <w:bCs w:val="0"/>
        </w:rPr>
        <w:t>MHz 5 470</w:t>
      </w:r>
      <w:r w:rsidR="00152DFB" w:rsidRPr="00152DFB">
        <w:rPr>
          <w:b w:val="0"/>
          <w:bCs w:val="0"/>
        </w:rPr>
        <w:noBreakHyphen/>
        <w:t>5 350</w:t>
      </w:r>
      <w:r w:rsidR="00152DFB" w:rsidRPr="00152DFB">
        <w:rPr>
          <w:rFonts w:hint="cs"/>
          <w:b w:val="0"/>
          <w:bCs w:val="0"/>
          <w:rtl/>
          <w:lang w:bidi="ar-EG"/>
        </w:rPr>
        <w:t>،</w:t>
      </w:r>
      <w:r w:rsidR="00152DFB">
        <w:rPr>
          <w:rFonts w:hint="cs"/>
          <w:rtl/>
          <w:lang w:bidi="ar-EG"/>
        </w:rPr>
        <w:t xml:space="preserve"> </w:t>
      </w:r>
      <w:r w:rsidR="00152DFB">
        <w:rPr>
          <w:rFonts w:hint="cs"/>
          <w:b w:val="0"/>
          <w:bCs w:val="0"/>
          <w:rtl/>
        </w:rPr>
        <w:t>و</w:t>
      </w:r>
      <w:r w:rsidR="00D50972" w:rsidRPr="00D50972">
        <w:rPr>
          <w:rFonts w:hint="cs"/>
          <w:b w:val="0"/>
          <w:bCs w:val="0"/>
          <w:rtl/>
        </w:rPr>
        <w:t>الأسلوب الوحيد لهذا النطاق هو عدم التغيير وذلك بسبب القضايا العالقة</w:t>
      </w:r>
      <w:r w:rsidR="00785890">
        <w:rPr>
          <w:rFonts w:hint="eastAsia"/>
          <w:b w:val="0"/>
          <w:bCs w:val="0"/>
          <w:rtl/>
        </w:rPr>
        <w:t> </w:t>
      </w:r>
      <w:r w:rsidR="00D50972" w:rsidRPr="00D50972">
        <w:rPr>
          <w:rFonts w:hint="cs"/>
          <w:b w:val="0"/>
          <w:bCs w:val="0"/>
          <w:rtl/>
        </w:rPr>
        <w:t>التالية:</w:t>
      </w:r>
    </w:p>
    <w:p w:rsidR="00D50972" w:rsidRPr="00D50972" w:rsidRDefault="00D50972" w:rsidP="00785890">
      <w:pPr>
        <w:pStyle w:val="Reasons"/>
        <w:ind w:left="1134" w:hanging="1134"/>
        <w:rPr>
          <w:b w:val="0"/>
          <w:bCs w:val="0"/>
          <w:rtl/>
        </w:rPr>
      </w:pPr>
      <w:r w:rsidRPr="00D50972">
        <w:rPr>
          <w:rFonts w:hint="cs"/>
          <w:b w:val="0"/>
          <w:bCs w:val="0"/>
          <w:rtl/>
        </w:rPr>
        <w:t xml:space="preserve"> أ )</w:t>
      </w:r>
      <w:r>
        <w:rPr>
          <w:b w:val="0"/>
          <w:bCs w:val="0"/>
          <w:rtl/>
        </w:rPr>
        <w:tab/>
      </w:r>
      <w:r w:rsidRPr="00D50972">
        <w:rPr>
          <w:rFonts w:hint="cs"/>
          <w:b w:val="0"/>
          <w:bCs w:val="0"/>
          <w:rtl/>
        </w:rPr>
        <w:t xml:space="preserve">التقاسم لن يكون ممكناً بين أنظمة </w:t>
      </w:r>
      <w:r w:rsidRPr="00D50972">
        <w:rPr>
          <w:b w:val="0"/>
          <w:bCs w:val="0"/>
          <w:rtl/>
        </w:rPr>
        <w:t>الشبكات الراديوية المحلية</w:t>
      </w:r>
      <w:r w:rsidRPr="00D50972">
        <w:rPr>
          <w:rFonts w:hint="cs"/>
          <w:b w:val="0"/>
          <w:bCs w:val="0"/>
          <w:rtl/>
        </w:rPr>
        <w:t xml:space="preserve"> و</w:t>
      </w:r>
      <w:r w:rsidRPr="00D50972">
        <w:rPr>
          <w:b w:val="0"/>
          <w:bCs w:val="0"/>
          <w:rtl/>
        </w:rPr>
        <w:t xml:space="preserve">خدمة استكشاف الأرض الساتلية </w:t>
      </w:r>
      <w:r w:rsidRPr="00D50972">
        <w:rPr>
          <w:rFonts w:hint="cs"/>
          <w:b w:val="0"/>
          <w:bCs w:val="0"/>
          <w:rtl/>
        </w:rPr>
        <w:t>(</w:t>
      </w:r>
      <w:r w:rsidRPr="00D50972">
        <w:rPr>
          <w:b w:val="0"/>
          <w:bCs w:val="0"/>
          <w:rtl/>
        </w:rPr>
        <w:t>النشيطة</w:t>
      </w:r>
      <w:r w:rsidRPr="00D50972">
        <w:rPr>
          <w:rFonts w:hint="cs"/>
          <w:b w:val="0"/>
          <w:bCs w:val="0"/>
          <w:rtl/>
        </w:rPr>
        <w:t>) في</w:t>
      </w:r>
      <w:r>
        <w:rPr>
          <w:rFonts w:hint="eastAsia"/>
          <w:b w:val="0"/>
          <w:bCs w:val="0"/>
          <w:rtl/>
        </w:rPr>
        <w:t> </w:t>
      </w:r>
      <w:r w:rsidRPr="00D50972">
        <w:rPr>
          <w:rFonts w:hint="cs"/>
          <w:b w:val="0"/>
          <w:bCs w:val="0"/>
          <w:rtl/>
        </w:rPr>
        <w:t xml:space="preserve">نطاق التردد </w:t>
      </w:r>
      <w:r>
        <w:rPr>
          <w:b w:val="0"/>
          <w:bCs w:val="0"/>
        </w:rPr>
        <w:t>MHz </w:t>
      </w:r>
      <w:r w:rsidRPr="00D50972">
        <w:rPr>
          <w:b w:val="0"/>
          <w:bCs w:val="0"/>
        </w:rPr>
        <w:t>5 470</w:t>
      </w:r>
      <w:r w:rsidRPr="00D50972">
        <w:rPr>
          <w:b w:val="0"/>
          <w:bCs w:val="0"/>
        </w:rPr>
        <w:noBreakHyphen/>
        <w:t>5 350</w:t>
      </w:r>
      <w:r w:rsidRPr="00D50972">
        <w:rPr>
          <w:rFonts w:hint="cs"/>
          <w:b w:val="0"/>
          <w:bCs w:val="0"/>
          <w:rtl/>
        </w:rPr>
        <w:t xml:space="preserve"> مع المعلمات المستخدمة </w:t>
      </w:r>
      <w:r w:rsidR="00A94B05">
        <w:rPr>
          <w:rFonts w:hint="cs"/>
          <w:b w:val="0"/>
          <w:bCs w:val="0"/>
          <w:rtl/>
        </w:rPr>
        <w:t>ل</w:t>
      </w:r>
      <w:r w:rsidRPr="00D50972">
        <w:rPr>
          <w:rFonts w:hint="cs"/>
          <w:b w:val="0"/>
          <w:bCs w:val="0"/>
          <w:rtl/>
        </w:rPr>
        <w:t>لشبكات الراديوية المحلية. وقد يصبح التقاسم ممكناً فقط إذا تم تنفيذ تدابير تخفيف إضافية لنظام الشبكات الراديوية المحلية، إلا</w:t>
      </w:r>
      <w:r w:rsidR="00F37A15">
        <w:rPr>
          <w:rFonts w:hint="eastAsia"/>
          <w:b w:val="0"/>
          <w:bCs w:val="0"/>
          <w:rtl/>
        </w:rPr>
        <w:t> </w:t>
      </w:r>
      <w:r w:rsidRPr="00D50972">
        <w:rPr>
          <w:rFonts w:hint="cs"/>
          <w:b w:val="0"/>
          <w:bCs w:val="0"/>
          <w:rtl/>
        </w:rPr>
        <w:t>أنه لم</w:t>
      </w:r>
      <w:r w:rsidR="00F37A15">
        <w:rPr>
          <w:rFonts w:hint="eastAsia"/>
          <w:b w:val="0"/>
          <w:bCs w:val="0"/>
          <w:rtl/>
        </w:rPr>
        <w:t> </w:t>
      </w:r>
      <w:r w:rsidRPr="00D50972">
        <w:rPr>
          <w:rFonts w:hint="cs"/>
          <w:b w:val="0"/>
          <w:bCs w:val="0"/>
          <w:rtl/>
        </w:rPr>
        <w:t>يتم التوصل</w:t>
      </w:r>
      <w:r w:rsidR="00F37A15">
        <w:rPr>
          <w:rFonts w:hint="eastAsia"/>
          <w:b w:val="0"/>
          <w:bCs w:val="0"/>
          <w:rtl/>
        </w:rPr>
        <w:t> </w:t>
      </w:r>
      <w:r w:rsidRPr="00D50972">
        <w:rPr>
          <w:rFonts w:hint="cs"/>
          <w:b w:val="0"/>
          <w:bCs w:val="0"/>
          <w:rtl/>
        </w:rPr>
        <w:t>إلى</w:t>
      </w:r>
      <w:r w:rsidR="00F37A15">
        <w:rPr>
          <w:rFonts w:hint="eastAsia"/>
          <w:b w:val="0"/>
          <w:bCs w:val="0"/>
          <w:rtl/>
        </w:rPr>
        <w:t> </w:t>
      </w:r>
      <w:r w:rsidRPr="00D50972">
        <w:rPr>
          <w:rFonts w:hint="cs"/>
          <w:b w:val="0"/>
          <w:bCs w:val="0"/>
          <w:rtl/>
        </w:rPr>
        <w:t>أي اتفاق بشأن إمكانية تطبيق تقنيات التخفيف الإضافية لنظام الشبكات الراديوية المحلية.</w:t>
      </w:r>
    </w:p>
    <w:p w:rsidR="0017198E" w:rsidRPr="00D50972" w:rsidRDefault="00D50972" w:rsidP="00785890">
      <w:pPr>
        <w:pStyle w:val="Reasons"/>
        <w:ind w:left="1134" w:hanging="1134"/>
        <w:rPr>
          <w:spacing w:val="6"/>
        </w:rPr>
      </w:pPr>
      <w:r w:rsidRPr="00D50972">
        <w:rPr>
          <w:rFonts w:hint="cs"/>
          <w:b w:val="0"/>
          <w:bCs w:val="0"/>
          <w:spacing w:val="6"/>
          <w:rtl/>
        </w:rPr>
        <w:t>ب)</w:t>
      </w:r>
      <w:r w:rsidRPr="00D50972">
        <w:rPr>
          <w:b w:val="0"/>
          <w:bCs w:val="0"/>
          <w:spacing w:val="6"/>
          <w:rtl/>
        </w:rPr>
        <w:tab/>
      </w:r>
      <w:r w:rsidRPr="00D50972">
        <w:rPr>
          <w:rFonts w:hint="cs"/>
          <w:b w:val="0"/>
          <w:bCs w:val="0"/>
          <w:spacing w:val="6"/>
          <w:rtl/>
        </w:rPr>
        <w:t xml:space="preserve">الأحكام التنظيمية في نطاقي التردد </w:t>
      </w:r>
      <w:r w:rsidRPr="00D50972">
        <w:rPr>
          <w:b w:val="0"/>
          <w:bCs w:val="0"/>
          <w:spacing w:val="6"/>
        </w:rPr>
        <w:t>MHz 5 350</w:t>
      </w:r>
      <w:r w:rsidRPr="00D50972">
        <w:rPr>
          <w:b w:val="0"/>
          <w:bCs w:val="0"/>
          <w:spacing w:val="6"/>
        </w:rPr>
        <w:noBreakHyphen/>
        <w:t>5 150</w:t>
      </w:r>
      <w:r w:rsidRPr="00D50972">
        <w:rPr>
          <w:rFonts w:hint="cs"/>
          <w:b w:val="0"/>
          <w:bCs w:val="0"/>
          <w:spacing w:val="6"/>
          <w:rtl/>
        </w:rPr>
        <w:t xml:space="preserve"> و</w:t>
      </w:r>
      <w:r w:rsidRPr="00D50972">
        <w:rPr>
          <w:b w:val="0"/>
          <w:bCs w:val="0"/>
          <w:spacing w:val="6"/>
        </w:rPr>
        <w:t>MHz 5 725</w:t>
      </w:r>
      <w:r w:rsidRPr="00D50972">
        <w:rPr>
          <w:b w:val="0"/>
          <w:bCs w:val="0"/>
          <w:spacing w:val="6"/>
        </w:rPr>
        <w:noBreakHyphen/>
        <w:t>5 470</w:t>
      </w:r>
      <w:r w:rsidRPr="00D50972">
        <w:rPr>
          <w:rFonts w:hint="cs"/>
          <w:b w:val="0"/>
          <w:bCs w:val="0"/>
          <w:spacing w:val="6"/>
          <w:rtl/>
        </w:rPr>
        <w:t xml:space="preserve"> الواردة في</w:t>
      </w:r>
      <w:r w:rsidR="001A7B54">
        <w:rPr>
          <w:rFonts w:hint="eastAsia"/>
          <w:b w:val="0"/>
          <w:bCs w:val="0"/>
          <w:spacing w:val="6"/>
          <w:rtl/>
        </w:rPr>
        <w:t> </w:t>
      </w:r>
      <w:r w:rsidRPr="00D50972">
        <w:rPr>
          <w:rFonts w:hint="cs"/>
          <w:b w:val="0"/>
          <w:bCs w:val="0"/>
          <w:spacing w:val="6"/>
          <w:rtl/>
        </w:rPr>
        <w:t xml:space="preserve">القرار </w:t>
      </w:r>
      <w:r w:rsidRPr="00D50972">
        <w:rPr>
          <w:b w:val="0"/>
          <w:bCs w:val="0"/>
          <w:spacing w:val="6"/>
        </w:rPr>
        <w:t>229 (Rev.WRC</w:t>
      </w:r>
      <w:r w:rsidRPr="00D50972">
        <w:rPr>
          <w:b w:val="0"/>
          <w:bCs w:val="0"/>
          <w:spacing w:val="6"/>
        </w:rPr>
        <w:noBreakHyphen/>
        <w:t>12)</w:t>
      </w:r>
      <w:r w:rsidRPr="00D50972">
        <w:rPr>
          <w:rFonts w:hint="cs"/>
          <w:b w:val="0"/>
          <w:bCs w:val="0"/>
          <w:spacing w:val="6"/>
          <w:rtl/>
        </w:rPr>
        <w:t xml:space="preserve"> غير</w:t>
      </w:r>
      <w:r w:rsidR="001A7B54">
        <w:rPr>
          <w:rFonts w:hint="eastAsia"/>
          <w:b w:val="0"/>
          <w:bCs w:val="0"/>
          <w:spacing w:val="6"/>
          <w:rtl/>
        </w:rPr>
        <w:t> </w:t>
      </w:r>
      <w:r w:rsidRPr="00D50972">
        <w:rPr>
          <w:rFonts w:hint="cs"/>
          <w:b w:val="0"/>
          <w:bCs w:val="0"/>
          <w:spacing w:val="6"/>
          <w:rtl/>
        </w:rPr>
        <w:t>كافية لضمان حماية أنماط معينة من الرادارات العاملة في نطاق</w:t>
      </w:r>
      <w:r w:rsidR="001A7B54">
        <w:rPr>
          <w:rFonts w:hint="eastAsia"/>
          <w:b w:val="0"/>
          <w:bCs w:val="0"/>
          <w:spacing w:val="6"/>
          <w:rtl/>
        </w:rPr>
        <w:t> </w:t>
      </w:r>
      <w:r w:rsidRPr="00D50972">
        <w:rPr>
          <w:rFonts w:hint="cs"/>
          <w:b w:val="0"/>
          <w:bCs w:val="0"/>
          <w:spacing w:val="6"/>
          <w:rtl/>
        </w:rPr>
        <w:t xml:space="preserve">التردد </w:t>
      </w:r>
      <w:r w:rsidRPr="00D50972">
        <w:rPr>
          <w:b w:val="0"/>
          <w:bCs w:val="0"/>
          <w:spacing w:val="6"/>
        </w:rPr>
        <w:t>5 470</w:t>
      </w:r>
      <w:r w:rsidRPr="00D50972">
        <w:rPr>
          <w:b w:val="0"/>
          <w:bCs w:val="0"/>
          <w:spacing w:val="6"/>
        </w:rPr>
        <w:noBreakHyphen/>
        <w:t>5 350</w:t>
      </w:r>
      <w:r w:rsidRPr="00D50972">
        <w:rPr>
          <w:rFonts w:hint="eastAsia"/>
          <w:b w:val="0"/>
          <w:bCs w:val="0"/>
          <w:spacing w:val="6"/>
          <w:rtl/>
        </w:rPr>
        <w:t> </w:t>
      </w:r>
      <w:r w:rsidRPr="00D50972">
        <w:rPr>
          <w:b w:val="0"/>
          <w:bCs w:val="0"/>
          <w:spacing w:val="6"/>
        </w:rPr>
        <w:t>MHz</w:t>
      </w:r>
      <w:r w:rsidRPr="00D50972">
        <w:rPr>
          <w:rFonts w:hint="cs"/>
          <w:b w:val="0"/>
          <w:bCs w:val="0"/>
          <w:spacing w:val="6"/>
          <w:rtl/>
        </w:rPr>
        <w:t>. وتدرس أفرقة الخبراء في قطاع الاتصالات الراديوية حالياً بعض تقنيات التخفيف الإضافية لنظام الشبكات الراديوية المحلية لتمكين التقاسم ولكن لا</w:t>
      </w:r>
      <w:r w:rsidR="001A7B54">
        <w:rPr>
          <w:rFonts w:hint="eastAsia"/>
          <w:b w:val="0"/>
          <w:bCs w:val="0"/>
          <w:spacing w:val="6"/>
          <w:rtl/>
        </w:rPr>
        <w:t> </w:t>
      </w:r>
      <w:r w:rsidRPr="00D50972">
        <w:rPr>
          <w:rFonts w:hint="cs"/>
          <w:b w:val="0"/>
          <w:bCs w:val="0"/>
          <w:spacing w:val="6"/>
          <w:rtl/>
        </w:rPr>
        <w:t>يمكن استخلاص أي</w:t>
      </w:r>
      <w:r w:rsidR="00F37A15">
        <w:rPr>
          <w:rFonts w:hint="eastAsia"/>
          <w:b w:val="0"/>
          <w:bCs w:val="0"/>
          <w:spacing w:val="6"/>
          <w:rtl/>
        </w:rPr>
        <w:t> </w:t>
      </w:r>
      <w:r w:rsidRPr="00D50972">
        <w:rPr>
          <w:rFonts w:hint="cs"/>
          <w:b w:val="0"/>
          <w:bCs w:val="0"/>
          <w:spacing w:val="6"/>
          <w:rtl/>
        </w:rPr>
        <w:t>استنتاجات في</w:t>
      </w:r>
      <w:r>
        <w:rPr>
          <w:rFonts w:hint="eastAsia"/>
          <w:b w:val="0"/>
          <w:bCs w:val="0"/>
          <w:spacing w:val="6"/>
          <w:rtl/>
        </w:rPr>
        <w:t> </w:t>
      </w:r>
      <w:r w:rsidRPr="00D50972">
        <w:rPr>
          <w:rFonts w:hint="cs"/>
          <w:b w:val="0"/>
          <w:bCs w:val="0"/>
          <w:spacing w:val="6"/>
          <w:rtl/>
        </w:rPr>
        <w:t>الوقت</w:t>
      </w:r>
      <w:r>
        <w:rPr>
          <w:rFonts w:hint="eastAsia"/>
          <w:b w:val="0"/>
          <w:bCs w:val="0"/>
          <w:spacing w:val="6"/>
          <w:rtl/>
        </w:rPr>
        <w:t> </w:t>
      </w:r>
      <w:r w:rsidRPr="00D50972">
        <w:rPr>
          <w:rFonts w:hint="cs"/>
          <w:b w:val="0"/>
          <w:bCs w:val="0"/>
          <w:spacing w:val="6"/>
          <w:rtl/>
        </w:rPr>
        <w:t>الحاضر.</w:t>
      </w:r>
    </w:p>
    <w:p w:rsidR="0017198E" w:rsidRDefault="00E049D9">
      <w:pPr>
        <w:pStyle w:val="Proposal"/>
      </w:pPr>
      <w:r>
        <w:rPr>
          <w:u w:val="single"/>
        </w:rPr>
        <w:t>NOC</w:t>
      </w:r>
      <w:r>
        <w:tab/>
        <w:t>ARB/25A1A5/8</w:t>
      </w:r>
    </w:p>
    <w:p w:rsidR="00E049D9" w:rsidRPr="002F7F63" w:rsidRDefault="00E049D9">
      <w:pPr>
        <w:pStyle w:val="Tabletitle"/>
        <w:rPr>
          <w:rtl/>
        </w:rPr>
        <w:pPrChange w:id="10"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E049D9">
            <w:pPr>
              <w:pStyle w:val="Tablehead"/>
              <w:keepNext/>
              <w:keepLines/>
            </w:pPr>
            <w:r>
              <w:rPr>
                <w:rtl/>
              </w:rPr>
              <w:t>التوزيع على الخدمات</w:t>
            </w:r>
          </w:p>
        </w:tc>
      </w:tr>
      <w:tr w:rsidR="00E049D9" w:rsidTr="00E049D9">
        <w:trPr>
          <w:cantSplit/>
        </w:trPr>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3</w:t>
            </w:r>
          </w:p>
        </w:tc>
      </w:tr>
      <w:tr w:rsidR="00E049D9" w:rsidTr="00E049D9">
        <w:trPr>
          <w:cantSplit/>
        </w:trPr>
        <w:tc>
          <w:tcPr>
            <w:tcW w:w="3119" w:type="dxa"/>
            <w:tcBorders>
              <w:top w:val="single" w:sz="4" w:space="0" w:color="auto"/>
              <w:left w:val="single" w:sz="6" w:space="0" w:color="auto"/>
              <w:right w:val="single" w:sz="6" w:space="0" w:color="auto"/>
            </w:tcBorders>
          </w:tcPr>
          <w:p w:rsidR="00E049D9" w:rsidRPr="00FA3B95" w:rsidRDefault="00E049D9" w:rsidP="00E049D9">
            <w:pPr>
              <w:pStyle w:val="TabletextS5"/>
              <w:rPr>
                <w:rStyle w:val="Tablefreq"/>
                <w:rtl/>
              </w:rPr>
            </w:pPr>
            <w:r w:rsidRPr="00FA3B95">
              <w:rPr>
                <w:rStyle w:val="Tablefreq"/>
              </w:rPr>
              <w:t>5 830-5 725</w:t>
            </w:r>
          </w:p>
          <w:p w:rsidR="00E049D9" w:rsidRDefault="00E049D9" w:rsidP="00E049D9">
            <w:pPr>
              <w:pStyle w:val="TabletextS5"/>
              <w:ind w:left="188" w:hanging="188"/>
            </w:pPr>
            <w:r w:rsidRPr="00B55652">
              <w:rPr>
                <w:b/>
                <w:bCs/>
                <w:rtl/>
              </w:rPr>
              <w:t>ثابتة ساتلية</w:t>
            </w:r>
            <w:r w:rsidRPr="001465F9">
              <w:rPr>
                <w:rtl/>
              </w:rPr>
              <w:t xml:space="preserve"> </w:t>
            </w:r>
            <w:r>
              <w:rPr>
                <w:rtl/>
              </w:rPr>
              <w:br/>
              <w:t>(أرض-فضاء)</w:t>
            </w:r>
          </w:p>
          <w:p w:rsidR="00E049D9" w:rsidRPr="00B55652" w:rsidRDefault="00E049D9" w:rsidP="00E049D9">
            <w:pPr>
              <w:pStyle w:val="TabletextS5"/>
              <w:rPr>
                <w:b/>
                <w:bCs/>
              </w:rPr>
            </w:pPr>
            <w:r w:rsidRPr="00B55652">
              <w:rPr>
                <w:b/>
                <w:bCs/>
                <w:rtl/>
              </w:rPr>
              <w:t>تحديد راديوي للموقع</w:t>
            </w:r>
          </w:p>
          <w:p w:rsidR="00E049D9" w:rsidRDefault="00E049D9" w:rsidP="00E049D9">
            <w:pPr>
              <w:pStyle w:val="TabletextS5"/>
            </w:pPr>
            <w:r>
              <w:rPr>
                <w:rtl/>
              </w:rPr>
              <w:t>هواة</w:t>
            </w:r>
          </w:p>
        </w:tc>
        <w:tc>
          <w:tcPr>
            <w:tcW w:w="6237" w:type="dxa"/>
            <w:gridSpan w:val="2"/>
            <w:tcBorders>
              <w:top w:val="single" w:sz="4" w:space="0" w:color="auto"/>
              <w:left w:val="single" w:sz="6" w:space="0" w:color="auto"/>
              <w:right w:val="single" w:sz="6" w:space="0" w:color="auto"/>
            </w:tcBorders>
          </w:tcPr>
          <w:p w:rsidR="00E049D9" w:rsidRPr="00FA3B95" w:rsidRDefault="00E049D9" w:rsidP="00E049D9">
            <w:pPr>
              <w:pStyle w:val="TabletextS5"/>
              <w:rPr>
                <w:rStyle w:val="Tablefreq"/>
              </w:rPr>
            </w:pPr>
            <w:r w:rsidRPr="00FA3B95">
              <w:rPr>
                <w:rStyle w:val="Tablefreq"/>
              </w:rPr>
              <w:t>5 830-5 725</w:t>
            </w:r>
          </w:p>
          <w:p w:rsidR="00E049D9" w:rsidRPr="001465F9" w:rsidRDefault="00785890" w:rsidP="00E049D9">
            <w:pPr>
              <w:pStyle w:val="TabletextS5"/>
              <w:tabs>
                <w:tab w:val="left" w:pos="568"/>
              </w:tabs>
              <w:rPr>
                <w:bCs/>
              </w:rPr>
            </w:pPr>
            <w:r>
              <w:rPr>
                <w:bCs/>
                <w:rtl/>
              </w:rPr>
              <w:tab/>
            </w:r>
            <w:r w:rsidR="00E049D9" w:rsidRPr="001465F9">
              <w:rPr>
                <w:bCs/>
                <w:rtl/>
              </w:rPr>
              <w:t>تحديد راديوي للموقع</w:t>
            </w:r>
          </w:p>
          <w:p w:rsidR="00E049D9" w:rsidRDefault="00785890" w:rsidP="00E049D9">
            <w:pPr>
              <w:pStyle w:val="TabletextS5"/>
              <w:tabs>
                <w:tab w:val="left" w:pos="568"/>
              </w:tabs>
            </w:pPr>
            <w:r>
              <w:rPr>
                <w:rtl/>
              </w:rPr>
              <w:tab/>
            </w:r>
            <w:r w:rsidR="00E049D9">
              <w:rPr>
                <w:rtl/>
              </w:rPr>
              <w:t>هواة</w:t>
            </w:r>
          </w:p>
        </w:tc>
      </w:tr>
      <w:tr w:rsidR="00E049D9" w:rsidTr="00E049D9">
        <w:trPr>
          <w:cantSplit/>
        </w:trPr>
        <w:tc>
          <w:tcPr>
            <w:tcW w:w="3119" w:type="dxa"/>
            <w:tcBorders>
              <w:left w:val="single" w:sz="6" w:space="0" w:color="auto"/>
              <w:bottom w:val="single" w:sz="4" w:space="0" w:color="auto"/>
              <w:right w:val="single" w:sz="6" w:space="0" w:color="auto"/>
            </w:tcBorders>
          </w:tcPr>
          <w:p w:rsidR="00E049D9" w:rsidRPr="00A94B05" w:rsidRDefault="00E049D9" w:rsidP="00E049D9">
            <w:pPr>
              <w:pStyle w:val="TabletextS5"/>
              <w:rPr>
                <w:rStyle w:val="Artref"/>
                <w:b w:val="0"/>
                <w:bCs w:val="0"/>
              </w:rPr>
            </w:pPr>
            <w:r w:rsidRPr="00A94B05">
              <w:rPr>
                <w:rStyle w:val="Artref"/>
                <w:b w:val="0"/>
                <w:bCs w:val="0"/>
              </w:rPr>
              <w:t>456.5  455.5  453.5  451.5  150.5</w:t>
            </w:r>
          </w:p>
        </w:tc>
        <w:tc>
          <w:tcPr>
            <w:tcW w:w="6237" w:type="dxa"/>
            <w:gridSpan w:val="2"/>
            <w:tcBorders>
              <w:left w:val="single" w:sz="6" w:space="0" w:color="auto"/>
              <w:bottom w:val="single" w:sz="4" w:space="0" w:color="auto"/>
              <w:right w:val="single" w:sz="6" w:space="0" w:color="auto"/>
            </w:tcBorders>
          </w:tcPr>
          <w:p w:rsidR="00E049D9" w:rsidRPr="00A94B05" w:rsidRDefault="00785890" w:rsidP="00E049D9">
            <w:pPr>
              <w:pStyle w:val="TabletextS5"/>
              <w:tabs>
                <w:tab w:val="left" w:pos="568"/>
              </w:tabs>
              <w:rPr>
                <w:rStyle w:val="Artref"/>
                <w:b w:val="0"/>
                <w:bCs w:val="0"/>
              </w:rPr>
            </w:pPr>
            <w:r>
              <w:rPr>
                <w:rStyle w:val="Artref"/>
                <w:b w:val="0"/>
                <w:bCs w:val="0"/>
                <w:rtl/>
              </w:rPr>
              <w:tab/>
            </w:r>
            <w:r w:rsidR="00E049D9" w:rsidRPr="00A94B05">
              <w:rPr>
                <w:rStyle w:val="Artref"/>
                <w:b w:val="0"/>
                <w:bCs w:val="0"/>
              </w:rPr>
              <w:t>455.5  453.5  150.5</w:t>
            </w:r>
            <w:r>
              <w:rPr>
                <w:rStyle w:val="Artref"/>
                <w:b w:val="0"/>
                <w:bCs w:val="0"/>
              </w:rPr>
              <w:tab/>
            </w:r>
          </w:p>
        </w:tc>
      </w:tr>
      <w:tr w:rsidR="00E049D9" w:rsidTr="00E049D9">
        <w:trPr>
          <w:cantSplit/>
        </w:trPr>
        <w:tc>
          <w:tcPr>
            <w:tcW w:w="3119" w:type="dxa"/>
            <w:tcBorders>
              <w:top w:val="single" w:sz="4" w:space="0" w:color="auto"/>
              <w:left w:val="single" w:sz="6" w:space="0" w:color="auto"/>
              <w:right w:val="single" w:sz="6" w:space="0" w:color="auto"/>
            </w:tcBorders>
          </w:tcPr>
          <w:p w:rsidR="00E049D9" w:rsidRPr="00FA3B95" w:rsidRDefault="00E049D9" w:rsidP="00E049D9">
            <w:pPr>
              <w:pStyle w:val="TabletextS5"/>
              <w:rPr>
                <w:rStyle w:val="Tablefreq"/>
              </w:rPr>
            </w:pPr>
            <w:r w:rsidRPr="00FA3B95">
              <w:rPr>
                <w:rStyle w:val="Tablefreq"/>
              </w:rPr>
              <w:t>5 850-5 830</w:t>
            </w:r>
          </w:p>
          <w:p w:rsidR="00E049D9" w:rsidRDefault="00E049D9" w:rsidP="00E049D9">
            <w:pPr>
              <w:pStyle w:val="TabletextS5"/>
              <w:ind w:left="188" w:hanging="188"/>
            </w:pPr>
            <w:r>
              <w:rPr>
                <w:b/>
                <w:bCs/>
                <w:rtl/>
              </w:rPr>
              <w:t>ثابتة ساتلية</w:t>
            </w:r>
            <w:r>
              <w:br/>
            </w:r>
            <w:r>
              <w:rPr>
                <w:rtl/>
              </w:rPr>
              <w:t>(أرض-فضاء)</w:t>
            </w:r>
          </w:p>
          <w:p w:rsidR="00E049D9" w:rsidRDefault="00E049D9" w:rsidP="00E049D9">
            <w:pPr>
              <w:pStyle w:val="TabletextS5"/>
            </w:pPr>
            <w:r>
              <w:rPr>
                <w:b/>
                <w:bCs/>
                <w:rtl/>
              </w:rPr>
              <w:t>تحديد راديوي للموقع</w:t>
            </w:r>
          </w:p>
          <w:p w:rsidR="00E049D9" w:rsidRDefault="00E049D9" w:rsidP="00E049D9">
            <w:pPr>
              <w:pStyle w:val="TabletextS5"/>
            </w:pPr>
            <w:r>
              <w:rPr>
                <w:rtl/>
              </w:rPr>
              <w:t>هواة</w:t>
            </w:r>
          </w:p>
          <w:p w:rsidR="00E049D9" w:rsidRDefault="00E049D9" w:rsidP="00E049D9">
            <w:pPr>
              <w:pStyle w:val="TabletextS5"/>
            </w:pPr>
            <w:r>
              <w:rPr>
                <w:rtl/>
              </w:rPr>
              <w:t>هواة ساتلية (فضاء-أرض)</w:t>
            </w:r>
          </w:p>
        </w:tc>
        <w:tc>
          <w:tcPr>
            <w:tcW w:w="6237" w:type="dxa"/>
            <w:gridSpan w:val="2"/>
            <w:tcBorders>
              <w:top w:val="single" w:sz="4" w:space="0" w:color="auto"/>
              <w:left w:val="single" w:sz="6" w:space="0" w:color="auto"/>
              <w:right w:val="single" w:sz="6" w:space="0" w:color="auto"/>
            </w:tcBorders>
          </w:tcPr>
          <w:p w:rsidR="00E049D9" w:rsidRPr="00FA3B95" w:rsidRDefault="00E049D9" w:rsidP="00E049D9">
            <w:pPr>
              <w:pStyle w:val="TabletextS5"/>
              <w:rPr>
                <w:rStyle w:val="Tablefreq"/>
              </w:rPr>
            </w:pPr>
            <w:r w:rsidRPr="00FA3B95">
              <w:rPr>
                <w:rStyle w:val="Tablefreq"/>
              </w:rPr>
              <w:t>5 850-5 830</w:t>
            </w:r>
          </w:p>
          <w:p w:rsidR="00E049D9" w:rsidRDefault="00785890" w:rsidP="00E049D9">
            <w:pPr>
              <w:pStyle w:val="TabletextS5"/>
              <w:tabs>
                <w:tab w:val="left" w:pos="568"/>
              </w:tabs>
            </w:pPr>
            <w:r>
              <w:rPr>
                <w:b/>
                <w:bCs/>
                <w:rtl/>
              </w:rPr>
              <w:tab/>
            </w:r>
            <w:r w:rsidR="00E049D9">
              <w:rPr>
                <w:b/>
                <w:bCs/>
                <w:rtl/>
              </w:rPr>
              <w:t>تحديد راديوي للموقع</w:t>
            </w:r>
          </w:p>
          <w:p w:rsidR="00E049D9" w:rsidRDefault="00785890" w:rsidP="00E049D9">
            <w:pPr>
              <w:pStyle w:val="TabletextS5"/>
              <w:tabs>
                <w:tab w:val="left" w:pos="568"/>
              </w:tabs>
            </w:pPr>
            <w:r>
              <w:rPr>
                <w:rtl/>
              </w:rPr>
              <w:tab/>
            </w:r>
            <w:r w:rsidR="00E049D9">
              <w:rPr>
                <w:rtl/>
              </w:rPr>
              <w:t>هواة</w:t>
            </w:r>
          </w:p>
          <w:p w:rsidR="00E049D9" w:rsidRDefault="00785890" w:rsidP="00E049D9">
            <w:pPr>
              <w:pStyle w:val="TabletextS5"/>
              <w:tabs>
                <w:tab w:val="left" w:pos="568"/>
              </w:tabs>
            </w:pPr>
            <w:r>
              <w:rPr>
                <w:rtl/>
              </w:rPr>
              <w:tab/>
            </w:r>
            <w:r w:rsidR="00E049D9">
              <w:rPr>
                <w:rtl/>
              </w:rPr>
              <w:t>هواة ساتلية (فضاء-أرض)</w:t>
            </w:r>
          </w:p>
        </w:tc>
      </w:tr>
      <w:tr w:rsidR="00E049D9" w:rsidTr="00E049D9">
        <w:trPr>
          <w:cantSplit/>
        </w:trPr>
        <w:tc>
          <w:tcPr>
            <w:tcW w:w="3119" w:type="dxa"/>
            <w:tcBorders>
              <w:left w:val="single" w:sz="6" w:space="0" w:color="auto"/>
              <w:bottom w:val="single" w:sz="6" w:space="0" w:color="auto"/>
              <w:right w:val="single" w:sz="6" w:space="0" w:color="auto"/>
            </w:tcBorders>
          </w:tcPr>
          <w:p w:rsidR="00E049D9" w:rsidRPr="00A94B05" w:rsidRDefault="00E049D9" w:rsidP="00E049D9">
            <w:pPr>
              <w:pStyle w:val="TabletextS5"/>
              <w:rPr>
                <w:rStyle w:val="Artref"/>
                <w:b w:val="0"/>
                <w:bCs w:val="0"/>
              </w:rPr>
            </w:pPr>
            <w:r w:rsidRPr="00A94B05">
              <w:rPr>
                <w:rStyle w:val="Artref"/>
                <w:b w:val="0"/>
                <w:bCs w:val="0"/>
              </w:rPr>
              <w:t>455.5  453.5  451.5  150.5</w:t>
            </w:r>
            <w:r w:rsidRPr="00A94B05">
              <w:rPr>
                <w:rStyle w:val="Artref"/>
                <w:b w:val="0"/>
                <w:bCs w:val="0"/>
                <w:rtl/>
              </w:rPr>
              <w:t xml:space="preserve">  </w:t>
            </w:r>
            <w:r w:rsidRPr="00A94B05">
              <w:rPr>
                <w:rStyle w:val="Artref"/>
                <w:b w:val="0"/>
                <w:bCs w:val="0"/>
              </w:rPr>
              <w:t xml:space="preserve"> 456.5</w:t>
            </w:r>
          </w:p>
        </w:tc>
        <w:tc>
          <w:tcPr>
            <w:tcW w:w="6237" w:type="dxa"/>
            <w:gridSpan w:val="2"/>
            <w:tcBorders>
              <w:left w:val="single" w:sz="6" w:space="0" w:color="auto"/>
              <w:bottom w:val="single" w:sz="6" w:space="0" w:color="auto"/>
              <w:right w:val="single" w:sz="6" w:space="0" w:color="auto"/>
            </w:tcBorders>
          </w:tcPr>
          <w:p w:rsidR="00E049D9" w:rsidRPr="00A94B05" w:rsidRDefault="00E049D9" w:rsidP="00E049D9">
            <w:pPr>
              <w:pStyle w:val="TabletextS5"/>
              <w:tabs>
                <w:tab w:val="left" w:pos="568"/>
              </w:tabs>
              <w:rPr>
                <w:rStyle w:val="Artref"/>
                <w:b w:val="0"/>
                <w:bCs w:val="0"/>
              </w:rPr>
            </w:pPr>
            <w:r w:rsidRPr="00A94B05">
              <w:tab/>
            </w:r>
            <w:r w:rsidRPr="00A94B05">
              <w:rPr>
                <w:rStyle w:val="Artref"/>
                <w:b w:val="0"/>
                <w:bCs w:val="0"/>
              </w:rPr>
              <w:t>455.5  453.5  150.5</w:t>
            </w:r>
          </w:p>
        </w:tc>
      </w:tr>
    </w:tbl>
    <w:p w:rsidR="0017198E" w:rsidRPr="007C7B04" w:rsidRDefault="00E049D9" w:rsidP="00A94B05">
      <w:pPr>
        <w:pStyle w:val="Reasons"/>
        <w:rPr>
          <w:b w:val="0"/>
          <w:bCs w:val="0"/>
        </w:rPr>
      </w:pPr>
      <w:r>
        <w:rPr>
          <w:rtl/>
        </w:rPr>
        <w:t>الأسباب:</w:t>
      </w:r>
      <w:r>
        <w:tab/>
      </w:r>
      <w:r w:rsidR="001B1DBB" w:rsidRPr="001B1DBB">
        <w:rPr>
          <w:rFonts w:hint="cs"/>
          <w:b w:val="0"/>
          <w:bCs w:val="0"/>
          <w:rtl/>
        </w:rPr>
        <w:t xml:space="preserve">لا تتغير بالنسبة للنطاق الترددي </w:t>
      </w:r>
      <w:r w:rsidR="001B1DBB" w:rsidRPr="001B1DBB">
        <w:rPr>
          <w:b w:val="0"/>
          <w:bCs w:val="0"/>
        </w:rPr>
        <w:t>MHz 5 850</w:t>
      </w:r>
      <w:r w:rsidR="001B1DBB" w:rsidRPr="001B1DBB">
        <w:rPr>
          <w:b w:val="0"/>
          <w:bCs w:val="0"/>
        </w:rPr>
        <w:noBreakHyphen/>
        <w:t>5 725</w:t>
      </w:r>
      <w:r w:rsidR="001B1DBB" w:rsidRPr="001B1DBB">
        <w:rPr>
          <w:rFonts w:hint="cs"/>
          <w:b w:val="0"/>
          <w:bCs w:val="0"/>
          <w:rtl/>
          <w:lang w:bidi="ar-EG"/>
        </w:rPr>
        <w:t>، و</w:t>
      </w:r>
      <w:r w:rsidR="007C7B04" w:rsidRPr="007C7B04">
        <w:rPr>
          <w:rFonts w:hint="cs"/>
          <w:b w:val="0"/>
          <w:bCs w:val="0"/>
          <w:rtl/>
        </w:rPr>
        <w:t>الأسلوب الوحيد لهذا النطاق هو عدم التعديل وذلك بسبب عدم التوصل إلى اتفاق بشأن الاستنتاجات الواردة في الدراسات المقدمة.</w:t>
      </w:r>
    </w:p>
    <w:p w:rsidR="0017198E" w:rsidRDefault="00E049D9">
      <w:pPr>
        <w:pStyle w:val="Proposal"/>
      </w:pPr>
      <w:r>
        <w:rPr>
          <w:u w:val="single"/>
        </w:rPr>
        <w:t>NOC</w:t>
      </w:r>
      <w:r>
        <w:tab/>
        <w:t>ARB/25A1A5/9</w:t>
      </w:r>
    </w:p>
    <w:p w:rsidR="00E049D9" w:rsidRPr="002F7F63" w:rsidRDefault="00E049D9">
      <w:pPr>
        <w:pStyle w:val="Tabletitle"/>
        <w:rPr>
          <w:rtl/>
        </w:rPr>
        <w:pPrChange w:id="11"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049D9" w:rsidTr="00E049D9">
        <w:trPr>
          <w:cantSplit/>
        </w:trPr>
        <w:tc>
          <w:tcPr>
            <w:tcW w:w="9356" w:type="dxa"/>
            <w:gridSpan w:val="3"/>
            <w:tcBorders>
              <w:top w:val="single" w:sz="4" w:space="0" w:color="auto"/>
              <w:left w:val="single" w:sz="4" w:space="0" w:color="auto"/>
              <w:bottom w:val="single" w:sz="4" w:space="0" w:color="auto"/>
              <w:right w:val="single" w:sz="4" w:space="0" w:color="auto"/>
            </w:tcBorders>
          </w:tcPr>
          <w:p w:rsidR="00E049D9" w:rsidRDefault="00E049D9" w:rsidP="00E049D9">
            <w:pPr>
              <w:pStyle w:val="Tablehead"/>
              <w:keepNext/>
              <w:keepLines/>
            </w:pPr>
            <w:r>
              <w:rPr>
                <w:rtl/>
              </w:rPr>
              <w:t>التوزيع على الخدمات</w:t>
            </w:r>
          </w:p>
        </w:tc>
      </w:tr>
      <w:tr w:rsidR="00E049D9" w:rsidTr="00E049D9">
        <w:trPr>
          <w:cantSplit/>
        </w:trPr>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049D9" w:rsidRDefault="00E049D9" w:rsidP="00E049D9">
            <w:pPr>
              <w:pStyle w:val="Tablehead"/>
              <w:keepNext/>
              <w:keepLines/>
            </w:pPr>
            <w:r>
              <w:rPr>
                <w:rtl/>
              </w:rPr>
              <w:t xml:space="preserve">الإقليم </w:t>
            </w:r>
            <w:r>
              <w:t>3</w:t>
            </w:r>
          </w:p>
        </w:tc>
      </w:tr>
      <w:tr w:rsidR="00E049D9" w:rsidTr="00E049D9">
        <w:trPr>
          <w:cantSplit/>
        </w:trPr>
        <w:tc>
          <w:tcPr>
            <w:tcW w:w="9356" w:type="dxa"/>
            <w:gridSpan w:val="3"/>
            <w:tcBorders>
              <w:top w:val="single" w:sz="6" w:space="0" w:color="auto"/>
              <w:left w:val="single" w:sz="6" w:space="0" w:color="auto"/>
              <w:bottom w:val="single" w:sz="4" w:space="0" w:color="auto"/>
              <w:right w:val="single" w:sz="6" w:space="0" w:color="auto"/>
            </w:tcBorders>
          </w:tcPr>
          <w:p w:rsidR="00E049D9" w:rsidRPr="00E741AA" w:rsidRDefault="00E049D9" w:rsidP="007C7B04">
            <w:pPr>
              <w:pStyle w:val="TabletextS5"/>
            </w:pPr>
            <w:r w:rsidRPr="00FA3B95">
              <w:rPr>
                <w:rStyle w:val="Tablefreq"/>
              </w:rPr>
              <w:t>6 700-5 925</w:t>
            </w:r>
            <w:r w:rsidRPr="00E741AA">
              <w:tab/>
            </w:r>
            <w:r w:rsidRPr="00D83FC7">
              <w:rPr>
                <w:b/>
                <w:bCs/>
                <w:rtl/>
              </w:rPr>
              <w:t>ثابتة</w:t>
            </w:r>
            <w:r>
              <w:rPr>
                <w:rFonts w:hint="cs"/>
                <w:rtl/>
              </w:rPr>
              <w:t xml:space="preserve"> </w:t>
            </w:r>
            <w:r w:rsidRPr="005C0265">
              <w:rPr>
                <w:rStyle w:val="Artref"/>
                <w:b w:val="0"/>
                <w:bCs w:val="0"/>
              </w:rPr>
              <w:t>457.5</w:t>
            </w:r>
            <w:r>
              <w:t xml:space="preserve"> </w:t>
            </w:r>
          </w:p>
          <w:p w:rsidR="00E049D9" w:rsidRPr="00E741AA" w:rsidRDefault="00E049D9" w:rsidP="007C7B04">
            <w:pPr>
              <w:pStyle w:val="TabletextS5"/>
            </w:pPr>
            <w:r w:rsidRPr="00E741AA">
              <w:tab/>
            </w:r>
            <w:r w:rsidRPr="00E741AA">
              <w:rPr>
                <w:b/>
                <w:bCs/>
                <w:rtl/>
              </w:rPr>
              <w:t>ثابتة ساتلية</w:t>
            </w:r>
            <w:r w:rsidRPr="00E741AA">
              <w:rPr>
                <w:rtl/>
              </w:rPr>
              <w:t xml:space="preserve"> (أرض-فضاء) </w:t>
            </w:r>
            <w:r w:rsidRPr="005C0265">
              <w:rPr>
                <w:rStyle w:val="Artref"/>
                <w:b w:val="0"/>
                <w:bCs w:val="0"/>
              </w:rPr>
              <w:t>457A.5</w:t>
            </w:r>
            <w:r w:rsidRPr="005C0265">
              <w:rPr>
                <w:rStyle w:val="Artref"/>
                <w:b w:val="0"/>
                <w:bCs w:val="0"/>
                <w:rtl/>
              </w:rPr>
              <w:t xml:space="preserve">  </w:t>
            </w:r>
            <w:r w:rsidRPr="005C0265">
              <w:rPr>
                <w:rStyle w:val="Artref"/>
                <w:b w:val="0"/>
                <w:bCs w:val="0"/>
              </w:rPr>
              <w:t>457B.5</w:t>
            </w:r>
          </w:p>
          <w:p w:rsidR="00E049D9" w:rsidRPr="00E741AA" w:rsidRDefault="00E049D9" w:rsidP="007C7B04">
            <w:pPr>
              <w:pStyle w:val="TabletextS5"/>
            </w:pPr>
            <w:r w:rsidRPr="00E741AA">
              <w:tab/>
            </w:r>
            <w:r w:rsidRPr="00E741AA">
              <w:rPr>
                <w:b/>
                <w:bCs/>
                <w:rtl/>
              </w:rPr>
              <w:t>متنقلة</w:t>
            </w:r>
            <w:r w:rsidRPr="00E741AA">
              <w:rPr>
                <w:rtl/>
              </w:rPr>
              <w:t xml:space="preserve">  </w:t>
            </w:r>
            <w:r w:rsidRPr="00FB46D4">
              <w:rPr>
                <w:rStyle w:val="Artref"/>
                <w:b w:val="0"/>
                <w:bCs w:val="0"/>
              </w:rPr>
              <w:t>457C.5</w:t>
            </w:r>
          </w:p>
          <w:p w:rsidR="00E049D9" w:rsidRPr="00557F3F" w:rsidRDefault="00E049D9" w:rsidP="007C7B04">
            <w:pPr>
              <w:pStyle w:val="TabletextS5"/>
              <w:rPr>
                <w:rStyle w:val="Artref"/>
              </w:rPr>
            </w:pPr>
            <w:r w:rsidRPr="00E741AA">
              <w:tab/>
            </w:r>
            <w:r w:rsidRPr="00FB46D4">
              <w:rPr>
                <w:rStyle w:val="Artref"/>
                <w:b w:val="0"/>
                <w:bCs w:val="0"/>
              </w:rPr>
              <w:t>458.5</w:t>
            </w:r>
            <w:r w:rsidRPr="00E741AA">
              <w:t xml:space="preserve">  </w:t>
            </w:r>
            <w:r w:rsidRPr="00FB46D4">
              <w:rPr>
                <w:rStyle w:val="Artref"/>
                <w:b w:val="0"/>
                <w:bCs w:val="0"/>
              </w:rPr>
              <w:t>440.5</w:t>
            </w:r>
            <w:r w:rsidRPr="00E741AA">
              <w:t xml:space="preserve">  </w:t>
            </w:r>
            <w:r w:rsidRPr="00FB46D4">
              <w:rPr>
                <w:rStyle w:val="Artref"/>
                <w:b w:val="0"/>
                <w:bCs w:val="0"/>
              </w:rPr>
              <w:t>149.5</w:t>
            </w:r>
          </w:p>
        </w:tc>
      </w:tr>
    </w:tbl>
    <w:p w:rsidR="0017198E" w:rsidRDefault="00E049D9" w:rsidP="005C0265">
      <w:pPr>
        <w:pStyle w:val="Reasons"/>
        <w:rPr>
          <w:b w:val="0"/>
          <w:bCs w:val="0"/>
          <w:rtl/>
        </w:rPr>
      </w:pPr>
      <w:r>
        <w:rPr>
          <w:rtl/>
        </w:rPr>
        <w:t>الأسباب:</w:t>
      </w:r>
      <w:r>
        <w:tab/>
      </w:r>
      <w:r w:rsidR="004B44CC" w:rsidRPr="004B44CC">
        <w:rPr>
          <w:rFonts w:hint="cs"/>
          <w:b w:val="0"/>
          <w:bCs w:val="0"/>
          <w:rtl/>
        </w:rPr>
        <w:t xml:space="preserve">لا تتغير بالنسبة للنطاق الترددي </w:t>
      </w:r>
      <w:r w:rsidR="004B44CC" w:rsidRPr="004B44CC">
        <w:rPr>
          <w:b w:val="0"/>
          <w:bCs w:val="0"/>
        </w:rPr>
        <w:t>MHz </w:t>
      </w:r>
      <w:r w:rsidR="003E1BB2">
        <w:rPr>
          <w:b w:val="0"/>
          <w:bCs w:val="0"/>
        </w:rPr>
        <w:t>6 425</w:t>
      </w:r>
      <w:r w:rsidR="003E1BB2">
        <w:rPr>
          <w:b w:val="0"/>
          <w:bCs w:val="0"/>
        </w:rPr>
        <w:noBreakHyphen/>
        <w:t>5 925</w:t>
      </w:r>
      <w:r w:rsidR="004B44CC" w:rsidRPr="004B44CC">
        <w:rPr>
          <w:rFonts w:hint="cs"/>
          <w:b w:val="0"/>
          <w:bCs w:val="0"/>
          <w:rtl/>
          <w:lang w:bidi="ar-EG"/>
        </w:rPr>
        <w:t>،</w:t>
      </w:r>
      <w:r w:rsidR="003E1BB2">
        <w:rPr>
          <w:rFonts w:hint="cs"/>
          <w:b w:val="0"/>
          <w:bCs w:val="0"/>
          <w:rtl/>
          <w:lang w:bidi="ar-EG"/>
        </w:rPr>
        <w:t xml:space="preserve"> حيث يستعمل </w:t>
      </w:r>
      <w:r w:rsidR="007C7B04" w:rsidRPr="007C7B04">
        <w:rPr>
          <w:rFonts w:hint="cs"/>
          <w:b w:val="0"/>
          <w:bCs w:val="0"/>
          <w:rtl/>
        </w:rPr>
        <w:t>هذا النطاق بكثافة في وصلات الخدمة الثابتة من نقطة إلى نقطة ومحطات الخدمة الثابتة الساتلية</w:t>
      </w:r>
      <w:r w:rsidR="00A94B05">
        <w:rPr>
          <w:rFonts w:hint="cs"/>
          <w:b w:val="0"/>
          <w:bCs w:val="0"/>
          <w:rtl/>
          <w:lang w:bidi="ar-OM"/>
        </w:rPr>
        <w:t>.</w:t>
      </w:r>
      <w:r w:rsidR="007C7B04" w:rsidRPr="007C7B04">
        <w:rPr>
          <w:rFonts w:hint="cs"/>
          <w:b w:val="0"/>
          <w:bCs w:val="0"/>
          <w:rtl/>
        </w:rPr>
        <w:t xml:space="preserve"> وعليه</w:t>
      </w:r>
      <w:r w:rsidR="00A94B05">
        <w:rPr>
          <w:rFonts w:hint="cs"/>
          <w:b w:val="0"/>
          <w:bCs w:val="0"/>
          <w:rtl/>
        </w:rPr>
        <w:t>،</w:t>
      </w:r>
      <w:r w:rsidR="007C7B04" w:rsidRPr="007C7B04">
        <w:rPr>
          <w:rFonts w:hint="cs"/>
          <w:b w:val="0"/>
          <w:bCs w:val="0"/>
          <w:rtl/>
        </w:rPr>
        <w:t xml:space="preserve"> لا</w:t>
      </w:r>
      <w:r w:rsidR="005C0265">
        <w:rPr>
          <w:rFonts w:hint="eastAsia"/>
          <w:b w:val="0"/>
          <w:bCs w:val="0"/>
          <w:rtl/>
        </w:rPr>
        <w:t> </w:t>
      </w:r>
      <w:r w:rsidR="007C7B04" w:rsidRPr="007C7B04">
        <w:rPr>
          <w:rFonts w:hint="cs"/>
          <w:b w:val="0"/>
          <w:bCs w:val="0"/>
          <w:rtl/>
        </w:rPr>
        <w:t>مجال لتنسيق هذا النطاق من أجل الاتصالات المتنقلة الدولية أو غيرها من النطاق العريض المتنقل، سواء على الصعيد الإقليمي أو</w:t>
      </w:r>
      <w:r w:rsidR="005C0265">
        <w:rPr>
          <w:rFonts w:hint="eastAsia"/>
          <w:b w:val="0"/>
          <w:bCs w:val="0"/>
          <w:rtl/>
        </w:rPr>
        <w:t> </w:t>
      </w:r>
      <w:bookmarkStart w:id="12" w:name="_GoBack"/>
      <w:bookmarkEnd w:id="12"/>
      <w:r w:rsidR="007C7B04" w:rsidRPr="007C7B04">
        <w:rPr>
          <w:rFonts w:hint="cs"/>
          <w:b w:val="0"/>
          <w:bCs w:val="0"/>
          <w:rtl/>
        </w:rPr>
        <w:t>العالمي.</w:t>
      </w:r>
    </w:p>
    <w:p w:rsidR="004B44CC" w:rsidRPr="004B44CC" w:rsidRDefault="004B44CC" w:rsidP="00DB4D29">
      <w:pPr>
        <w:spacing w:before="600"/>
        <w:jc w:val="center"/>
      </w:pPr>
      <w:r>
        <w:rPr>
          <w:rFonts w:hint="cs"/>
          <w:rtl/>
        </w:rPr>
        <w:t>___________</w:t>
      </w:r>
    </w:p>
    <w:sectPr w:rsidR="004B44CC" w:rsidRPr="004B44C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D9" w:rsidRDefault="00E049D9" w:rsidP="002919E1">
      <w:r>
        <w:separator/>
      </w:r>
    </w:p>
    <w:p w:rsidR="00E049D9" w:rsidRDefault="00E049D9" w:rsidP="002919E1"/>
    <w:p w:rsidR="00E049D9" w:rsidRDefault="00E049D9" w:rsidP="002919E1"/>
    <w:p w:rsidR="00E049D9" w:rsidRDefault="00E049D9"/>
  </w:endnote>
  <w:endnote w:type="continuationSeparator" w:id="0">
    <w:p w:rsidR="00E049D9" w:rsidRDefault="00E049D9" w:rsidP="002919E1">
      <w:r>
        <w:continuationSeparator/>
      </w:r>
    </w:p>
    <w:p w:rsidR="00E049D9" w:rsidRDefault="00E049D9" w:rsidP="002919E1"/>
    <w:p w:rsidR="00E049D9" w:rsidRDefault="00E049D9" w:rsidP="002919E1"/>
    <w:p w:rsidR="00E049D9" w:rsidRDefault="00E04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20" w:rsidRPr="00CB4300" w:rsidRDefault="001D4B20" w:rsidP="001D4B2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P:\ARA\ITU-R\CONF-R\CMR15\000\025ADD01ADD05A.docx</w:t>
    </w:r>
    <w:r>
      <w:fldChar w:fldCharType="end"/>
    </w:r>
    <w:r w:rsidRPr="00CB4300">
      <w:rPr>
        <w:lang w:val="es-ES"/>
      </w:rPr>
      <w:t xml:space="preserve">   (</w:t>
    </w:r>
    <w:r>
      <w:rPr>
        <w:lang w:val="es-ES"/>
      </w:rPr>
      <w:t>386841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F4EE5">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D9" w:rsidRPr="00CB4300" w:rsidRDefault="00E049D9" w:rsidP="001D4B20">
    <w:pPr>
      <w:pStyle w:val="Footer"/>
      <w:rPr>
        <w:lang w:val="es-ES"/>
      </w:rPr>
    </w:pPr>
    <w:r>
      <w:fldChar w:fldCharType="begin"/>
    </w:r>
    <w:r w:rsidRPr="00CB4300">
      <w:rPr>
        <w:lang w:val="es-ES"/>
      </w:rPr>
      <w:instrText xml:space="preserve"> FILENAME \p \* MERGEFORMAT </w:instrText>
    </w:r>
    <w:r>
      <w:fldChar w:fldCharType="separate"/>
    </w:r>
    <w:r w:rsidR="001D4B20">
      <w:rPr>
        <w:noProof/>
        <w:lang w:val="es-ES"/>
      </w:rPr>
      <w:t>P:\ARA\ITU-R\CONF-R\CMR15\000\025ADD01ADD05A.docx</w:t>
    </w:r>
    <w:r>
      <w:fldChar w:fldCharType="end"/>
    </w:r>
    <w:r w:rsidRPr="00CB4300">
      <w:rPr>
        <w:lang w:val="es-ES"/>
      </w:rPr>
      <w:t xml:space="preserve">   (</w:t>
    </w:r>
    <w:r w:rsidR="001D4B20">
      <w:rPr>
        <w:lang w:val="es-ES"/>
      </w:rPr>
      <w:t>386841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F4EE5">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D4B20">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D9" w:rsidRDefault="00E049D9" w:rsidP="002919E1">
      <w:r>
        <w:t>___________________</w:t>
      </w:r>
    </w:p>
  </w:footnote>
  <w:footnote w:type="continuationSeparator" w:id="0">
    <w:p w:rsidR="00E049D9" w:rsidRDefault="00E049D9" w:rsidP="002919E1">
      <w:r>
        <w:continuationSeparator/>
      </w:r>
    </w:p>
    <w:p w:rsidR="00E049D9" w:rsidRDefault="00E049D9" w:rsidP="002919E1"/>
    <w:p w:rsidR="00E049D9" w:rsidRDefault="00E049D9" w:rsidP="002919E1"/>
    <w:p w:rsidR="00E049D9" w:rsidRDefault="00E049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D9" w:rsidRDefault="00E049D9" w:rsidP="002919E1"/>
  <w:p w:rsidR="00E049D9" w:rsidRDefault="00E049D9" w:rsidP="002919E1"/>
  <w:p w:rsidR="00E049D9" w:rsidRDefault="00E049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D9" w:rsidRPr="0088384B" w:rsidRDefault="00E049D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C0265">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25(Add.1)(Add.5)-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E6F"/>
    <w:rsid w:val="00011021"/>
    <w:rsid w:val="000114EC"/>
    <w:rsid w:val="00011F5E"/>
    <w:rsid w:val="00011F8C"/>
    <w:rsid w:val="000231D6"/>
    <w:rsid w:val="00040C94"/>
    <w:rsid w:val="000425FC"/>
    <w:rsid w:val="00044D43"/>
    <w:rsid w:val="00051907"/>
    <w:rsid w:val="00075A3F"/>
    <w:rsid w:val="00087C98"/>
    <w:rsid w:val="000A1B16"/>
    <w:rsid w:val="000B2587"/>
    <w:rsid w:val="000B5404"/>
    <w:rsid w:val="000D1708"/>
    <w:rsid w:val="000E2AFC"/>
    <w:rsid w:val="000E6D30"/>
    <w:rsid w:val="000F05F5"/>
    <w:rsid w:val="000F28EA"/>
    <w:rsid w:val="000F518F"/>
    <w:rsid w:val="0010081C"/>
    <w:rsid w:val="001013E3"/>
    <w:rsid w:val="0010363F"/>
    <w:rsid w:val="0011197A"/>
    <w:rsid w:val="001464F2"/>
    <w:rsid w:val="00152DFB"/>
    <w:rsid w:val="001629EC"/>
    <w:rsid w:val="00167364"/>
    <w:rsid w:val="0017198E"/>
    <w:rsid w:val="001903B2"/>
    <w:rsid w:val="00197E04"/>
    <w:rsid w:val="001A7B54"/>
    <w:rsid w:val="001B1DBB"/>
    <w:rsid w:val="001D4B20"/>
    <w:rsid w:val="001E190C"/>
    <w:rsid w:val="001E54F6"/>
    <w:rsid w:val="001E5A8C"/>
    <w:rsid w:val="00201A0A"/>
    <w:rsid w:val="002075D4"/>
    <w:rsid w:val="00211B2A"/>
    <w:rsid w:val="002333A0"/>
    <w:rsid w:val="002543CF"/>
    <w:rsid w:val="00255868"/>
    <w:rsid w:val="0026062E"/>
    <w:rsid w:val="00260F50"/>
    <w:rsid w:val="00261EF7"/>
    <w:rsid w:val="0026543F"/>
    <w:rsid w:val="0027069F"/>
    <w:rsid w:val="002748FF"/>
    <w:rsid w:val="00277869"/>
    <w:rsid w:val="00280E04"/>
    <w:rsid w:val="00281F5F"/>
    <w:rsid w:val="002843E4"/>
    <w:rsid w:val="002847AF"/>
    <w:rsid w:val="002919E1"/>
    <w:rsid w:val="00295917"/>
    <w:rsid w:val="00296071"/>
    <w:rsid w:val="002A13A2"/>
    <w:rsid w:val="002A4572"/>
    <w:rsid w:val="002A7E2E"/>
    <w:rsid w:val="002B05D6"/>
    <w:rsid w:val="002B08AA"/>
    <w:rsid w:val="002B16D8"/>
    <w:rsid w:val="002C5D5B"/>
    <w:rsid w:val="002D5F64"/>
    <w:rsid w:val="002D6FBF"/>
    <w:rsid w:val="002E48BF"/>
    <w:rsid w:val="002E61C2"/>
    <w:rsid w:val="002F4EE5"/>
    <w:rsid w:val="0033737F"/>
    <w:rsid w:val="00353652"/>
    <w:rsid w:val="003569E1"/>
    <w:rsid w:val="00380C8D"/>
    <w:rsid w:val="003815E2"/>
    <w:rsid w:val="00381FAD"/>
    <w:rsid w:val="00382A66"/>
    <w:rsid w:val="003923B1"/>
    <w:rsid w:val="003965FE"/>
    <w:rsid w:val="003A6AB4"/>
    <w:rsid w:val="003B27AD"/>
    <w:rsid w:val="003B4F23"/>
    <w:rsid w:val="003C12F6"/>
    <w:rsid w:val="003C3A13"/>
    <w:rsid w:val="003E02EF"/>
    <w:rsid w:val="003E1608"/>
    <w:rsid w:val="003E1BB2"/>
    <w:rsid w:val="003E1D90"/>
    <w:rsid w:val="00400CD4"/>
    <w:rsid w:val="004147B9"/>
    <w:rsid w:val="00422C04"/>
    <w:rsid w:val="00426144"/>
    <w:rsid w:val="00427B31"/>
    <w:rsid w:val="00461FA7"/>
    <w:rsid w:val="00470CBD"/>
    <w:rsid w:val="0047407D"/>
    <w:rsid w:val="004838C0"/>
    <w:rsid w:val="004909DD"/>
    <w:rsid w:val="00492ED1"/>
    <w:rsid w:val="004A05E6"/>
    <w:rsid w:val="004A6C66"/>
    <w:rsid w:val="004A7AA0"/>
    <w:rsid w:val="004B44CC"/>
    <w:rsid w:val="004C11BC"/>
    <w:rsid w:val="004D4AE6"/>
    <w:rsid w:val="004E34FA"/>
    <w:rsid w:val="00505FCA"/>
    <w:rsid w:val="00510C2D"/>
    <w:rsid w:val="005166A3"/>
    <w:rsid w:val="005169F4"/>
    <w:rsid w:val="005210D1"/>
    <w:rsid w:val="0052225B"/>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0657"/>
    <w:rsid w:val="005C0265"/>
    <w:rsid w:val="005C29C8"/>
    <w:rsid w:val="005C5D25"/>
    <w:rsid w:val="005D6D48"/>
    <w:rsid w:val="005D72A4"/>
    <w:rsid w:val="005F05CC"/>
    <w:rsid w:val="005F65DE"/>
    <w:rsid w:val="00613492"/>
    <w:rsid w:val="006172B7"/>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1B07"/>
    <w:rsid w:val="007248EC"/>
    <w:rsid w:val="00731150"/>
    <w:rsid w:val="00736DCC"/>
    <w:rsid w:val="00741855"/>
    <w:rsid w:val="00742B73"/>
    <w:rsid w:val="00751251"/>
    <w:rsid w:val="007610E7"/>
    <w:rsid w:val="00761472"/>
    <w:rsid w:val="00764079"/>
    <w:rsid w:val="00770AA0"/>
    <w:rsid w:val="00771F7E"/>
    <w:rsid w:val="00773E9C"/>
    <w:rsid w:val="00776F6B"/>
    <w:rsid w:val="00777694"/>
    <w:rsid w:val="00785890"/>
    <w:rsid w:val="00786A7E"/>
    <w:rsid w:val="007A0802"/>
    <w:rsid w:val="007B1FCA"/>
    <w:rsid w:val="007B4D43"/>
    <w:rsid w:val="007C2C12"/>
    <w:rsid w:val="007C3CFA"/>
    <w:rsid w:val="007C7B04"/>
    <w:rsid w:val="007E0E8B"/>
    <w:rsid w:val="007E2284"/>
    <w:rsid w:val="007F08CA"/>
    <w:rsid w:val="007F7FC3"/>
    <w:rsid w:val="00806FD6"/>
    <w:rsid w:val="00810482"/>
    <w:rsid w:val="00817568"/>
    <w:rsid w:val="008204AC"/>
    <w:rsid w:val="008261C2"/>
    <w:rsid w:val="00830D96"/>
    <w:rsid w:val="008455BE"/>
    <w:rsid w:val="0085569D"/>
    <w:rsid w:val="00855B59"/>
    <w:rsid w:val="0085774F"/>
    <w:rsid w:val="008657CB"/>
    <w:rsid w:val="00866A15"/>
    <w:rsid w:val="0088384B"/>
    <w:rsid w:val="00886A53"/>
    <w:rsid w:val="008911EC"/>
    <w:rsid w:val="00893E53"/>
    <w:rsid w:val="00895660"/>
    <w:rsid w:val="008A1137"/>
    <w:rsid w:val="008A1788"/>
    <w:rsid w:val="008A4185"/>
    <w:rsid w:val="008A6552"/>
    <w:rsid w:val="008B4E93"/>
    <w:rsid w:val="008D4F14"/>
    <w:rsid w:val="008D6ACC"/>
    <w:rsid w:val="008D7AF0"/>
    <w:rsid w:val="008E32DD"/>
    <w:rsid w:val="008F4626"/>
    <w:rsid w:val="009004DF"/>
    <w:rsid w:val="00904AA5"/>
    <w:rsid w:val="00905D21"/>
    <w:rsid w:val="00947F59"/>
    <w:rsid w:val="00951718"/>
    <w:rsid w:val="00954CCB"/>
    <w:rsid w:val="00960962"/>
    <w:rsid w:val="00972CE0"/>
    <w:rsid w:val="009A3D30"/>
    <w:rsid w:val="009B0BD8"/>
    <w:rsid w:val="009D16FF"/>
    <w:rsid w:val="009D6348"/>
    <w:rsid w:val="009E27A8"/>
    <w:rsid w:val="009E613F"/>
    <w:rsid w:val="009F042B"/>
    <w:rsid w:val="009F7BA0"/>
    <w:rsid w:val="00A03FD6"/>
    <w:rsid w:val="00A116A8"/>
    <w:rsid w:val="00A22AE9"/>
    <w:rsid w:val="00A26758"/>
    <w:rsid w:val="00A26D0E"/>
    <w:rsid w:val="00A278E9"/>
    <w:rsid w:val="00A3451F"/>
    <w:rsid w:val="00A36268"/>
    <w:rsid w:val="00A40B2C"/>
    <w:rsid w:val="00A41666"/>
    <w:rsid w:val="00A66D2B"/>
    <w:rsid w:val="00A82A86"/>
    <w:rsid w:val="00A83981"/>
    <w:rsid w:val="00A870AD"/>
    <w:rsid w:val="00A90843"/>
    <w:rsid w:val="00A94B05"/>
    <w:rsid w:val="00A9645C"/>
    <w:rsid w:val="00AA16F9"/>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2AB5"/>
    <w:rsid w:val="00BA610A"/>
    <w:rsid w:val="00BA7D44"/>
    <w:rsid w:val="00BD6EF3"/>
    <w:rsid w:val="00BE69C3"/>
    <w:rsid w:val="00BF36BA"/>
    <w:rsid w:val="00C115EC"/>
    <w:rsid w:val="00C1165E"/>
    <w:rsid w:val="00C22074"/>
    <w:rsid w:val="00C2377B"/>
    <w:rsid w:val="00C3693C"/>
    <w:rsid w:val="00C53F6F"/>
    <w:rsid w:val="00C5489D"/>
    <w:rsid w:val="00C715FE"/>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23BB"/>
    <w:rsid w:val="00D25120"/>
    <w:rsid w:val="00D419CB"/>
    <w:rsid w:val="00D44350"/>
    <w:rsid w:val="00D44E3F"/>
    <w:rsid w:val="00D50972"/>
    <w:rsid w:val="00D525F5"/>
    <w:rsid w:val="00D535D0"/>
    <w:rsid w:val="00D62C78"/>
    <w:rsid w:val="00D81703"/>
    <w:rsid w:val="00D82929"/>
    <w:rsid w:val="00D84214"/>
    <w:rsid w:val="00D943E5"/>
    <w:rsid w:val="00DA1AE0"/>
    <w:rsid w:val="00DB4D29"/>
    <w:rsid w:val="00DC29DD"/>
    <w:rsid w:val="00DC7C0E"/>
    <w:rsid w:val="00DF150B"/>
    <w:rsid w:val="00DF2A6A"/>
    <w:rsid w:val="00DF3B72"/>
    <w:rsid w:val="00E049D9"/>
    <w:rsid w:val="00E10821"/>
    <w:rsid w:val="00E165ED"/>
    <w:rsid w:val="00E2489D"/>
    <w:rsid w:val="00E25C06"/>
    <w:rsid w:val="00E26520"/>
    <w:rsid w:val="00E343A3"/>
    <w:rsid w:val="00E51BFA"/>
    <w:rsid w:val="00E621A3"/>
    <w:rsid w:val="00E646FE"/>
    <w:rsid w:val="00E77D29"/>
    <w:rsid w:val="00E833BC"/>
    <w:rsid w:val="00E8580E"/>
    <w:rsid w:val="00EA1B76"/>
    <w:rsid w:val="00EA77D7"/>
    <w:rsid w:val="00EB2DB5"/>
    <w:rsid w:val="00EC09B9"/>
    <w:rsid w:val="00ED048C"/>
    <w:rsid w:val="00ED4B29"/>
    <w:rsid w:val="00EF38AF"/>
    <w:rsid w:val="00F055F8"/>
    <w:rsid w:val="00F10CB4"/>
    <w:rsid w:val="00F11B3D"/>
    <w:rsid w:val="00F14763"/>
    <w:rsid w:val="00F16212"/>
    <w:rsid w:val="00F16602"/>
    <w:rsid w:val="00F25B80"/>
    <w:rsid w:val="00F2685F"/>
    <w:rsid w:val="00F350C8"/>
    <w:rsid w:val="00F375DE"/>
    <w:rsid w:val="00F37A15"/>
    <w:rsid w:val="00F67D6C"/>
    <w:rsid w:val="00F8654D"/>
    <w:rsid w:val="00F900C9"/>
    <w:rsid w:val="00F92C96"/>
    <w:rsid w:val="00FA0D4E"/>
    <w:rsid w:val="00FB0753"/>
    <w:rsid w:val="00FB46D4"/>
    <w:rsid w:val="00FB5CC8"/>
    <w:rsid w:val="00FC2CD0"/>
    <w:rsid w:val="00FC6D4B"/>
    <w:rsid w:val="00FD0594"/>
    <w:rsid w:val="00FD07DB"/>
    <w:rsid w:val="00FD0A5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2FE0214-0F55-40C2-B672-8912DAD6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R15-WRC15-C-0025!A1-A5!MSW-A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C1617-C382-47B7-AA60-77AB38DE3DE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EDE0E15-6B75-46E9-8A76-460DB4BA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1336</Words>
  <Characters>7484</Characters>
  <Application>Microsoft Office Word</Application>
  <DocSecurity>0</DocSecurity>
  <Lines>187</Lines>
  <Paragraphs>137</Paragraphs>
  <ScaleCrop>false</ScaleCrop>
  <HeadingPairs>
    <vt:vector size="2" baseType="variant">
      <vt:variant>
        <vt:lpstr>Title</vt:lpstr>
      </vt:variant>
      <vt:variant>
        <vt:i4>1</vt:i4>
      </vt:variant>
    </vt:vector>
  </HeadingPairs>
  <TitlesOfParts>
    <vt:vector size="1" baseType="lpstr">
      <vt:lpstr>R15-WRC15-C-0025!A1-A5!MSW-A</vt:lpstr>
    </vt:vector>
  </TitlesOfParts>
  <Manager>General Secretariat - Pool</Manager>
  <Company>International Telecommunication Union (ITU)</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R15-WRC15-C-0025!A1-A5!MSW-A</dc:title>
  <dc:creator>Documents Proposals Manager (DPM)</dc:creator>
  <cp:keywords>DPM_v5.2015.10.8_prod</cp:keywords>
  <cp:lastModifiedBy>Ajlouni, Nour</cp:lastModifiedBy>
  <cp:revision>62</cp:revision>
  <cp:lastPrinted>2011-11-07T13:53:00Z</cp:lastPrinted>
  <dcterms:created xsi:type="dcterms:W3CDTF">2015-10-12T13:00:00Z</dcterms:created>
  <dcterms:modified xsi:type="dcterms:W3CDTF">2015-10-15T08:25:00Z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