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22998" w:rsidTr="00A41983">
        <w:trPr>
          <w:cantSplit/>
        </w:trPr>
        <w:tc>
          <w:tcPr>
            <w:tcW w:w="6911" w:type="dxa"/>
          </w:tcPr>
          <w:p w:rsidR="00B22998" w:rsidRPr="00566240" w:rsidRDefault="00B22998" w:rsidP="00B22998">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Verdana" w:hAnsi="Verdana" w:cs="Traditional Arabic"/>
                <w:b/>
                <w:bCs/>
                <w:sz w:val="26"/>
                <w:szCs w:val="26"/>
                <w:lang w:eastAsia="zh-CN"/>
              </w:rPr>
              <w:t>世界无线电通信大会（</w:t>
            </w:r>
            <w:r w:rsidRPr="00566240">
              <w:rPr>
                <w:rFonts w:ascii="Verdana" w:hAnsi="Verdana" w:cs="Traditional Arabic"/>
                <w:b/>
                <w:bCs/>
                <w:sz w:val="26"/>
                <w:szCs w:val="26"/>
                <w:lang w:eastAsia="zh-CN"/>
              </w:rPr>
              <w:t>WRC-</w:t>
            </w:r>
            <w:r>
              <w:rPr>
                <w:rFonts w:ascii="Verdana" w:hAnsi="Verdana" w:cs="Traditional Arabic"/>
                <w:b/>
                <w:bCs/>
                <w:sz w:val="26"/>
                <w:szCs w:val="26"/>
                <w:lang w:eastAsia="zh-CN"/>
              </w:rPr>
              <w:t>15</w:t>
            </w:r>
            <w:r w:rsidRPr="00566240">
              <w:rPr>
                <w:rFonts w:ascii="Verdana" w:hAnsi="Verdana" w:cs="Traditional Arabic"/>
                <w:b/>
                <w:bCs/>
                <w:sz w:val="26"/>
                <w:szCs w:val="26"/>
                <w:lang w:eastAsia="zh-CN"/>
              </w:rPr>
              <w:t>）</w:t>
            </w:r>
            <w:r w:rsidRPr="00566240">
              <w:rPr>
                <w:rFonts w:ascii="Verdana" w:hAnsi="Verdana" w:cs="Times"/>
                <w:b/>
                <w:bCs/>
                <w:position w:val="6"/>
                <w:sz w:val="26"/>
                <w:szCs w:val="26"/>
                <w:lang w:eastAsia="zh-CN"/>
              </w:rPr>
              <w:br/>
            </w:r>
            <w:r w:rsidRPr="00162D00">
              <w:rPr>
                <w:rFonts w:ascii="Verdana" w:hAnsi="Verdana" w:cs="Traditional Arabic"/>
                <w:b/>
                <w:bCs/>
                <w:smallCaps/>
                <w:sz w:val="20"/>
                <w:lang w:eastAsia="zh-CN"/>
              </w:rPr>
              <w:t>2015</w:t>
            </w:r>
            <w:r w:rsidRPr="00162D00">
              <w:rPr>
                <w:rFonts w:ascii="Verdana" w:hAnsi="Verdana" w:cs="Traditional Arabic"/>
                <w:b/>
                <w:bCs/>
                <w:smallCaps/>
                <w:sz w:val="20"/>
                <w:lang w:eastAsia="zh-CN"/>
              </w:rPr>
              <w:t>年</w:t>
            </w:r>
            <w:r w:rsidRPr="00162D00">
              <w:rPr>
                <w:rFonts w:ascii="Verdana" w:hAnsi="Verdana" w:cs="Traditional Arabic"/>
                <w:b/>
                <w:bCs/>
                <w:smallCaps/>
                <w:sz w:val="20"/>
                <w:lang w:eastAsia="zh-CN"/>
              </w:rPr>
              <w:t>11</w:t>
            </w:r>
            <w:r w:rsidRPr="00162D00">
              <w:rPr>
                <w:rFonts w:ascii="Verdana" w:hAnsi="Verdana" w:cs="Traditional Arabic"/>
                <w:b/>
                <w:bCs/>
                <w:smallCaps/>
                <w:sz w:val="20"/>
                <w:lang w:eastAsia="zh-CN"/>
              </w:rPr>
              <w:t>月</w:t>
            </w:r>
            <w:r w:rsidRPr="00162D00">
              <w:rPr>
                <w:rFonts w:ascii="Verdana" w:hAnsi="Verdana" w:cs="Traditional Arabic"/>
                <w:b/>
                <w:bCs/>
                <w:smallCaps/>
                <w:sz w:val="20"/>
                <w:lang w:eastAsia="zh-CN"/>
              </w:rPr>
              <w:t>2-27</w:t>
            </w:r>
            <w:r w:rsidRPr="00162D00">
              <w:rPr>
                <w:rFonts w:ascii="Verdana" w:hAnsi="Verdana" w:cs="Traditional Arabic"/>
                <w:b/>
                <w:bCs/>
                <w:smallCaps/>
                <w:sz w:val="20"/>
                <w:lang w:eastAsia="zh-CN"/>
              </w:rPr>
              <w:t>日</w:t>
            </w:r>
            <w:r w:rsidRPr="00162D00">
              <w:rPr>
                <w:rFonts w:ascii="Verdana" w:hAnsi="Verdana" w:cs="Traditional Arabic"/>
                <w:b/>
                <w:smallCaps/>
                <w:sz w:val="20"/>
                <w:lang w:eastAsia="zh-CN"/>
              </w:rPr>
              <w:t>，</w:t>
            </w:r>
            <w:r w:rsidRPr="00162D00">
              <w:rPr>
                <w:rFonts w:ascii="Verdana" w:hAnsi="Verdana" w:cs="Traditional Arabic"/>
                <w:b/>
                <w:bCs/>
                <w:sz w:val="20"/>
                <w:lang w:eastAsia="zh-CN"/>
              </w:rPr>
              <w:t>日内瓦</w:t>
            </w:r>
          </w:p>
        </w:tc>
        <w:tc>
          <w:tcPr>
            <w:tcW w:w="3120" w:type="dxa"/>
          </w:tcPr>
          <w:p w:rsidR="00B22998" w:rsidRPr="00622560" w:rsidRDefault="00B22998" w:rsidP="00B22998">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24584DA5" wp14:editId="6AA7709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22998" w:rsidRPr="00617BE4" w:rsidTr="00A41983">
        <w:trPr>
          <w:cantSplit/>
        </w:trPr>
        <w:tc>
          <w:tcPr>
            <w:tcW w:w="6911" w:type="dxa"/>
            <w:tcBorders>
              <w:bottom w:val="single" w:sz="12" w:space="0" w:color="auto"/>
            </w:tcBorders>
          </w:tcPr>
          <w:p w:rsidR="00B22998" w:rsidRPr="00617BE4" w:rsidRDefault="00B22998" w:rsidP="00B22998">
            <w:pPr>
              <w:spacing w:after="48" w:line="240" w:lineRule="atLeast"/>
              <w:rPr>
                <w:b/>
                <w:smallCaps/>
                <w:szCs w:val="24"/>
              </w:rPr>
            </w:pPr>
            <w:bookmarkStart w:id="3" w:name="dhead"/>
            <w:r w:rsidRPr="00904437">
              <w:rPr>
                <w:rFonts w:ascii="Verdana" w:hAnsi="Verdana" w:cs="Traditional Arabic"/>
                <w:b/>
                <w:bCs/>
                <w:szCs w:val="24"/>
              </w:rPr>
              <w:t>国</w:t>
            </w:r>
            <w:r w:rsidRPr="00904437">
              <w:rPr>
                <w:rFonts w:ascii="Verdana" w:hAnsi="Verdana" w:cs="Traditional Arabic"/>
                <w:b/>
                <w:bCs/>
                <w:szCs w:val="24"/>
              </w:rPr>
              <w:t xml:space="preserve"> </w:t>
            </w:r>
            <w:r w:rsidRPr="00904437">
              <w:rPr>
                <w:rFonts w:ascii="Verdana" w:hAnsi="Verdana" w:cs="Traditional Arabic"/>
                <w:b/>
                <w:bCs/>
                <w:szCs w:val="24"/>
              </w:rPr>
              <w:t>际</w:t>
            </w:r>
            <w:r w:rsidRPr="00904437">
              <w:rPr>
                <w:rFonts w:ascii="Verdana" w:hAnsi="Verdana" w:cs="Traditional Arabic"/>
                <w:b/>
                <w:bCs/>
                <w:szCs w:val="24"/>
              </w:rPr>
              <w:t xml:space="preserve"> </w:t>
            </w:r>
            <w:r w:rsidRPr="00904437">
              <w:rPr>
                <w:rFonts w:ascii="Verdana" w:hAnsi="Verdana" w:cs="Traditional Arabic"/>
                <w:b/>
                <w:bCs/>
                <w:szCs w:val="24"/>
              </w:rPr>
              <w:t>电</w:t>
            </w:r>
            <w:r w:rsidRPr="00904437">
              <w:rPr>
                <w:rFonts w:ascii="Verdana" w:hAnsi="Verdana" w:cs="Traditional Arabic"/>
                <w:b/>
                <w:bCs/>
                <w:szCs w:val="24"/>
              </w:rPr>
              <w:t xml:space="preserve"> </w:t>
            </w:r>
            <w:r w:rsidRPr="00904437">
              <w:rPr>
                <w:rFonts w:ascii="Verdana" w:hAnsi="Verdana" w:cs="Traditional Arabic"/>
                <w:b/>
                <w:bCs/>
                <w:szCs w:val="24"/>
              </w:rPr>
              <w:t>信</w:t>
            </w:r>
            <w:r w:rsidRPr="00904437">
              <w:rPr>
                <w:rFonts w:ascii="Verdana" w:hAnsi="Verdana" w:cs="Traditional Arabic"/>
                <w:b/>
                <w:bCs/>
                <w:szCs w:val="24"/>
              </w:rPr>
              <w:t xml:space="preserve"> </w:t>
            </w:r>
            <w:r w:rsidRPr="00904437">
              <w:rPr>
                <w:rFonts w:ascii="Verdana" w:hAnsi="Verdana" w:cs="Traditional Arabic"/>
                <w:b/>
                <w:bCs/>
                <w:szCs w:val="24"/>
              </w:rPr>
              <w:t>联</w:t>
            </w:r>
            <w:r w:rsidRPr="00904437">
              <w:rPr>
                <w:rFonts w:ascii="Verdana" w:hAnsi="Verdana" w:cs="Traditional Arabic"/>
                <w:b/>
                <w:bCs/>
                <w:szCs w:val="24"/>
              </w:rPr>
              <w:t xml:space="preserve"> </w:t>
            </w:r>
            <w:r w:rsidRPr="00904437">
              <w:rPr>
                <w:rFonts w:ascii="Verdana" w:hAnsi="Verdana" w:cs="Traditional Arabic"/>
                <w:b/>
                <w:bCs/>
                <w:szCs w:val="24"/>
              </w:rPr>
              <w:t>盟</w:t>
            </w:r>
          </w:p>
        </w:tc>
        <w:tc>
          <w:tcPr>
            <w:tcW w:w="3120" w:type="dxa"/>
            <w:tcBorders>
              <w:bottom w:val="single" w:sz="12" w:space="0" w:color="auto"/>
            </w:tcBorders>
          </w:tcPr>
          <w:p w:rsidR="00B22998" w:rsidRPr="00622560" w:rsidRDefault="00B22998" w:rsidP="00B22998">
            <w:pPr>
              <w:spacing w:before="0" w:line="240" w:lineRule="atLeast"/>
              <w:rPr>
                <w:rFonts w:ascii="Verdana" w:hAnsi="Verdana"/>
                <w:sz w:val="20"/>
                <w:szCs w:val="24"/>
              </w:rPr>
            </w:pPr>
          </w:p>
        </w:tc>
      </w:tr>
      <w:tr w:rsidR="00B22998" w:rsidRPr="00C324A8" w:rsidTr="00A41983">
        <w:trPr>
          <w:cantSplit/>
        </w:trPr>
        <w:tc>
          <w:tcPr>
            <w:tcW w:w="6911" w:type="dxa"/>
            <w:tcBorders>
              <w:top w:val="single" w:sz="12" w:space="0" w:color="auto"/>
            </w:tcBorders>
          </w:tcPr>
          <w:p w:rsidR="00B22998" w:rsidRPr="00CB4E5A" w:rsidRDefault="00B22998" w:rsidP="00B22998">
            <w:pPr>
              <w:spacing w:line="240" w:lineRule="atLeast"/>
              <w:rPr>
                <w:rFonts w:ascii="Verdana" w:hAnsi="Verdana"/>
                <w:b/>
                <w:bCs/>
                <w:sz w:val="20"/>
              </w:rPr>
            </w:pPr>
          </w:p>
        </w:tc>
        <w:tc>
          <w:tcPr>
            <w:tcW w:w="3120" w:type="dxa"/>
            <w:tcBorders>
              <w:top w:val="single" w:sz="12" w:space="0" w:color="auto"/>
            </w:tcBorders>
          </w:tcPr>
          <w:p w:rsidR="00B22998" w:rsidRPr="00CB4E5A" w:rsidRDefault="00B22998" w:rsidP="00B22998">
            <w:pPr>
              <w:spacing w:line="240" w:lineRule="atLeast"/>
              <w:rPr>
                <w:rFonts w:ascii="Verdana" w:hAnsi="Verdana"/>
                <w:b/>
                <w:bCs/>
                <w:sz w:val="20"/>
              </w:rPr>
            </w:pPr>
          </w:p>
        </w:tc>
      </w:tr>
      <w:tr w:rsidR="00B22998" w:rsidRPr="00C324A8" w:rsidTr="00A41983">
        <w:trPr>
          <w:cantSplit/>
          <w:trHeight w:val="23"/>
        </w:trPr>
        <w:tc>
          <w:tcPr>
            <w:tcW w:w="6911" w:type="dxa"/>
            <w:shd w:val="clear" w:color="auto" w:fill="auto"/>
          </w:tcPr>
          <w:p w:rsidR="00B22998" w:rsidRPr="00A466E6" w:rsidRDefault="00B22998" w:rsidP="00B22998">
            <w:pPr>
              <w:spacing w:before="0"/>
              <w:rPr>
                <w:rFonts w:ascii="Verdana" w:hAnsi="Verdana"/>
                <w:b/>
                <w:sz w:val="20"/>
              </w:rPr>
            </w:pPr>
            <w:r w:rsidRPr="00A466E6">
              <w:rPr>
                <w:rFonts w:ascii="Verdana" w:hAnsi="Verdana" w:cs="Traditional Arabic"/>
                <w:b/>
                <w:sz w:val="20"/>
              </w:rPr>
              <w:t>全体会议</w:t>
            </w:r>
          </w:p>
        </w:tc>
        <w:tc>
          <w:tcPr>
            <w:tcW w:w="3120" w:type="dxa"/>
            <w:shd w:val="clear" w:color="auto" w:fill="auto"/>
          </w:tcPr>
          <w:p w:rsidR="00B22998" w:rsidRPr="00622560" w:rsidRDefault="00B22998" w:rsidP="00B22998">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17</w:t>
            </w:r>
            <w:r w:rsidRPr="00622560">
              <w:rPr>
                <w:rFonts w:ascii="Verdana" w:hAnsi="Verdana" w:cs="Traditional Arabic"/>
                <w:b/>
                <w:sz w:val="20"/>
              </w:rPr>
              <w:t>-</w:t>
            </w:r>
            <w:r w:rsidRPr="000273B7">
              <w:rPr>
                <w:rFonts w:ascii="Verdana" w:hAnsi="Verdana" w:cs="Traditional Arabic"/>
                <w:b/>
                <w:sz w:val="20"/>
              </w:rPr>
              <w:t>C</w:t>
            </w:r>
          </w:p>
        </w:tc>
      </w:tr>
      <w:bookmarkEnd w:id="1"/>
      <w:bookmarkEnd w:id="3"/>
      <w:tr w:rsidR="00B22998" w:rsidRPr="00C324A8" w:rsidTr="00A41983">
        <w:trPr>
          <w:cantSplit/>
          <w:trHeight w:val="23"/>
        </w:trPr>
        <w:tc>
          <w:tcPr>
            <w:tcW w:w="6911" w:type="dxa"/>
            <w:shd w:val="clear" w:color="auto" w:fill="auto"/>
          </w:tcPr>
          <w:p w:rsidR="00B22998" w:rsidRPr="00C324A8" w:rsidRDefault="00B22998" w:rsidP="00B22998">
            <w:pPr>
              <w:spacing w:before="0"/>
              <w:rPr>
                <w:rFonts w:ascii="Verdana" w:hAnsi="Verdana"/>
                <w:b/>
                <w:smallCaps/>
                <w:sz w:val="20"/>
              </w:rPr>
            </w:pPr>
          </w:p>
        </w:tc>
        <w:tc>
          <w:tcPr>
            <w:tcW w:w="3120" w:type="dxa"/>
            <w:shd w:val="clear" w:color="auto" w:fill="auto"/>
          </w:tcPr>
          <w:p w:rsidR="00B22998" w:rsidRPr="00622560" w:rsidRDefault="00B22998" w:rsidP="00B22998">
            <w:pPr>
              <w:spacing w:before="0"/>
              <w:rPr>
                <w:rFonts w:ascii="Verdana" w:hAnsi="Verdana"/>
                <w:sz w:val="20"/>
              </w:rPr>
            </w:pPr>
            <w:r w:rsidRPr="000273B7">
              <w:rPr>
                <w:rFonts w:ascii="Verdana" w:hAnsi="Verdana" w:cs="Traditional Arabic"/>
                <w:b/>
                <w:bCs/>
                <w:sz w:val="20"/>
              </w:rPr>
              <w:t>2015</w:t>
            </w:r>
            <w:r w:rsidRPr="000273B7">
              <w:rPr>
                <w:rFonts w:ascii="Verdana" w:hAnsi="Verdana" w:cs="Traditional Arabic"/>
                <w:b/>
                <w:bCs/>
                <w:sz w:val="20"/>
              </w:rPr>
              <w:t>年</w:t>
            </w:r>
            <w:r>
              <w:rPr>
                <w:rFonts w:ascii="Verdana" w:hAnsi="Verdana" w:cs="Traditional Arabic"/>
                <w:b/>
                <w:bCs/>
                <w:sz w:val="20"/>
              </w:rPr>
              <w:t>7</w:t>
            </w:r>
            <w:r w:rsidRPr="000273B7">
              <w:rPr>
                <w:rFonts w:ascii="Verdana" w:hAnsi="Verdana" w:cs="Traditional Arabic"/>
                <w:b/>
                <w:bCs/>
                <w:sz w:val="20"/>
              </w:rPr>
              <w:t>月</w:t>
            </w:r>
            <w:r>
              <w:rPr>
                <w:rFonts w:ascii="Verdana" w:hAnsi="Verdana" w:cs="Traditional Arabic"/>
                <w:b/>
                <w:bCs/>
                <w:sz w:val="20"/>
              </w:rPr>
              <w:t>17</w:t>
            </w:r>
            <w:r w:rsidRPr="000273B7">
              <w:rPr>
                <w:rFonts w:ascii="Verdana" w:hAnsi="Verdana" w:cs="Traditional Arabic"/>
                <w:b/>
                <w:bCs/>
                <w:sz w:val="20"/>
              </w:rPr>
              <w:t>日</w:t>
            </w:r>
          </w:p>
        </w:tc>
      </w:tr>
      <w:tr w:rsidR="00B22998" w:rsidRPr="00C324A8" w:rsidTr="00A41983">
        <w:trPr>
          <w:cantSplit/>
          <w:trHeight w:val="23"/>
        </w:trPr>
        <w:tc>
          <w:tcPr>
            <w:tcW w:w="6911" w:type="dxa"/>
          </w:tcPr>
          <w:p w:rsidR="00B22998" w:rsidRPr="00CB4E5A" w:rsidRDefault="00B22998" w:rsidP="00B22998">
            <w:pPr>
              <w:spacing w:before="0"/>
              <w:rPr>
                <w:rFonts w:ascii="Verdana" w:hAnsi="Verdana"/>
                <w:b/>
                <w:bCs/>
                <w:sz w:val="20"/>
              </w:rPr>
            </w:pPr>
          </w:p>
        </w:tc>
        <w:tc>
          <w:tcPr>
            <w:tcW w:w="3120" w:type="dxa"/>
          </w:tcPr>
          <w:p w:rsidR="00B22998" w:rsidRPr="00622560" w:rsidRDefault="00B22998" w:rsidP="00B22998">
            <w:pPr>
              <w:spacing w:before="0"/>
              <w:rPr>
                <w:rFonts w:ascii="Verdana" w:hAnsi="Verdana"/>
                <w:sz w:val="20"/>
              </w:rPr>
            </w:pPr>
            <w:r w:rsidRPr="000273B7">
              <w:rPr>
                <w:rFonts w:ascii="Verdana" w:hAnsi="Verdana" w:cs="Traditional Arabic"/>
                <w:b/>
                <w:bCs/>
                <w:sz w:val="20"/>
              </w:rPr>
              <w:t>原文：</w:t>
            </w:r>
            <w:r>
              <w:rPr>
                <w:rFonts w:ascii="Verdana" w:hAnsi="Verdana" w:cs="Traditional Arabic" w:hint="eastAsia"/>
                <w:b/>
                <w:bCs/>
                <w:sz w:val="20"/>
                <w:lang w:eastAsia="zh-CN"/>
              </w:rPr>
              <w:t>英</w:t>
            </w:r>
            <w:r w:rsidRPr="000273B7">
              <w:rPr>
                <w:rFonts w:ascii="Verdana" w:hAnsi="Verdana" w:cs="Traditional Arabic"/>
                <w:b/>
                <w:bCs/>
                <w:sz w:val="20"/>
              </w:rPr>
              <w:t>文</w:t>
            </w:r>
          </w:p>
        </w:tc>
      </w:tr>
      <w:tr w:rsidR="00B22998" w:rsidRPr="00C324A8" w:rsidTr="00A41983">
        <w:trPr>
          <w:cantSplit/>
          <w:trHeight w:val="23"/>
        </w:trPr>
        <w:tc>
          <w:tcPr>
            <w:tcW w:w="10031" w:type="dxa"/>
            <w:gridSpan w:val="2"/>
          </w:tcPr>
          <w:p w:rsidR="00B22998" w:rsidRDefault="00B22998" w:rsidP="00B22998">
            <w:pPr>
              <w:spacing w:before="0" w:line="240" w:lineRule="atLeast"/>
              <w:rPr>
                <w:rFonts w:ascii="Verdana" w:hAnsi="Verdana"/>
                <w:b/>
                <w:bCs/>
                <w:sz w:val="20"/>
              </w:rPr>
            </w:pPr>
          </w:p>
        </w:tc>
      </w:tr>
      <w:tr w:rsidR="00B22998" w:rsidTr="00A41983">
        <w:trPr>
          <w:cantSplit/>
        </w:trPr>
        <w:tc>
          <w:tcPr>
            <w:tcW w:w="10031" w:type="dxa"/>
            <w:gridSpan w:val="2"/>
          </w:tcPr>
          <w:p w:rsidR="00B22998" w:rsidRDefault="00B22998" w:rsidP="00B22998">
            <w:pPr>
              <w:pStyle w:val="Source"/>
              <w:rPr>
                <w:lang w:eastAsia="zh-CN"/>
              </w:rPr>
            </w:pPr>
            <w:bookmarkStart w:id="4" w:name="dsource" w:colFirst="0" w:colLast="0"/>
            <w:r>
              <w:rPr>
                <w:rFonts w:hint="eastAsia"/>
                <w:lang w:eastAsia="zh-CN"/>
              </w:rPr>
              <w:t>秘书长的说明</w:t>
            </w:r>
          </w:p>
        </w:tc>
      </w:tr>
      <w:tr w:rsidR="00B22998" w:rsidTr="00A41983">
        <w:trPr>
          <w:cantSplit/>
        </w:trPr>
        <w:tc>
          <w:tcPr>
            <w:tcW w:w="10031" w:type="dxa"/>
            <w:gridSpan w:val="2"/>
          </w:tcPr>
          <w:p w:rsidR="00B22998" w:rsidRDefault="00B22998" w:rsidP="00B22998">
            <w:pPr>
              <w:pStyle w:val="Title1"/>
              <w:rPr>
                <w:lang w:eastAsia="zh-CN"/>
              </w:rPr>
            </w:pPr>
            <w:bookmarkStart w:id="5" w:name="dtitle1" w:colFirst="0" w:colLast="0"/>
            <w:bookmarkEnd w:id="4"/>
            <w:r w:rsidRPr="00545AE7">
              <w:rPr>
                <w:rFonts w:hint="eastAsia"/>
                <w:lang w:eastAsia="zh-CN"/>
              </w:rPr>
              <w:t>国际民航组织（</w:t>
            </w:r>
            <w:r w:rsidRPr="00545AE7">
              <w:rPr>
                <w:rFonts w:hint="eastAsia"/>
                <w:lang w:eastAsia="zh-CN"/>
              </w:rPr>
              <w:t>ICAO</w:t>
            </w:r>
            <w:r w:rsidRPr="00545AE7">
              <w:rPr>
                <w:rFonts w:hint="eastAsia"/>
                <w:lang w:eastAsia="zh-CN"/>
              </w:rPr>
              <w:t>）</w:t>
            </w:r>
            <w:r>
              <w:rPr>
                <w:rFonts w:hint="eastAsia"/>
                <w:lang w:eastAsia="zh-CN"/>
              </w:rPr>
              <w:t>对</w:t>
            </w:r>
            <w:r w:rsidRPr="00545AE7">
              <w:rPr>
                <w:rFonts w:hint="eastAsia"/>
                <w:lang w:eastAsia="zh-CN"/>
              </w:rPr>
              <w:t>大会的立场</w:t>
            </w:r>
          </w:p>
        </w:tc>
      </w:tr>
      <w:tr w:rsidR="00B22998" w:rsidTr="00A41983">
        <w:trPr>
          <w:cantSplit/>
        </w:trPr>
        <w:tc>
          <w:tcPr>
            <w:tcW w:w="10031" w:type="dxa"/>
            <w:gridSpan w:val="2"/>
          </w:tcPr>
          <w:p w:rsidR="00B22998" w:rsidRDefault="00B22998" w:rsidP="00B22998">
            <w:pPr>
              <w:pStyle w:val="Title2"/>
              <w:rPr>
                <w:lang w:eastAsia="zh-CN"/>
              </w:rPr>
            </w:pPr>
            <w:bookmarkStart w:id="6" w:name="dtitle2" w:colFirst="0" w:colLast="0"/>
            <w:bookmarkEnd w:id="5"/>
          </w:p>
        </w:tc>
      </w:tr>
      <w:tr w:rsidR="00B22998" w:rsidTr="00A41983">
        <w:trPr>
          <w:cantSplit/>
        </w:trPr>
        <w:tc>
          <w:tcPr>
            <w:tcW w:w="10031" w:type="dxa"/>
            <w:gridSpan w:val="2"/>
          </w:tcPr>
          <w:p w:rsidR="00B22998" w:rsidRPr="00BC50E9" w:rsidRDefault="00B22998" w:rsidP="00B22998">
            <w:pPr>
              <w:pStyle w:val="Agendaitem"/>
            </w:pPr>
            <w:bookmarkStart w:id="7" w:name="dtitle3" w:colFirst="0" w:colLast="0"/>
            <w:bookmarkEnd w:id="6"/>
          </w:p>
        </w:tc>
      </w:tr>
    </w:tbl>
    <w:bookmarkEnd w:id="7"/>
    <w:p w:rsidR="00B22998" w:rsidRPr="000758A1" w:rsidRDefault="00B22998" w:rsidP="00B22998">
      <w:pPr>
        <w:pStyle w:val="Normalaftertitle0"/>
        <w:overflowPunct/>
        <w:autoSpaceDE/>
        <w:autoSpaceDN/>
        <w:adjustRightInd/>
        <w:spacing w:before="240"/>
        <w:ind w:firstLineChars="200" w:firstLine="480"/>
        <w:textAlignment w:val="auto"/>
        <w:rPr>
          <w:lang w:eastAsia="zh-CN"/>
        </w:rPr>
      </w:pPr>
      <w:r w:rsidRPr="000758A1">
        <w:rPr>
          <w:rFonts w:hint="eastAsia"/>
          <w:lang w:eastAsia="zh-CN"/>
        </w:rPr>
        <w:t>应国际民航组织（</w:t>
      </w:r>
      <w:r w:rsidRPr="000758A1">
        <w:rPr>
          <w:rFonts w:hint="eastAsia"/>
          <w:lang w:eastAsia="zh-CN"/>
        </w:rPr>
        <w:t>ICAO</w:t>
      </w:r>
      <w:r w:rsidRPr="000758A1">
        <w:rPr>
          <w:rFonts w:hint="eastAsia"/>
          <w:lang w:eastAsia="zh-CN"/>
        </w:rPr>
        <w:t>）的请求，我荣幸地提请大会注意本文后附的情况通报文件。</w:t>
      </w:r>
    </w:p>
    <w:p w:rsidR="00B22998" w:rsidRDefault="00B22998" w:rsidP="00B22998">
      <w:pPr>
        <w:tabs>
          <w:tab w:val="clear" w:pos="1134"/>
          <w:tab w:val="clear" w:pos="1871"/>
          <w:tab w:val="clear" w:pos="2268"/>
          <w:tab w:val="center" w:pos="7088"/>
        </w:tabs>
        <w:spacing w:before="2400"/>
        <w:rPr>
          <w:lang w:eastAsia="zh-CN"/>
        </w:rPr>
      </w:pPr>
      <w:r>
        <w:rPr>
          <w:rFonts w:hint="eastAsia"/>
          <w:lang w:eastAsia="zh-CN"/>
        </w:rPr>
        <w:tab/>
      </w:r>
      <w:r>
        <w:rPr>
          <w:rFonts w:eastAsiaTheme="minorEastAsia" w:hint="eastAsia"/>
          <w:lang w:val="en-US" w:eastAsia="zh-CN"/>
        </w:rPr>
        <w:t>秘书长</w:t>
      </w:r>
      <w:r>
        <w:rPr>
          <w:rFonts w:eastAsiaTheme="minorEastAsia"/>
          <w:lang w:val="en-US" w:eastAsia="zh-CN"/>
        </w:rPr>
        <w:br/>
      </w:r>
      <w:r>
        <w:rPr>
          <w:rFonts w:eastAsiaTheme="minorEastAsia" w:hint="eastAsia"/>
          <w:lang w:val="en-US" w:eastAsia="zh-CN"/>
        </w:rPr>
        <w:tab/>
      </w:r>
      <w:r>
        <w:rPr>
          <w:rFonts w:eastAsiaTheme="minorEastAsia" w:hint="eastAsia"/>
          <w:lang w:val="en-US" w:eastAsia="zh-CN"/>
        </w:rPr>
        <w:t>赵厚麟</w:t>
      </w:r>
    </w:p>
    <w:p w:rsidR="004B2811" w:rsidRDefault="004B2811" w:rsidP="000758A1">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4B2811" w:rsidRDefault="004B2811" w:rsidP="00A61AE5">
      <w:pPr>
        <w:pStyle w:val="Heading1"/>
        <w:rPr>
          <w:lang w:val="en-US" w:eastAsia="zh-CN"/>
        </w:rPr>
      </w:pPr>
      <w:r>
        <w:rPr>
          <w:lang w:val="en-US" w:eastAsia="zh-CN"/>
        </w:rPr>
        <w:lastRenderedPageBreak/>
        <w:t>1</w:t>
      </w:r>
      <w:r>
        <w:rPr>
          <w:lang w:val="en-US" w:eastAsia="zh-CN"/>
        </w:rPr>
        <w:tab/>
      </w:r>
      <w:r>
        <w:rPr>
          <w:rFonts w:hint="eastAsia"/>
          <w:lang w:val="en-US" w:eastAsia="zh-CN"/>
        </w:rPr>
        <w:t>国际民航</w:t>
      </w:r>
      <w:r w:rsidRPr="00A61AE5">
        <w:rPr>
          <w:rFonts w:hint="eastAsia"/>
          <w:lang w:eastAsia="zh-CN"/>
        </w:rPr>
        <w:t>组织</w:t>
      </w:r>
      <w:r>
        <w:rPr>
          <w:rFonts w:hint="eastAsia"/>
          <w:lang w:val="en-US" w:eastAsia="zh-CN"/>
        </w:rPr>
        <w:t>的背景情况</w:t>
      </w:r>
    </w:p>
    <w:p w:rsidR="004B2811" w:rsidRDefault="004B2811" w:rsidP="009B4202">
      <w:pPr>
        <w:rPr>
          <w:szCs w:val="24"/>
          <w:lang w:val="en-US" w:eastAsia="zh-CN"/>
        </w:rPr>
      </w:pPr>
      <w:r>
        <w:rPr>
          <w:szCs w:val="24"/>
          <w:lang w:val="en-US" w:eastAsia="zh-CN"/>
        </w:rPr>
        <w:t>1.1</w:t>
      </w:r>
      <w:r>
        <w:rPr>
          <w:szCs w:val="24"/>
          <w:lang w:val="en-US" w:eastAsia="zh-CN"/>
        </w:rPr>
        <w:tab/>
      </w:r>
      <w:r w:rsidR="007A6C35">
        <w:rPr>
          <w:rFonts w:asciiTheme="majorBidi" w:hAnsiTheme="majorBidi" w:cstheme="majorBidi" w:hint="eastAsia"/>
          <w:lang w:val="zh-CN" w:eastAsia="zh-CN"/>
        </w:rPr>
        <w:t>1944</w:t>
      </w:r>
      <w:r w:rsidR="007A6C35">
        <w:rPr>
          <w:rFonts w:asciiTheme="majorBidi" w:hAnsiTheme="majorBidi" w:cstheme="majorBidi" w:hint="eastAsia"/>
          <w:lang w:val="zh-CN" w:eastAsia="zh-CN"/>
        </w:rPr>
        <w:t>年</w:t>
      </w:r>
      <w:r w:rsidR="007A6C35">
        <w:rPr>
          <w:rFonts w:asciiTheme="majorBidi" w:hAnsiTheme="majorBidi" w:cstheme="majorBidi" w:hint="eastAsia"/>
          <w:lang w:val="zh-CN" w:eastAsia="zh-CN"/>
        </w:rPr>
        <w:t>12</w:t>
      </w:r>
      <w:r w:rsidR="007A6C35">
        <w:rPr>
          <w:rFonts w:asciiTheme="majorBidi" w:hAnsiTheme="majorBidi" w:cstheme="majorBidi" w:hint="eastAsia"/>
          <w:lang w:val="zh-CN" w:eastAsia="zh-CN"/>
        </w:rPr>
        <w:t>月</w:t>
      </w:r>
      <w:r w:rsidR="007A6C35">
        <w:rPr>
          <w:rFonts w:asciiTheme="majorBidi" w:hAnsiTheme="majorBidi" w:cstheme="majorBidi" w:hint="eastAsia"/>
          <w:lang w:val="zh-CN" w:eastAsia="zh-CN"/>
        </w:rPr>
        <w:t>7</w:t>
      </w:r>
      <w:r w:rsidR="007A6C35">
        <w:rPr>
          <w:rFonts w:asciiTheme="majorBidi" w:hAnsiTheme="majorBidi" w:cstheme="majorBidi" w:hint="eastAsia"/>
          <w:lang w:val="zh-CN" w:eastAsia="zh-CN"/>
        </w:rPr>
        <w:t>日</w:t>
      </w:r>
      <w:r w:rsidR="007A6C35">
        <w:rPr>
          <w:rFonts w:hint="eastAsia"/>
          <w:lang w:val="zh-CN" w:eastAsia="zh-CN"/>
        </w:rPr>
        <w:t>订立于芝加哥并</w:t>
      </w:r>
      <w:r>
        <w:rPr>
          <w:rFonts w:hint="eastAsia"/>
          <w:lang w:val="zh-CN" w:eastAsia="zh-CN"/>
        </w:rPr>
        <w:t>经国际民航组织大会（</w:t>
      </w:r>
      <w:r w:rsidR="007A6C35">
        <w:rPr>
          <w:rFonts w:hint="eastAsia"/>
          <w:lang w:val="zh-CN" w:eastAsia="zh-CN"/>
        </w:rPr>
        <w:t>第</w:t>
      </w:r>
      <w:r>
        <w:rPr>
          <w:rFonts w:hint="eastAsia"/>
          <w:lang w:val="zh-CN" w:eastAsia="zh-CN"/>
        </w:rPr>
        <w:t>7300</w:t>
      </w:r>
      <w:r>
        <w:rPr>
          <w:rFonts w:hint="eastAsia"/>
          <w:lang w:val="zh-CN" w:eastAsia="zh-CN"/>
        </w:rPr>
        <w:t>号文件）修正的</w:t>
      </w:r>
      <w:r w:rsidR="007A6C35">
        <w:rPr>
          <w:rFonts w:hint="eastAsia"/>
          <w:lang w:val="zh-CN" w:eastAsia="zh-CN"/>
        </w:rPr>
        <w:t>《国际民用航空公约》，</w:t>
      </w:r>
      <w:r>
        <w:rPr>
          <w:rFonts w:hint="eastAsia"/>
          <w:lang w:val="zh-CN" w:eastAsia="zh-CN"/>
        </w:rPr>
        <w:t>是</w:t>
      </w:r>
      <w:r w:rsidR="007A6C35">
        <w:rPr>
          <w:rFonts w:hint="eastAsia"/>
          <w:lang w:val="zh-CN" w:eastAsia="zh-CN"/>
        </w:rPr>
        <w:t>一项在以下各方面提供了所需框架的</w:t>
      </w:r>
      <w:r>
        <w:rPr>
          <w:rFonts w:hint="eastAsia"/>
          <w:lang w:val="zh-CN" w:eastAsia="zh-CN"/>
        </w:rPr>
        <w:t>国际条约</w:t>
      </w:r>
      <w:r>
        <w:rPr>
          <w:rFonts w:hint="eastAsia"/>
          <w:szCs w:val="24"/>
          <w:lang w:val="zh-CN" w:eastAsia="zh-CN"/>
        </w:rPr>
        <w:t>：</w:t>
      </w:r>
    </w:p>
    <w:p w:rsidR="004B2811" w:rsidRDefault="009B4202" w:rsidP="009B4202">
      <w:pPr>
        <w:pStyle w:val="enumlev1"/>
        <w:rPr>
          <w:lang w:val="en-US" w:eastAsia="zh-CN"/>
        </w:rPr>
      </w:pPr>
      <w:r>
        <w:rPr>
          <w:rFonts w:hint="eastAsia"/>
          <w:lang w:val="en-US" w:eastAsia="zh-CN"/>
        </w:rPr>
        <w:t>a)</w:t>
      </w:r>
      <w:r>
        <w:rPr>
          <w:rFonts w:hint="eastAsia"/>
          <w:lang w:val="en-US" w:eastAsia="zh-CN"/>
        </w:rPr>
        <w:tab/>
      </w:r>
      <w:r w:rsidR="004B2811">
        <w:rPr>
          <w:rFonts w:hint="eastAsia"/>
          <w:lang w:val="en-US" w:eastAsia="zh-CN"/>
        </w:rPr>
        <w:t>在各缔约国领土上空飞行；</w:t>
      </w:r>
    </w:p>
    <w:p w:rsidR="004B2811" w:rsidRPr="009B4202" w:rsidRDefault="009B4202" w:rsidP="009B4202">
      <w:pPr>
        <w:pStyle w:val="enumlev1"/>
        <w:rPr>
          <w:lang w:val="en-US" w:eastAsia="zh-CN"/>
        </w:rPr>
      </w:pPr>
      <w:r w:rsidRPr="009B4202">
        <w:rPr>
          <w:rFonts w:hint="eastAsia"/>
          <w:lang w:val="en-US" w:eastAsia="zh-CN"/>
        </w:rPr>
        <w:t>b)</w:t>
      </w:r>
      <w:r w:rsidRPr="009B4202">
        <w:rPr>
          <w:rFonts w:hint="eastAsia"/>
          <w:lang w:val="en-US" w:eastAsia="zh-CN"/>
        </w:rPr>
        <w:tab/>
      </w:r>
      <w:r w:rsidR="004B2811" w:rsidRPr="009B4202">
        <w:rPr>
          <w:rFonts w:hint="eastAsia"/>
          <w:lang w:val="en-US" w:eastAsia="zh-CN"/>
        </w:rPr>
        <w:t>规定了航空器的国籍；</w:t>
      </w:r>
    </w:p>
    <w:p w:rsidR="004B2811" w:rsidRPr="009B4202" w:rsidRDefault="009B4202" w:rsidP="009B4202">
      <w:pPr>
        <w:pStyle w:val="enumlev1"/>
        <w:rPr>
          <w:lang w:val="en-US" w:eastAsia="zh-CN"/>
        </w:rPr>
      </w:pPr>
      <w:r w:rsidRPr="009B4202">
        <w:rPr>
          <w:rFonts w:hint="eastAsia"/>
          <w:lang w:val="en-US" w:eastAsia="zh-CN"/>
        </w:rPr>
        <w:t>c)</w:t>
      </w:r>
      <w:r w:rsidRPr="009B4202">
        <w:rPr>
          <w:rFonts w:hint="eastAsia"/>
          <w:lang w:val="en-US" w:eastAsia="zh-CN"/>
        </w:rPr>
        <w:tab/>
      </w:r>
      <w:r w:rsidR="004B2811" w:rsidRPr="009B4202">
        <w:rPr>
          <w:rFonts w:hint="eastAsia"/>
          <w:lang w:val="en-US" w:eastAsia="zh-CN"/>
        </w:rPr>
        <w:t>便利空中航行的各种措施；</w:t>
      </w:r>
    </w:p>
    <w:p w:rsidR="004B2811" w:rsidRPr="009B4202" w:rsidRDefault="009B4202" w:rsidP="009B4202">
      <w:pPr>
        <w:pStyle w:val="enumlev1"/>
        <w:rPr>
          <w:lang w:val="en-US" w:eastAsia="zh-CN"/>
        </w:rPr>
      </w:pPr>
      <w:r w:rsidRPr="009B4202">
        <w:rPr>
          <w:rFonts w:hint="eastAsia"/>
          <w:lang w:val="en-US" w:eastAsia="zh-CN"/>
        </w:rPr>
        <w:t>d)</w:t>
      </w:r>
      <w:r w:rsidRPr="009B4202">
        <w:rPr>
          <w:rFonts w:hint="eastAsia"/>
          <w:lang w:val="en-US" w:eastAsia="zh-CN"/>
        </w:rPr>
        <w:tab/>
      </w:r>
      <w:r w:rsidR="004B2811" w:rsidRPr="009B4202">
        <w:rPr>
          <w:rFonts w:hint="eastAsia"/>
          <w:lang w:val="en-US" w:eastAsia="zh-CN"/>
        </w:rPr>
        <w:t>航空器应符合的各种条件；和</w:t>
      </w:r>
    </w:p>
    <w:p w:rsidR="004B2811" w:rsidRPr="009B4202" w:rsidRDefault="009B4202" w:rsidP="009B4202">
      <w:pPr>
        <w:pStyle w:val="enumlev1"/>
        <w:rPr>
          <w:lang w:val="en-US" w:eastAsia="zh-CN"/>
        </w:rPr>
      </w:pPr>
      <w:r w:rsidRPr="009B4202">
        <w:rPr>
          <w:rFonts w:hint="eastAsia"/>
          <w:lang w:val="en-US" w:eastAsia="zh-CN"/>
        </w:rPr>
        <w:t>e)</w:t>
      </w:r>
      <w:r w:rsidRPr="009B4202">
        <w:rPr>
          <w:rFonts w:hint="eastAsia"/>
          <w:lang w:val="en-US" w:eastAsia="zh-CN"/>
        </w:rPr>
        <w:tab/>
      </w:r>
      <w:r w:rsidR="004B2811" w:rsidRPr="009B4202">
        <w:rPr>
          <w:rFonts w:hint="eastAsia"/>
          <w:lang w:val="en-US" w:eastAsia="zh-CN"/>
        </w:rPr>
        <w:t>国际标准和建议措施（</w:t>
      </w:r>
      <w:r w:rsidR="004B2811" w:rsidRPr="009B4202">
        <w:rPr>
          <w:lang w:val="en-US" w:eastAsia="zh-CN"/>
        </w:rPr>
        <w:t>SARPs</w:t>
      </w:r>
      <w:r w:rsidR="004B2811" w:rsidRPr="009B4202">
        <w:rPr>
          <w:rFonts w:hint="eastAsia"/>
          <w:lang w:val="en-US" w:eastAsia="zh-CN"/>
        </w:rPr>
        <w:t>）。</w:t>
      </w:r>
    </w:p>
    <w:p w:rsidR="004B2811" w:rsidRPr="00FD42CC" w:rsidRDefault="004B2811" w:rsidP="00FD42CC">
      <w:pPr>
        <w:rPr>
          <w:lang w:val="zh-CN" w:eastAsia="zh-CN"/>
        </w:rPr>
      </w:pPr>
      <w:r w:rsidRPr="00FD42CC">
        <w:rPr>
          <w:lang w:val="zh-CN" w:eastAsia="zh-CN"/>
        </w:rPr>
        <w:t>1.2</w:t>
      </w:r>
      <w:r w:rsidRPr="00FD42CC">
        <w:rPr>
          <w:lang w:val="zh-CN" w:eastAsia="zh-CN"/>
        </w:rPr>
        <w:tab/>
      </w:r>
      <w:r w:rsidRPr="00FD42CC">
        <w:rPr>
          <w:rFonts w:hint="eastAsia"/>
          <w:lang w:val="zh-CN" w:eastAsia="zh-CN"/>
        </w:rPr>
        <w:t>该《公约》也是国际民用航空组织（</w:t>
      </w:r>
      <w:r w:rsidRPr="00FD42CC">
        <w:rPr>
          <w:lang w:val="zh-CN" w:eastAsia="zh-CN"/>
        </w:rPr>
        <w:t>ICAO</w:t>
      </w:r>
      <w:r w:rsidRPr="00FD42CC">
        <w:rPr>
          <w:rFonts w:hint="eastAsia"/>
          <w:lang w:val="zh-CN" w:eastAsia="zh-CN"/>
        </w:rPr>
        <w:t>）的章程。国际民航组织是联合国的专门机构，其任务是确保国际民用航空的安全、高效和有次序地发展。国际民航组织</w:t>
      </w:r>
      <w:r w:rsidRPr="00FD42CC">
        <w:rPr>
          <w:lang w:val="zh-CN" w:eastAsia="zh-CN"/>
        </w:rPr>
        <w:t>19</w:t>
      </w:r>
      <w:r w:rsidR="002F03C4" w:rsidRPr="00FD42CC">
        <w:rPr>
          <w:lang w:val="zh-CN" w:eastAsia="zh-CN"/>
        </w:rPr>
        <w:t>1</w:t>
      </w:r>
      <w:r w:rsidRPr="00FD42CC">
        <w:rPr>
          <w:rFonts w:hint="eastAsia"/>
          <w:lang w:val="zh-CN" w:eastAsia="zh-CN"/>
        </w:rPr>
        <w:t>个缔约国的民用航空当局，通过共同适用并坚持各项标准和建议措施，促进了安全的国际民用航空所必要的各种条件。</w:t>
      </w:r>
    </w:p>
    <w:p w:rsidR="004B2811" w:rsidRPr="00FD42CC" w:rsidRDefault="004B2811" w:rsidP="00FD42CC">
      <w:pPr>
        <w:rPr>
          <w:lang w:val="zh-CN" w:eastAsia="zh-CN"/>
        </w:rPr>
      </w:pPr>
      <w:r w:rsidRPr="00FD42CC">
        <w:rPr>
          <w:lang w:val="zh-CN" w:eastAsia="zh-CN"/>
        </w:rPr>
        <w:t>1.3</w:t>
      </w:r>
      <w:r w:rsidRPr="00FD42CC">
        <w:rPr>
          <w:lang w:val="zh-CN" w:eastAsia="zh-CN"/>
        </w:rPr>
        <w:tab/>
      </w:r>
      <w:r w:rsidRPr="00FD42CC">
        <w:rPr>
          <w:rFonts w:hint="eastAsia"/>
          <w:lang w:val="zh-CN" w:eastAsia="zh-CN"/>
        </w:rPr>
        <w:t>相关的标准和建议措施，载于《公约》的</w:t>
      </w:r>
      <w:r w:rsidR="002F03C4" w:rsidRPr="00FD42CC">
        <w:rPr>
          <w:lang w:val="zh-CN" w:eastAsia="zh-CN"/>
        </w:rPr>
        <w:t>19</w:t>
      </w:r>
      <w:r w:rsidRPr="00FD42CC">
        <w:rPr>
          <w:rFonts w:hint="eastAsia"/>
          <w:lang w:val="zh-CN" w:eastAsia="zh-CN"/>
        </w:rPr>
        <w:t>个附件中。它们都是规定性的，涵盖了各种技术和运行需求的方方面面，包括了对人员执照的颁发、航空器的运行及适航、机场、以及</w:t>
      </w:r>
      <w:bookmarkStart w:id="8" w:name="OLE_LINK8"/>
      <w:bookmarkStart w:id="9" w:name="OLE_LINK7"/>
      <w:r w:rsidRPr="00FD42CC">
        <w:rPr>
          <w:rFonts w:hint="eastAsia"/>
          <w:lang w:val="zh-CN" w:eastAsia="zh-CN"/>
        </w:rPr>
        <w:t>通信、导航和监视</w:t>
      </w:r>
      <w:bookmarkEnd w:id="8"/>
      <w:bookmarkEnd w:id="9"/>
      <w:r w:rsidRPr="00FD42CC">
        <w:rPr>
          <w:rFonts w:hint="eastAsia"/>
          <w:lang w:val="zh-CN" w:eastAsia="zh-CN"/>
        </w:rPr>
        <w:t>（</w:t>
      </w:r>
      <w:r w:rsidRPr="00FD42CC">
        <w:rPr>
          <w:lang w:val="zh-CN" w:eastAsia="zh-CN"/>
        </w:rPr>
        <w:t>CNS</w:t>
      </w:r>
      <w:r w:rsidRPr="00FD42CC">
        <w:rPr>
          <w:rFonts w:hint="eastAsia"/>
          <w:lang w:val="zh-CN" w:eastAsia="zh-CN"/>
        </w:rPr>
        <w:t>）系统等的各种要求。</w:t>
      </w:r>
    </w:p>
    <w:p w:rsidR="004B2811" w:rsidRPr="00FD42CC" w:rsidRDefault="004B2811" w:rsidP="00FD42CC">
      <w:pPr>
        <w:rPr>
          <w:lang w:val="zh-CN" w:eastAsia="zh-CN"/>
        </w:rPr>
      </w:pPr>
      <w:r w:rsidRPr="00FD42CC">
        <w:rPr>
          <w:lang w:val="zh-CN" w:eastAsia="zh-CN"/>
        </w:rPr>
        <w:t>1.4</w:t>
      </w:r>
      <w:r w:rsidRPr="00FD42CC">
        <w:rPr>
          <w:lang w:val="zh-CN" w:eastAsia="zh-CN"/>
        </w:rPr>
        <w:tab/>
      </w:r>
      <w:r w:rsidRPr="00FD42CC">
        <w:rPr>
          <w:rFonts w:hint="eastAsia"/>
          <w:lang w:val="zh-CN" w:eastAsia="zh-CN"/>
        </w:rPr>
        <w:t>航空的通信、导航和监视系统提供各种功能，对航空器的安全至关重要，它们都依赖于连续可用的相关频率之频谱。</w:t>
      </w:r>
    </w:p>
    <w:p w:rsidR="004B2811" w:rsidRPr="00A61AE5" w:rsidRDefault="004B2811" w:rsidP="00A61AE5">
      <w:pPr>
        <w:pStyle w:val="Heading1"/>
        <w:rPr>
          <w:lang w:eastAsia="zh-CN"/>
        </w:rPr>
      </w:pPr>
      <w:r w:rsidRPr="00A61AE5">
        <w:rPr>
          <w:lang w:eastAsia="zh-CN"/>
        </w:rPr>
        <w:t>2</w:t>
      </w:r>
      <w:r w:rsidRPr="00A61AE5">
        <w:rPr>
          <w:lang w:eastAsia="zh-CN"/>
        </w:rPr>
        <w:tab/>
      </w:r>
      <w:r w:rsidRPr="00A61AE5">
        <w:rPr>
          <w:rFonts w:hint="eastAsia"/>
          <w:lang w:eastAsia="zh-CN"/>
        </w:rPr>
        <w:t>国际民航组织对</w:t>
      </w:r>
      <w:bookmarkStart w:id="10" w:name="OLE_LINK10"/>
      <w:bookmarkStart w:id="11" w:name="OLE_LINK9"/>
      <w:r w:rsidRPr="00A61AE5">
        <w:rPr>
          <w:lang w:eastAsia="zh-CN"/>
        </w:rPr>
        <w:t>201</w:t>
      </w:r>
      <w:r w:rsidR="002F03C4" w:rsidRPr="00A61AE5">
        <w:rPr>
          <w:lang w:eastAsia="zh-CN"/>
        </w:rPr>
        <w:t>5</w:t>
      </w:r>
      <w:r w:rsidRPr="00A61AE5">
        <w:rPr>
          <w:rFonts w:hint="eastAsia"/>
          <w:lang w:eastAsia="zh-CN"/>
        </w:rPr>
        <w:t>年世界无线电通信大会</w:t>
      </w:r>
      <w:bookmarkEnd w:id="10"/>
      <w:bookmarkEnd w:id="11"/>
      <w:r w:rsidRPr="00A61AE5">
        <w:rPr>
          <w:rFonts w:hint="eastAsia"/>
          <w:lang w:eastAsia="zh-CN"/>
        </w:rPr>
        <w:t>的立场</w:t>
      </w:r>
    </w:p>
    <w:p w:rsidR="004B2811" w:rsidRDefault="004B2811" w:rsidP="00A61AE5">
      <w:pPr>
        <w:rPr>
          <w:lang w:val="en-US" w:eastAsia="zh-CN"/>
        </w:rPr>
      </w:pPr>
      <w:r>
        <w:rPr>
          <w:lang w:val="en-US" w:eastAsia="zh-CN"/>
        </w:rPr>
        <w:t>2.1</w:t>
      </w:r>
      <w:r>
        <w:rPr>
          <w:lang w:val="en-US" w:eastAsia="zh-CN"/>
        </w:rPr>
        <w:tab/>
      </w:r>
      <w:r>
        <w:rPr>
          <w:rFonts w:hint="eastAsia"/>
          <w:lang w:val="en-US" w:eastAsia="zh-CN"/>
        </w:rPr>
        <w:t>国际民航组织理事会批准了所附的国际民航组织的立场，并通过</w:t>
      </w:r>
      <w:r w:rsidR="002F03C4">
        <w:rPr>
          <w:lang w:val="en-US" w:eastAsia="zh-CN"/>
        </w:rPr>
        <w:t>2015</w:t>
      </w:r>
      <w:r>
        <w:rPr>
          <w:rFonts w:hint="eastAsia"/>
          <w:lang w:val="en-US" w:eastAsia="zh-CN"/>
        </w:rPr>
        <w:t>年</w:t>
      </w:r>
      <w:r>
        <w:rPr>
          <w:lang w:val="en-US" w:eastAsia="zh-CN"/>
        </w:rPr>
        <w:t>7</w:t>
      </w:r>
      <w:r>
        <w:rPr>
          <w:rFonts w:hint="eastAsia"/>
          <w:lang w:val="en-US" w:eastAsia="zh-CN"/>
        </w:rPr>
        <w:t>月</w:t>
      </w:r>
      <w:r w:rsidR="002F03C4">
        <w:rPr>
          <w:lang w:val="en-US" w:eastAsia="zh-CN"/>
        </w:rPr>
        <w:t>15</w:t>
      </w:r>
      <w:r>
        <w:rPr>
          <w:rFonts w:hint="eastAsia"/>
          <w:lang w:val="en-US" w:eastAsia="zh-CN"/>
        </w:rPr>
        <w:t>日的</w:t>
      </w:r>
      <w:r>
        <w:rPr>
          <w:lang w:val="en-US" w:eastAsia="zh-CN"/>
        </w:rPr>
        <w:t>E 3/5-1</w:t>
      </w:r>
      <w:r w:rsidR="002F03C4">
        <w:rPr>
          <w:lang w:val="en-US" w:eastAsia="zh-CN"/>
        </w:rPr>
        <w:t>5</w:t>
      </w:r>
      <w:r>
        <w:rPr>
          <w:lang w:val="en-US" w:eastAsia="zh-CN"/>
        </w:rPr>
        <w:t>/5</w:t>
      </w:r>
      <w:r w:rsidR="002F03C4">
        <w:rPr>
          <w:lang w:val="en-US" w:eastAsia="zh-CN"/>
        </w:rPr>
        <w:t>2</w:t>
      </w:r>
      <w:r>
        <w:rPr>
          <w:rFonts w:hint="eastAsia"/>
          <w:lang w:val="en-US" w:eastAsia="zh-CN"/>
        </w:rPr>
        <w:t>号国家级信件，将</w:t>
      </w:r>
      <w:bookmarkStart w:id="12" w:name="_GoBack"/>
      <w:bookmarkEnd w:id="12"/>
      <w:r>
        <w:rPr>
          <w:rFonts w:hint="eastAsia"/>
          <w:lang w:val="en-US" w:eastAsia="zh-CN"/>
        </w:rPr>
        <w:t>其发给国际民航组织的所有缔约国和有关的国际组织。</w:t>
      </w:r>
      <w:r>
        <w:rPr>
          <w:rFonts w:asciiTheme="majorBidi" w:eastAsiaTheme="minorEastAsia" w:hAnsiTheme="majorBidi" w:cstheme="majorBidi" w:hint="eastAsia"/>
          <w:b/>
          <w:bCs/>
          <w:lang w:val="en-US" w:eastAsia="zh-CN"/>
        </w:rPr>
        <w:t>各国的积极支持，被认为是确保</w:t>
      </w:r>
      <w:r w:rsidR="002F03C4">
        <w:rPr>
          <w:rFonts w:asciiTheme="majorBidi" w:eastAsiaTheme="minorEastAsia" w:hAnsiTheme="majorBidi" w:cstheme="majorBidi"/>
          <w:b/>
          <w:bCs/>
          <w:szCs w:val="21"/>
          <w:lang w:val="en-US" w:eastAsia="zh-CN"/>
        </w:rPr>
        <w:t>2015</w:t>
      </w:r>
      <w:r>
        <w:rPr>
          <w:rFonts w:asciiTheme="majorBidi" w:eastAsiaTheme="minorEastAsia" w:hAnsiTheme="majorBidi" w:cstheme="majorBidi" w:hint="eastAsia"/>
          <w:b/>
          <w:bCs/>
          <w:szCs w:val="21"/>
          <w:lang w:val="en-US" w:eastAsia="zh-CN"/>
        </w:rPr>
        <w:t>年世界无线电通信大会的结果，能够反映出民用航空对频谱需求的</w:t>
      </w:r>
      <w:r>
        <w:rPr>
          <w:rFonts w:asciiTheme="minorEastAsia" w:eastAsiaTheme="minorEastAsia" w:hAnsiTheme="minorEastAsia" w:hint="eastAsia"/>
          <w:b/>
          <w:bCs/>
          <w:szCs w:val="21"/>
          <w:lang w:val="en-US" w:eastAsia="zh-CN"/>
        </w:rPr>
        <w:t>唯一办法</w:t>
      </w:r>
      <w:r>
        <w:rPr>
          <w:rFonts w:ascii="SimSun" w:hAnsi="SimSun" w:hint="eastAsia"/>
          <w:szCs w:val="21"/>
          <w:lang w:val="en-US" w:eastAsia="zh-CN"/>
        </w:rPr>
        <w:t>。</w:t>
      </w:r>
    </w:p>
    <w:p w:rsidR="00753C1B" w:rsidRDefault="00753C1B" w:rsidP="000758A1">
      <w:pPr>
        <w:tabs>
          <w:tab w:val="clear" w:pos="1134"/>
          <w:tab w:val="clear" w:pos="1871"/>
          <w:tab w:val="clear" w:pos="2268"/>
        </w:tabs>
        <w:overflowPunct/>
        <w:autoSpaceDE/>
        <w:autoSpaceDN/>
        <w:adjustRightInd/>
        <w:spacing w:before="0"/>
        <w:textAlignment w:val="auto"/>
        <w:rPr>
          <w:rFonts w:asciiTheme="majorBidi" w:eastAsiaTheme="minorEastAsia" w:hAnsiTheme="majorBidi" w:cstheme="majorBidi"/>
          <w:kern w:val="2"/>
          <w:szCs w:val="24"/>
          <w:lang w:val="en-US" w:eastAsia="zh-CN"/>
        </w:rPr>
      </w:pPr>
      <w:r>
        <w:rPr>
          <w:rFonts w:asciiTheme="majorBidi" w:eastAsiaTheme="minorEastAsia" w:hAnsiTheme="majorBidi" w:cstheme="majorBidi"/>
          <w:kern w:val="2"/>
          <w:szCs w:val="24"/>
          <w:lang w:val="en-US" w:eastAsia="zh-CN"/>
        </w:rPr>
        <w:br w:type="page"/>
      </w:r>
    </w:p>
    <w:p w:rsidR="00753C1B" w:rsidRPr="008705D7" w:rsidRDefault="00753C1B" w:rsidP="008C1EBB">
      <w:pPr>
        <w:snapToGrid w:val="0"/>
        <w:spacing w:beforeLines="100" w:before="240" w:after="480"/>
        <w:jc w:val="center"/>
        <w:rPr>
          <w:rFonts w:eastAsiaTheme="minorEastAsia"/>
          <w:b/>
          <w:color w:val="000000"/>
          <w:lang w:eastAsia="zh-CN"/>
        </w:rPr>
      </w:pPr>
      <w:r w:rsidRPr="008705D7">
        <w:rPr>
          <w:rFonts w:eastAsiaTheme="minorEastAsia"/>
          <w:b/>
          <w:lang w:val="zh-CN" w:eastAsia="zh-CN"/>
        </w:rPr>
        <w:lastRenderedPageBreak/>
        <w:t>国际民航组织对国际电信联盟</w:t>
      </w:r>
      <w:r w:rsidR="008C1EBB">
        <w:rPr>
          <w:rFonts w:eastAsiaTheme="minorEastAsia" w:hint="eastAsia"/>
          <w:b/>
          <w:lang w:val="en-CA" w:eastAsia="zh-CN"/>
        </w:rPr>
        <w:t>（</w:t>
      </w:r>
      <w:r w:rsidRPr="008705D7">
        <w:rPr>
          <w:rFonts w:eastAsiaTheme="minorEastAsia"/>
          <w:b/>
          <w:lang w:val="en-CA" w:eastAsia="zh-CN"/>
        </w:rPr>
        <w:t>ITU</w:t>
      </w:r>
      <w:r w:rsidR="008C1EBB">
        <w:rPr>
          <w:rFonts w:eastAsiaTheme="minorEastAsia" w:hint="eastAsia"/>
          <w:b/>
          <w:lang w:val="en-CA" w:eastAsia="zh-CN"/>
        </w:rPr>
        <w:t>）</w:t>
      </w:r>
      <w:r w:rsidRPr="008705D7">
        <w:rPr>
          <w:rFonts w:eastAsiaTheme="minorEastAsia"/>
          <w:b/>
          <w:lang w:val="en-CA" w:eastAsia="zh-CN"/>
        </w:rPr>
        <w:br/>
        <w:t>2015</w:t>
      </w:r>
      <w:r w:rsidRPr="008705D7">
        <w:rPr>
          <w:rFonts w:eastAsiaTheme="minorEastAsia"/>
          <w:b/>
          <w:lang w:val="zh-CN" w:eastAsia="zh-CN"/>
        </w:rPr>
        <w:t>年世界无线电通信大会</w:t>
      </w:r>
      <w:r w:rsidR="008C1EBB">
        <w:rPr>
          <w:rFonts w:eastAsiaTheme="minorEastAsia" w:hint="eastAsia"/>
          <w:b/>
          <w:lang w:val="en-CA" w:eastAsia="zh-CN"/>
        </w:rPr>
        <w:t>（</w:t>
      </w:r>
      <w:r w:rsidRPr="008705D7">
        <w:rPr>
          <w:rFonts w:eastAsiaTheme="minorEastAsia"/>
          <w:b/>
          <w:lang w:val="en-CA" w:eastAsia="zh-CN"/>
        </w:rPr>
        <w:t>WRC-15</w:t>
      </w:r>
      <w:r w:rsidR="008C1EBB">
        <w:rPr>
          <w:rFonts w:eastAsiaTheme="minorEastAsia" w:hint="eastAsia"/>
          <w:b/>
          <w:lang w:val="en-CA" w:eastAsia="zh-CN"/>
        </w:rPr>
        <w:t>）</w:t>
      </w:r>
      <w:r w:rsidRPr="008705D7">
        <w:rPr>
          <w:rFonts w:eastAsiaTheme="minorEastAsia"/>
          <w:b/>
          <w:lang w:val="zh-CN" w:eastAsia="zh-CN"/>
        </w:rPr>
        <w:t>的立场</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34"/>
      </w:tblGrid>
      <w:tr w:rsidR="00753C1B" w:rsidRPr="008705D7" w:rsidTr="00753C1B">
        <w:trPr>
          <w:jc w:val="center"/>
        </w:trPr>
        <w:tc>
          <w:tcPr>
            <w:tcW w:w="7434" w:type="dxa"/>
            <w:tcBorders>
              <w:top w:val="single" w:sz="4" w:space="0" w:color="auto"/>
              <w:bottom w:val="single" w:sz="6" w:space="0" w:color="auto"/>
            </w:tcBorders>
            <w:shd w:val="clear" w:color="000000" w:fill="auto"/>
          </w:tcPr>
          <w:p w:rsidR="00753C1B" w:rsidRPr="008705D7" w:rsidRDefault="00753C1B" w:rsidP="000758A1">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snapToGrid w:val="0"/>
              <w:spacing w:after="240"/>
              <w:jc w:val="center"/>
              <w:rPr>
                <w:rFonts w:eastAsiaTheme="minorEastAsia"/>
                <w:b/>
                <w:lang w:val="en-CA" w:eastAsia="zh-CN"/>
              </w:rPr>
            </w:pPr>
            <w:r w:rsidRPr="008705D7">
              <w:rPr>
                <w:rFonts w:eastAsiaTheme="minorEastAsia"/>
                <w:b/>
                <w:noProof/>
                <w:lang w:eastAsia="zh-CN"/>
              </w:rPr>
              <w:t>摘要</w:t>
            </w:r>
          </w:p>
          <w:p w:rsidR="00753C1B" w:rsidRPr="008705D7" w:rsidRDefault="00753C1B" w:rsidP="008705D7">
            <w:pPr>
              <w:overflowPunct/>
              <w:autoSpaceDE/>
              <w:autoSpaceDN/>
              <w:adjustRightInd/>
              <w:ind w:firstLineChars="200" w:firstLine="480"/>
              <w:textAlignment w:val="auto"/>
              <w:rPr>
                <w:lang w:val="en-CA" w:eastAsia="zh-CN"/>
              </w:rPr>
            </w:pPr>
            <w:r w:rsidRPr="008705D7">
              <w:rPr>
                <w:lang w:val="zh-CN" w:eastAsia="zh-CN"/>
              </w:rPr>
              <w:t>本文件审议了国际电信联盟</w:t>
            </w:r>
            <w:r w:rsidRPr="008705D7">
              <w:rPr>
                <w:lang w:val="en-CA" w:eastAsia="zh-CN"/>
              </w:rPr>
              <w:t>WRC-15</w:t>
            </w:r>
            <w:r w:rsidRPr="008705D7">
              <w:rPr>
                <w:lang w:val="zh-CN" w:eastAsia="zh-CN"/>
              </w:rPr>
              <w:t>大会的议程</w:t>
            </w:r>
            <w:r w:rsidRPr="008705D7">
              <w:rPr>
                <w:lang w:val="en-CA" w:eastAsia="zh-CN"/>
              </w:rPr>
              <w:t>，</w:t>
            </w:r>
            <w:r w:rsidRPr="008705D7">
              <w:rPr>
                <w:lang w:val="zh-CN" w:eastAsia="zh-CN"/>
              </w:rPr>
              <w:t>讨论了与航空相关的各个问题</w:t>
            </w:r>
            <w:r w:rsidRPr="008705D7">
              <w:rPr>
                <w:lang w:val="en-CA" w:eastAsia="zh-CN"/>
              </w:rPr>
              <w:t>，</w:t>
            </w:r>
            <w:r w:rsidRPr="008705D7">
              <w:rPr>
                <w:lang w:val="zh-CN" w:eastAsia="zh-CN"/>
              </w:rPr>
              <w:t>并提供了国际民航组织关于这些</w:t>
            </w:r>
            <w:r w:rsidR="0024225E" w:rsidRPr="008705D7">
              <w:rPr>
                <w:lang w:val="zh-CN" w:eastAsia="zh-CN"/>
              </w:rPr>
              <w:t>议项</w:t>
            </w:r>
            <w:r w:rsidRPr="008705D7">
              <w:rPr>
                <w:lang w:val="zh-CN" w:eastAsia="zh-CN"/>
              </w:rPr>
              <w:t>的立场。</w:t>
            </w:r>
          </w:p>
          <w:p w:rsidR="00753C1B" w:rsidRPr="008705D7" w:rsidRDefault="00753C1B" w:rsidP="008705D7">
            <w:pPr>
              <w:overflowPunct/>
              <w:autoSpaceDE/>
              <w:autoSpaceDN/>
              <w:adjustRightInd/>
              <w:ind w:firstLineChars="200" w:firstLine="480"/>
              <w:textAlignment w:val="auto"/>
              <w:rPr>
                <w:lang w:val="en-CA" w:eastAsia="zh-CN"/>
              </w:rPr>
            </w:pPr>
            <w:r w:rsidRPr="008705D7">
              <w:rPr>
                <w:noProof/>
                <w:lang w:eastAsia="zh-CN"/>
              </w:rPr>
              <w:t>国际民航组织的立场旨在保护当前和未来飞行安全应用所要求的无线电通信和无线电导航系统的航空频谱。国际民航组织的立场特别强调了出于安全方面的考虑，必须将专用频段划分给关乎安全的航空系统，并且必须确保充分保护这些系统免受有害干扰。国际民航组织的立场还包括了关于为支持新的航空应用而进行新的航空划分的提议。</w:t>
            </w:r>
          </w:p>
          <w:p w:rsidR="00753C1B" w:rsidRPr="008705D7" w:rsidRDefault="00753C1B" w:rsidP="008705D7">
            <w:pPr>
              <w:overflowPunct/>
              <w:autoSpaceDE/>
              <w:autoSpaceDN/>
              <w:adjustRightInd/>
              <w:ind w:firstLineChars="200" w:firstLine="480"/>
              <w:textAlignment w:val="auto"/>
              <w:rPr>
                <w:lang w:eastAsia="zh-CN"/>
              </w:rPr>
            </w:pPr>
            <w:r w:rsidRPr="008705D7">
              <w:rPr>
                <w:lang w:val="zh-CN" w:eastAsia="zh-CN"/>
              </w:rPr>
              <w:t>要求各缔约国支持国际民航组织的立场</w:t>
            </w:r>
            <w:r w:rsidRPr="008705D7">
              <w:rPr>
                <w:lang w:val="en-CA" w:eastAsia="zh-CN"/>
              </w:rPr>
              <w:t>，</w:t>
            </w:r>
            <w:r w:rsidRPr="008705D7">
              <w:rPr>
                <w:lang w:val="zh-CN" w:eastAsia="zh-CN"/>
              </w:rPr>
              <w:t>以确保这一立场在</w:t>
            </w:r>
            <w:r w:rsidRPr="008705D7">
              <w:rPr>
                <w:lang w:val="en-CA" w:eastAsia="zh-CN"/>
              </w:rPr>
              <w:t>WRC-15</w:t>
            </w:r>
            <w:r w:rsidRPr="008705D7">
              <w:rPr>
                <w:lang w:val="zh-CN" w:eastAsia="zh-CN"/>
              </w:rPr>
              <w:t>大会上得到支持</w:t>
            </w:r>
            <w:r w:rsidRPr="008705D7">
              <w:rPr>
                <w:lang w:val="en-CA" w:eastAsia="zh-CN"/>
              </w:rPr>
              <w:t>，</w:t>
            </w:r>
            <w:r w:rsidRPr="008705D7">
              <w:rPr>
                <w:lang w:val="zh-CN" w:eastAsia="zh-CN"/>
              </w:rPr>
              <w:t>航空方面的要求得到满足。</w:t>
            </w:r>
          </w:p>
        </w:tc>
      </w:tr>
    </w:tbl>
    <w:p w:rsidR="00753C1B" w:rsidRPr="00DF3D22" w:rsidRDefault="00753C1B" w:rsidP="00682D86">
      <w:pPr>
        <w:snapToGrid w:val="0"/>
        <w:spacing w:before="1440" w:after="120"/>
        <w:jc w:val="center"/>
        <w:outlineLvl w:val="2"/>
        <w:rPr>
          <w:rFonts w:eastAsiaTheme="minorEastAsia"/>
          <w:b/>
          <w:lang w:val="en-CA" w:eastAsia="zh-CN"/>
        </w:rPr>
      </w:pPr>
      <w:r w:rsidRPr="00DF3D22">
        <w:rPr>
          <w:rFonts w:eastAsiaTheme="minorEastAsia"/>
          <w:b/>
          <w:noProof/>
          <w:lang w:eastAsia="zh-CN"/>
        </w:rPr>
        <w:t>目录</w:t>
      </w:r>
    </w:p>
    <w:p w:rsidR="00753C1B" w:rsidRPr="008705D7" w:rsidRDefault="00DF3D22" w:rsidP="00DF3D22">
      <w:pPr>
        <w:rPr>
          <w:lang w:val="en-CA" w:eastAsia="zh-CN"/>
        </w:rPr>
      </w:pPr>
      <w:r>
        <w:rPr>
          <w:rFonts w:hint="eastAsia"/>
          <w:noProof/>
          <w:lang w:eastAsia="zh-CN"/>
        </w:rPr>
        <w:t>1</w:t>
      </w:r>
      <w:r>
        <w:rPr>
          <w:rFonts w:hint="eastAsia"/>
          <w:noProof/>
          <w:lang w:eastAsia="zh-CN"/>
        </w:rPr>
        <w:tab/>
      </w:r>
      <w:r w:rsidR="00753C1B" w:rsidRPr="008705D7">
        <w:rPr>
          <w:noProof/>
          <w:lang w:eastAsia="zh-CN"/>
        </w:rPr>
        <w:t>引言</w:t>
      </w:r>
    </w:p>
    <w:p w:rsidR="00753C1B" w:rsidRPr="008705D7" w:rsidRDefault="00DF3D22" w:rsidP="00DF3D22">
      <w:pPr>
        <w:rPr>
          <w:lang w:val="en-CA" w:eastAsia="zh-CN"/>
        </w:rPr>
      </w:pPr>
      <w:r>
        <w:rPr>
          <w:rFonts w:hint="eastAsia"/>
          <w:noProof/>
          <w:lang w:eastAsia="zh-CN"/>
        </w:rPr>
        <w:t>2</w:t>
      </w:r>
      <w:r>
        <w:rPr>
          <w:rFonts w:hint="eastAsia"/>
          <w:noProof/>
          <w:lang w:eastAsia="zh-CN"/>
        </w:rPr>
        <w:tab/>
      </w:r>
      <w:r w:rsidR="00753C1B" w:rsidRPr="008705D7">
        <w:rPr>
          <w:noProof/>
          <w:lang w:eastAsia="zh-CN"/>
        </w:rPr>
        <w:t>国际民航组织和国际规则框架</w:t>
      </w:r>
    </w:p>
    <w:p w:rsidR="00753C1B" w:rsidRPr="008705D7" w:rsidRDefault="00DF3D22" w:rsidP="00DF3D22">
      <w:pPr>
        <w:rPr>
          <w:lang w:val="en-CA" w:eastAsia="zh-CN"/>
        </w:rPr>
      </w:pPr>
      <w:r>
        <w:rPr>
          <w:rFonts w:hint="eastAsia"/>
          <w:noProof/>
          <w:lang w:eastAsia="zh-CN"/>
        </w:rPr>
        <w:t>3</w:t>
      </w:r>
      <w:r>
        <w:rPr>
          <w:rFonts w:hint="eastAsia"/>
          <w:noProof/>
          <w:lang w:eastAsia="zh-CN"/>
        </w:rPr>
        <w:tab/>
      </w:r>
      <w:r w:rsidR="00753C1B" w:rsidRPr="008705D7">
        <w:rPr>
          <w:noProof/>
          <w:lang w:eastAsia="zh-CN"/>
        </w:rPr>
        <w:t>国际民用航空的频谱要求</w:t>
      </w:r>
    </w:p>
    <w:p w:rsidR="00753C1B" w:rsidRDefault="00DF3D22" w:rsidP="00DF3D22">
      <w:pPr>
        <w:rPr>
          <w:noProof/>
          <w:lang w:eastAsia="zh-CN"/>
        </w:rPr>
      </w:pPr>
      <w:r>
        <w:rPr>
          <w:noProof/>
          <w:lang w:eastAsia="zh-CN"/>
        </w:rPr>
        <w:t>4</w:t>
      </w:r>
      <w:r>
        <w:rPr>
          <w:noProof/>
          <w:lang w:eastAsia="zh-CN"/>
        </w:rPr>
        <w:tab/>
      </w:r>
      <w:r w:rsidR="00753C1B" w:rsidRPr="008705D7">
        <w:rPr>
          <w:noProof/>
          <w:lang w:eastAsia="zh-CN"/>
        </w:rPr>
        <w:t>WRC-15</w:t>
      </w:r>
      <w:r w:rsidR="00753C1B" w:rsidRPr="008705D7">
        <w:rPr>
          <w:noProof/>
          <w:lang w:eastAsia="zh-CN"/>
        </w:rPr>
        <w:t>大会议程中有关航空的内容</w:t>
      </w:r>
    </w:p>
    <w:p w:rsidR="00DF3D22" w:rsidRDefault="00DF3D22">
      <w:pPr>
        <w:tabs>
          <w:tab w:val="clear" w:pos="1134"/>
          <w:tab w:val="clear" w:pos="1871"/>
          <w:tab w:val="clear" w:pos="2268"/>
        </w:tabs>
        <w:overflowPunct/>
        <w:autoSpaceDE/>
        <w:autoSpaceDN/>
        <w:adjustRightInd/>
        <w:spacing w:before="0"/>
        <w:textAlignment w:val="auto"/>
        <w:rPr>
          <w:b/>
          <w:lang w:val="en-CA" w:eastAsia="zh-CN"/>
        </w:rPr>
      </w:pPr>
      <w:r>
        <w:rPr>
          <w:b/>
          <w:lang w:val="en-CA" w:eastAsia="zh-CN"/>
        </w:rPr>
        <w:br w:type="page"/>
      </w:r>
    </w:p>
    <w:p w:rsidR="00753C1B" w:rsidRPr="00782C22" w:rsidRDefault="006E7D51" w:rsidP="006E7D51">
      <w:pPr>
        <w:pStyle w:val="Heading1"/>
        <w:rPr>
          <w:lang w:val="en-CA" w:eastAsia="zh-CN"/>
        </w:rPr>
      </w:pPr>
      <w:r>
        <w:rPr>
          <w:rFonts w:hint="eastAsia"/>
          <w:noProof/>
          <w:lang w:eastAsia="zh-CN"/>
        </w:rPr>
        <w:lastRenderedPageBreak/>
        <w:t>1</w:t>
      </w:r>
      <w:r>
        <w:rPr>
          <w:rFonts w:hint="eastAsia"/>
          <w:noProof/>
          <w:lang w:eastAsia="zh-CN"/>
        </w:rPr>
        <w:tab/>
      </w:r>
      <w:r w:rsidR="00753C1B" w:rsidRPr="00782C22">
        <w:rPr>
          <w:noProof/>
          <w:lang w:eastAsia="zh-CN"/>
        </w:rPr>
        <w:t>引言</w:t>
      </w:r>
    </w:p>
    <w:p w:rsidR="00753C1B" w:rsidRPr="009B6EC7" w:rsidRDefault="006E7D51" w:rsidP="006E7D51">
      <w:pPr>
        <w:rPr>
          <w:lang w:val="en-CA" w:eastAsia="zh-CN"/>
        </w:rPr>
      </w:pPr>
      <w:r>
        <w:rPr>
          <w:rFonts w:hint="eastAsia"/>
          <w:lang w:val="zh-CN" w:eastAsia="zh-CN"/>
        </w:rPr>
        <w:t>1.</w:t>
      </w:r>
      <w:r>
        <w:rPr>
          <w:lang w:val="en-US" w:eastAsia="zh-CN"/>
        </w:rPr>
        <w:t>1</w:t>
      </w:r>
      <w:r>
        <w:rPr>
          <w:lang w:val="en-US" w:eastAsia="zh-CN"/>
        </w:rPr>
        <w:tab/>
      </w:r>
      <w:r w:rsidR="00753C1B" w:rsidRPr="009B6EC7">
        <w:rPr>
          <w:lang w:val="zh-CN" w:eastAsia="zh-CN"/>
        </w:rPr>
        <w:t>本文件载有国际民航组织关于将在国际电联</w:t>
      </w:r>
      <w:r w:rsidR="00753C1B" w:rsidRPr="009B6EC7">
        <w:rPr>
          <w:lang w:val="en-CA" w:eastAsia="zh-CN"/>
        </w:rPr>
        <w:t>2015</w:t>
      </w:r>
      <w:r w:rsidR="00753C1B" w:rsidRPr="009B6EC7">
        <w:rPr>
          <w:lang w:val="zh-CN" w:eastAsia="zh-CN"/>
        </w:rPr>
        <w:t>年世界无线电通信大会</w:t>
      </w:r>
      <w:r w:rsidR="00EE6CE7">
        <w:rPr>
          <w:rFonts w:asciiTheme="minorEastAsia" w:eastAsiaTheme="minorEastAsia" w:hAnsiTheme="minorEastAsia" w:hint="eastAsia"/>
          <w:lang w:eastAsia="zh-CN"/>
        </w:rPr>
        <w:t>（</w:t>
      </w:r>
      <w:r w:rsidR="00753C1B" w:rsidRPr="009B6EC7">
        <w:rPr>
          <w:lang w:val="en-CA" w:eastAsia="zh-CN"/>
        </w:rPr>
        <w:t>WRC-15</w:t>
      </w:r>
      <w:r w:rsidR="00EE6CE7">
        <w:rPr>
          <w:rFonts w:asciiTheme="minorEastAsia" w:eastAsiaTheme="minorEastAsia" w:hAnsiTheme="minorEastAsia" w:hint="eastAsia"/>
          <w:lang w:eastAsia="zh-CN"/>
        </w:rPr>
        <w:t>）</w:t>
      </w:r>
      <w:r w:rsidR="00753C1B" w:rsidRPr="009B6EC7">
        <w:rPr>
          <w:lang w:val="zh-CN" w:eastAsia="zh-CN"/>
        </w:rPr>
        <w:t>上决定的与国际民用航空相关的问题的立场。本届大会的议程载于附篇。应该结合</w:t>
      </w:r>
      <w:r w:rsidR="00753C1B" w:rsidRPr="00366521">
        <w:rPr>
          <w:color w:val="000000"/>
          <w:lang w:eastAsia="zh-CN"/>
        </w:rPr>
        <w:t>国际民航组织频谱战略和政策以及相关信息的</w:t>
      </w:r>
      <w:r w:rsidR="00753C1B" w:rsidRPr="000B6D33">
        <w:rPr>
          <w:rFonts w:eastAsia="STKaiti"/>
          <w:lang w:val="zh-CN" w:eastAsia="zh-CN"/>
        </w:rPr>
        <w:t>《民用航空无线电频谱要求手册》第</w:t>
      </w:r>
      <w:r w:rsidR="00753C1B" w:rsidRPr="000B6D33">
        <w:rPr>
          <w:rFonts w:eastAsia="STKaiti"/>
          <w:lang w:val="zh-CN" w:eastAsia="zh-CN"/>
        </w:rPr>
        <w:t>1</w:t>
      </w:r>
      <w:r w:rsidR="00753C1B" w:rsidRPr="000B6D33">
        <w:rPr>
          <w:rFonts w:eastAsia="STKaiti"/>
          <w:lang w:val="zh-CN" w:eastAsia="zh-CN"/>
        </w:rPr>
        <w:t>卷</w:t>
      </w:r>
      <w:r w:rsidR="00753C1B" w:rsidRPr="000B6D33">
        <w:rPr>
          <w:rFonts w:eastAsia="STKaiti"/>
          <w:lang w:val="zh-CN" w:eastAsia="zh-CN"/>
        </w:rPr>
        <w:t xml:space="preserve"> </w:t>
      </w:r>
      <w:r w:rsidR="00753C1B" w:rsidRPr="000B6D33">
        <w:rPr>
          <w:rFonts w:eastAsia="STKaiti"/>
          <w:lang w:val="zh-CN" w:eastAsia="zh-CN"/>
        </w:rPr>
        <w:t>－《国际民航组织频谱战略、政策声明和相关信息》</w:t>
      </w:r>
      <w:r w:rsidR="00EE6CE7">
        <w:rPr>
          <w:rFonts w:asciiTheme="minorEastAsia" w:eastAsiaTheme="minorEastAsia" w:hAnsiTheme="minorEastAsia" w:hint="eastAsia"/>
          <w:lang w:eastAsia="zh-CN"/>
        </w:rPr>
        <w:t>（</w:t>
      </w:r>
      <w:r w:rsidR="00753C1B" w:rsidRPr="004E5D20">
        <w:rPr>
          <w:lang w:val="zh-CN" w:eastAsia="zh-CN"/>
        </w:rPr>
        <w:t>Doc 9718</w:t>
      </w:r>
      <w:r w:rsidR="00753C1B" w:rsidRPr="004E5D20">
        <w:rPr>
          <w:lang w:val="zh-CN" w:eastAsia="zh-CN"/>
        </w:rPr>
        <w:t>号文件，第</w:t>
      </w:r>
      <w:r w:rsidR="00753C1B" w:rsidRPr="004E5D20">
        <w:rPr>
          <w:lang w:val="zh-CN" w:eastAsia="zh-CN"/>
        </w:rPr>
        <w:t>I</w:t>
      </w:r>
      <w:r w:rsidR="00753C1B" w:rsidRPr="004E5D20">
        <w:rPr>
          <w:lang w:val="zh-CN" w:eastAsia="zh-CN"/>
        </w:rPr>
        <w:t>卷，第</w:t>
      </w:r>
      <w:r w:rsidR="00753C1B">
        <w:rPr>
          <w:rFonts w:hint="eastAsia"/>
          <w:lang w:val="zh-CN" w:eastAsia="zh-CN"/>
        </w:rPr>
        <w:t>一</w:t>
      </w:r>
      <w:r w:rsidR="00753C1B" w:rsidRPr="004E5D20">
        <w:rPr>
          <w:lang w:val="zh-CN" w:eastAsia="zh-CN"/>
        </w:rPr>
        <w:t>版</w:t>
      </w:r>
      <w:r w:rsidR="00753C1B" w:rsidRPr="004E5D20">
        <w:rPr>
          <w:lang w:val="zh-CN" w:eastAsia="zh-CN"/>
        </w:rPr>
        <w:t xml:space="preserve"> </w:t>
      </w:r>
      <w:r w:rsidR="00EE6CE7" w:rsidRPr="00EE6CE7">
        <w:rPr>
          <w:lang w:val="zh-CN" w:eastAsia="zh-CN"/>
        </w:rPr>
        <w:t>–</w:t>
      </w:r>
      <w:r w:rsidR="00753C1B" w:rsidRPr="004E5D20">
        <w:rPr>
          <w:lang w:val="zh-CN" w:eastAsia="zh-CN"/>
        </w:rPr>
        <w:t xml:space="preserve"> 2014</w:t>
      </w:r>
      <w:r w:rsidR="00753C1B" w:rsidRPr="004E5D20">
        <w:rPr>
          <w:lang w:val="zh-CN" w:eastAsia="zh-CN"/>
        </w:rPr>
        <w:t>年</w:t>
      </w:r>
      <w:r w:rsidR="00EE6CE7">
        <w:rPr>
          <w:rFonts w:asciiTheme="minorEastAsia" w:eastAsiaTheme="minorEastAsia" w:hAnsiTheme="minorEastAsia" w:hint="eastAsia"/>
          <w:lang w:eastAsia="zh-CN"/>
        </w:rPr>
        <w:t>）</w:t>
      </w:r>
      <w:r w:rsidR="00753C1B" w:rsidRPr="004E5D20">
        <w:rPr>
          <w:lang w:val="zh-CN" w:eastAsia="zh-CN"/>
        </w:rPr>
        <w:t>第</w:t>
      </w:r>
      <w:r w:rsidR="00753C1B" w:rsidRPr="004E5D20">
        <w:rPr>
          <w:lang w:val="zh-CN" w:eastAsia="zh-CN"/>
        </w:rPr>
        <w:t>7-II</w:t>
      </w:r>
      <w:r w:rsidR="00753C1B" w:rsidRPr="004E5D20">
        <w:rPr>
          <w:lang w:val="zh-CN" w:eastAsia="zh-CN"/>
        </w:rPr>
        <w:t>和第</w:t>
      </w:r>
      <w:r w:rsidR="00753C1B" w:rsidRPr="004E5D20">
        <w:rPr>
          <w:lang w:val="zh-CN" w:eastAsia="zh-CN"/>
        </w:rPr>
        <w:t>8</w:t>
      </w:r>
      <w:r w:rsidR="00753C1B" w:rsidRPr="004E5D20">
        <w:rPr>
          <w:lang w:val="zh-CN" w:eastAsia="zh-CN"/>
        </w:rPr>
        <w:t>部分的内容审议国际民航组织的立场。</w:t>
      </w:r>
      <w:r w:rsidR="00753C1B" w:rsidRPr="004E5D20">
        <w:rPr>
          <w:lang w:eastAsia="zh-CN"/>
        </w:rPr>
        <w:t>Doc 9718</w:t>
      </w:r>
      <w:r w:rsidR="00753C1B" w:rsidRPr="004E5D20">
        <w:rPr>
          <w:lang w:val="zh-CN" w:eastAsia="zh-CN"/>
        </w:rPr>
        <w:t>号文件可查阅</w:t>
      </w:r>
      <w:hyperlink r:id="rId11" w:history="1">
        <w:r w:rsidR="00226564" w:rsidRPr="00A92C78">
          <w:rPr>
            <w:rStyle w:val="Hyperlink"/>
            <w:rFonts w:asciiTheme="majorBidi" w:hAnsiTheme="majorBidi" w:cstheme="majorBidi"/>
            <w:szCs w:val="21"/>
            <w:lang w:eastAsia="zh-CN"/>
          </w:rPr>
          <w:t>http://www.icao.int/ safety/acp</w:t>
        </w:r>
      </w:hyperlink>
      <w:r w:rsidR="00EE6CE7">
        <w:rPr>
          <w:rFonts w:asciiTheme="minorEastAsia" w:eastAsiaTheme="minorEastAsia" w:hAnsiTheme="minorEastAsia" w:hint="eastAsia"/>
          <w:lang w:eastAsia="zh-CN"/>
        </w:rPr>
        <w:t>（</w:t>
      </w:r>
      <w:r w:rsidR="00753C1B" w:rsidRPr="009B6EC7">
        <w:rPr>
          <w:lang w:val="zh-CN" w:eastAsia="zh-CN"/>
        </w:rPr>
        <w:t>见网页</w:t>
      </w:r>
      <w:r w:rsidR="00753C1B" w:rsidRPr="009B6EC7">
        <w:rPr>
          <w:lang w:eastAsia="zh-CN"/>
        </w:rPr>
        <w:t>：</w:t>
      </w:r>
      <w:r w:rsidR="00753C1B" w:rsidRPr="009B6EC7">
        <w:rPr>
          <w:color w:val="000000"/>
          <w:lang w:eastAsia="zh-CN"/>
        </w:rPr>
        <w:t>Repository</w:t>
      </w:r>
      <w:r w:rsidR="00753C1B" w:rsidRPr="009B6EC7">
        <w:rPr>
          <w:color w:val="000000"/>
          <w:lang w:val="zh-CN" w:eastAsia="zh-CN"/>
        </w:rPr>
        <w:t>一栏</w:t>
      </w:r>
      <w:r w:rsidR="00EE6CE7">
        <w:rPr>
          <w:rFonts w:asciiTheme="minorEastAsia" w:eastAsiaTheme="minorEastAsia" w:hAnsiTheme="minorEastAsia" w:hint="eastAsia"/>
          <w:lang w:eastAsia="zh-CN"/>
        </w:rPr>
        <w:t>）</w:t>
      </w:r>
      <w:r w:rsidR="00753C1B" w:rsidRPr="009B6EC7">
        <w:rPr>
          <w:lang w:val="zh-CN" w:eastAsia="zh-CN"/>
        </w:rPr>
        <w:t>。上述网站还提供国际民航组织立场中所参考的与</w:t>
      </w:r>
      <w:r w:rsidR="00753C1B" w:rsidRPr="009B6EC7">
        <w:rPr>
          <w:lang w:val="zh-CN" w:eastAsia="zh-CN"/>
        </w:rPr>
        <w:t>WRC-15</w:t>
      </w:r>
      <w:r w:rsidR="00753C1B" w:rsidRPr="009B6EC7">
        <w:rPr>
          <w:lang w:val="zh-CN" w:eastAsia="zh-CN"/>
        </w:rPr>
        <w:t>大会相关的国际电联决议。</w:t>
      </w:r>
    </w:p>
    <w:p w:rsidR="00753C1B" w:rsidRPr="00DB1DEB" w:rsidRDefault="00531FAC" w:rsidP="00531FAC">
      <w:pPr>
        <w:rPr>
          <w:lang w:val="en-CA" w:eastAsia="zh-CN"/>
        </w:rPr>
      </w:pPr>
      <w:r>
        <w:rPr>
          <w:rFonts w:hint="eastAsia"/>
          <w:lang w:val="zh-CN" w:eastAsia="zh-CN"/>
        </w:rPr>
        <w:t>1.</w:t>
      </w:r>
      <w:r>
        <w:rPr>
          <w:lang w:val="en-US" w:eastAsia="zh-CN"/>
        </w:rPr>
        <w:t>2</w:t>
      </w:r>
      <w:r>
        <w:rPr>
          <w:lang w:val="en-US" w:eastAsia="zh-CN"/>
        </w:rPr>
        <w:tab/>
      </w:r>
      <w:r w:rsidR="00753C1B" w:rsidRPr="009B6EC7">
        <w:rPr>
          <w:lang w:val="zh-CN" w:eastAsia="zh-CN"/>
        </w:rPr>
        <w:t>国际民航组织支持在为</w:t>
      </w:r>
      <w:r w:rsidR="00753C1B" w:rsidRPr="009B6EC7">
        <w:rPr>
          <w:lang w:eastAsia="zh-CN"/>
        </w:rPr>
        <w:t>WRC-07</w:t>
      </w:r>
      <w:r w:rsidR="00753C1B" w:rsidRPr="009B6EC7">
        <w:rPr>
          <w:lang w:val="zh-CN" w:eastAsia="zh-CN"/>
        </w:rPr>
        <w:t>大会和</w:t>
      </w:r>
      <w:r w:rsidR="00753C1B" w:rsidRPr="009B6EC7">
        <w:rPr>
          <w:lang w:eastAsia="zh-CN"/>
        </w:rPr>
        <w:t>WRC-12</w:t>
      </w:r>
      <w:r w:rsidR="00753C1B" w:rsidRPr="009B6EC7">
        <w:rPr>
          <w:lang w:val="zh-CN" w:eastAsia="zh-CN"/>
        </w:rPr>
        <w:t>大会所开展的各项研究中采用的工作原则。该工作原则承认国际民航组织标准的系统与按照国际航空标准运行的现有或计划的航空系统之间的兼容性将由国际民航组织来保障。国际民航组织标准的系统与非国际民航组织标准的航空系统</w:t>
      </w:r>
      <w:r w:rsidR="00F915F0">
        <w:rPr>
          <w:rFonts w:asciiTheme="minorEastAsia" w:eastAsiaTheme="minorEastAsia" w:hAnsiTheme="minorEastAsia" w:hint="eastAsia"/>
          <w:lang w:eastAsia="zh-CN"/>
        </w:rPr>
        <w:t>（</w:t>
      </w:r>
      <w:r w:rsidR="00753C1B" w:rsidRPr="009B6EC7">
        <w:rPr>
          <w:lang w:val="zh-CN" w:eastAsia="zh-CN"/>
        </w:rPr>
        <w:t>或非航空系统</w:t>
      </w:r>
      <w:r w:rsidR="00F915F0">
        <w:rPr>
          <w:rFonts w:asciiTheme="minorEastAsia" w:eastAsiaTheme="minorEastAsia" w:hAnsiTheme="minorEastAsia" w:hint="eastAsia"/>
          <w:lang w:eastAsia="zh-CN"/>
        </w:rPr>
        <w:t>）</w:t>
      </w:r>
      <w:r w:rsidR="00753C1B" w:rsidRPr="009B6EC7">
        <w:rPr>
          <w:lang w:val="zh-CN" w:eastAsia="zh-CN"/>
        </w:rPr>
        <w:t>之间的兼容性问题将在国际电联解决。</w:t>
      </w:r>
    </w:p>
    <w:p w:rsidR="00753C1B" w:rsidRPr="00CE031B" w:rsidRDefault="00531FAC" w:rsidP="007218CD">
      <w:pPr>
        <w:pStyle w:val="Heading1"/>
        <w:rPr>
          <w:lang w:val="en-CA" w:eastAsia="zh-CN"/>
        </w:rPr>
      </w:pPr>
      <w:r>
        <w:rPr>
          <w:rFonts w:hint="eastAsia"/>
          <w:noProof/>
          <w:lang w:eastAsia="zh-CN"/>
        </w:rPr>
        <w:t>2</w:t>
      </w:r>
      <w:r>
        <w:rPr>
          <w:rFonts w:hint="eastAsia"/>
          <w:noProof/>
          <w:lang w:eastAsia="zh-CN"/>
        </w:rPr>
        <w:tab/>
      </w:r>
      <w:r w:rsidR="00753C1B" w:rsidRPr="00CE031B">
        <w:rPr>
          <w:noProof/>
          <w:lang w:eastAsia="zh-CN"/>
        </w:rPr>
        <w:t>国际民航组织和国际规则框架</w:t>
      </w:r>
    </w:p>
    <w:p w:rsidR="00753C1B" w:rsidRPr="007218CD" w:rsidRDefault="00531FAC" w:rsidP="007218CD">
      <w:pPr>
        <w:rPr>
          <w:lang w:val="zh-CN" w:eastAsia="zh-CN"/>
        </w:rPr>
      </w:pPr>
      <w:r w:rsidRPr="007218CD">
        <w:rPr>
          <w:rFonts w:hint="eastAsia"/>
          <w:lang w:val="zh-CN" w:eastAsia="zh-CN"/>
        </w:rPr>
        <w:t>2</w:t>
      </w:r>
      <w:r w:rsidRPr="007218CD">
        <w:rPr>
          <w:lang w:val="zh-CN" w:eastAsia="zh-CN"/>
        </w:rPr>
        <w:t>.1</w:t>
      </w:r>
      <w:r w:rsidRPr="007218CD">
        <w:rPr>
          <w:lang w:val="zh-CN" w:eastAsia="zh-CN"/>
        </w:rPr>
        <w:tab/>
      </w:r>
      <w:r w:rsidR="00753C1B" w:rsidRPr="007218CD">
        <w:rPr>
          <w:lang w:val="zh-CN" w:eastAsia="zh-CN"/>
        </w:rPr>
        <w:t>国际民航组织是负责为民用航空规定国际规则框架的联合国专门机构。《国际民用航空公约》是一项对国际民航组织</w:t>
      </w:r>
      <w:r w:rsidR="00753C1B" w:rsidRPr="007218CD">
        <w:rPr>
          <w:lang w:val="zh-CN" w:eastAsia="zh-CN"/>
        </w:rPr>
        <w:t>191</w:t>
      </w:r>
      <w:r w:rsidR="00753C1B" w:rsidRPr="007218CD">
        <w:rPr>
          <w:lang w:val="zh-CN" w:eastAsia="zh-CN"/>
        </w:rPr>
        <w:t>个成员国领土上空和公海上空的飞行安全做出了所需规定的国际条约。该公约包含便利空中航行的各项措施，包括国际标准和建议措施，通常简称为</w:t>
      </w:r>
      <w:r w:rsidR="00753C1B" w:rsidRPr="007218CD">
        <w:rPr>
          <w:lang w:val="zh-CN" w:eastAsia="zh-CN"/>
        </w:rPr>
        <w:t>SARPs</w:t>
      </w:r>
      <w:r w:rsidR="00753C1B" w:rsidRPr="007218CD">
        <w:rPr>
          <w:lang w:val="zh-CN" w:eastAsia="zh-CN"/>
        </w:rPr>
        <w:t>。</w:t>
      </w:r>
    </w:p>
    <w:p w:rsidR="00753C1B" w:rsidRPr="007218CD" w:rsidRDefault="00531FAC" w:rsidP="007218CD">
      <w:pPr>
        <w:rPr>
          <w:lang w:val="zh-CN" w:eastAsia="zh-CN"/>
        </w:rPr>
      </w:pPr>
      <w:r w:rsidRPr="007218CD">
        <w:rPr>
          <w:rFonts w:hint="eastAsia"/>
          <w:lang w:val="zh-CN" w:eastAsia="zh-CN"/>
        </w:rPr>
        <w:t>2.</w:t>
      </w:r>
      <w:r w:rsidRPr="007218CD">
        <w:rPr>
          <w:lang w:val="zh-CN" w:eastAsia="zh-CN"/>
        </w:rPr>
        <w:t>2</w:t>
      </w:r>
      <w:r w:rsidRPr="007218CD">
        <w:rPr>
          <w:lang w:val="zh-CN" w:eastAsia="zh-CN"/>
        </w:rPr>
        <w:tab/>
      </w:r>
      <w:r w:rsidR="00753C1B" w:rsidRPr="007218CD">
        <w:rPr>
          <w:lang w:val="zh-CN" w:eastAsia="zh-CN"/>
        </w:rPr>
        <w:t>国际民航组织的标准通过国际民航组织公约构成了法规，并形成了航空规则框架，涵盖了人员执照颁发、航空器运行的技术要求、适航要求、机场和用于提供通信、导航和监视的系统，以及其他技术和运行要求等方面。</w:t>
      </w:r>
    </w:p>
    <w:p w:rsidR="00753C1B" w:rsidRPr="007218CD" w:rsidRDefault="00531FAC" w:rsidP="007218CD">
      <w:pPr>
        <w:pStyle w:val="Heading1"/>
        <w:rPr>
          <w:noProof/>
          <w:lang w:eastAsia="zh-CN"/>
        </w:rPr>
      </w:pPr>
      <w:r w:rsidRPr="007218CD">
        <w:rPr>
          <w:rFonts w:hint="eastAsia"/>
          <w:noProof/>
          <w:lang w:eastAsia="zh-CN"/>
        </w:rPr>
        <w:t>3</w:t>
      </w:r>
      <w:r w:rsidRPr="007218CD">
        <w:rPr>
          <w:rFonts w:hint="eastAsia"/>
          <w:noProof/>
          <w:lang w:eastAsia="zh-CN"/>
        </w:rPr>
        <w:tab/>
      </w:r>
      <w:r w:rsidR="00753C1B" w:rsidRPr="007218CD">
        <w:rPr>
          <w:noProof/>
          <w:lang w:eastAsia="zh-CN"/>
        </w:rPr>
        <w:t>国际民用航空的频谱要求</w:t>
      </w:r>
    </w:p>
    <w:p w:rsidR="00753C1B" w:rsidRPr="007218CD" w:rsidRDefault="00531FAC" w:rsidP="007218CD">
      <w:pPr>
        <w:rPr>
          <w:lang w:val="zh-CN" w:eastAsia="zh-CN"/>
        </w:rPr>
      </w:pPr>
      <w:r w:rsidRPr="007218CD">
        <w:rPr>
          <w:rFonts w:hint="eastAsia"/>
          <w:lang w:val="zh-CN" w:eastAsia="zh-CN"/>
        </w:rPr>
        <w:t>3.</w:t>
      </w:r>
      <w:r w:rsidRPr="007218CD">
        <w:rPr>
          <w:lang w:val="zh-CN" w:eastAsia="zh-CN"/>
        </w:rPr>
        <w:t>1</w:t>
      </w:r>
      <w:r w:rsidRPr="007218CD">
        <w:rPr>
          <w:lang w:val="zh-CN" w:eastAsia="zh-CN"/>
        </w:rPr>
        <w:tab/>
      </w:r>
      <w:r w:rsidR="00753C1B" w:rsidRPr="007218CD">
        <w:rPr>
          <w:lang w:val="zh-CN" w:eastAsia="zh-CN"/>
        </w:rPr>
        <w:t>航空运输在数以百计的国家推动可持续的经济及社会发展方面发挥着主要作用。</w:t>
      </w:r>
      <w:r w:rsidR="00753C1B" w:rsidRPr="007218CD">
        <w:rPr>
          <w:lang w:val="zh-CN" w:eastAsia="zh-CN"/>
        </w:rPr>
        <w:t>20</w:t>
      </w:r>
      <w:r w:rsidR="00753C1B" w:rsidRPr="007218CD">
        <w:rPr>
          <w:lang w:val="zh-CN" w:eastAsia="zh-CN"/>
        </w:rPr>
        <w:t>世纪</w:t>
      </w:r>
      <w:r w:rsidR="00753C1B" w:rsidRPr="007218CD">
        <w:rPr>
          <w:lang w:val="zh-CN" w:eastAsia="zh-CN"/>
        </w:rPr>
        <w:t>70</w:t>
      </w:r>
      <w:r w:rsidR="00753C1B" w:rsidRPr="007218CD">
        <w:rPr>
          <w:lang w:val="zh-CN" w:eastAsia="zh-CN"/>
        </w:rPr>
        <w:t>年代中期以来，经济衰退周期并未能阻止空中交通的持续增长，每</w:t>
      </w:r>
      <w:r w:rsidR="00753C1B" w:rsidRPr="007218CD">
        <w:rPr>
          <w:lang w:val="zh-CN" w:eastAsia="zh-CN"/>
        </w:rPr>
        <w:t>15</w:t>
      </w:r>
      <w:r w:rsidR="00753C1B" w:rsidRPr="007218CD">
        <w:rPr>
          <w:lang w:val="zh-CN" w:eastAsia="zh-CN"/>
        </w:rPr>
        <w:t>年就增长一倍。</w:t>
      </w:r>
      <w:r w:rsidR="00753C1B" w:rsidRPr="007218CD">
        <w:rPr>
          <w:lang w:val="zh-CN" w:eastAsia="zh-CN"/>
        </w:rPr>
        <w:t>2014</w:t>
      </w:r>
      <w:r w:rsidR="00753C1B" w:rsidRPr="007218CD">
        <w:rPr>
          <w:lang w:val="zh-CN" w:eastAsia="zh-CN"/>
        </w:rPr>
        <w:t>年，航空运输直接和间接地支持了</w:t>
      </w:r>
      <w:r w:rsidR="00753C1B" w:rsidRPr="007218CD">
        <w:rPr>
          <w:lang w:val="zh-CN" w:eastAsia="zh-CN"/>
        </w:rPr>
        <w:t>5 800</w:t>
      </w:r>
      <w:r w:rsidR="00753C1B" w:rsidRPr="007218CD">
        <w:rPr>
          <w:lang w:val="zh-CN" w:eastAsia="zh-CN"/>
        </w:rPr>
        <w:t>万人的就业，为全球国内生产总值</w:t>
      </w:r>
      <w:r w:rsidR="009F13AE">
        <w:rPr>
          <w:rFonts w:hint="eastAsia"/>
          <w:lang w:val="zh-CN" w:eastAsia="zh-CN"/>
        </w:rPr>
        <w:t>（</w:t>
      </w:r>
      <w:r w:rsidR="00753C1B" w:rsidRPr="007218CD">
        <w:rPr>
          <w:lang w:val="zh-CN" w:eastAsia="zh-CN"/>
        </w:rPr>
        <w:t>GDP</w:t>
      </w:r>
      <w:r w:rsidR="009F13AE">
        <w:rPr>
          <w:rFonts w:hint="eastAsia"/>
          <w:lang w:val="zh-CN" w:eastAsia="zh-CN"/>
        </w:rPr>
        <w:t>）</w:t>
      </w:r>
      <w:r w:rsidR="00753C1B" w:rsidRPr="007218CD">
        <w:rPr>
          <w:lang w:val="zh-CN" w:eastAsia="zh-CN"/>
        </w:rPr>
        <w:t>贡献了</w:t>
      </w:r>
      <w:r w:rsidR="00753C1B" w:rsidRPr="007218CD">
        <w:rPr>
          <w:lang w:val="zh-CN" w:eastAsia="zh-CN"/>
        </w:rPr>
        <w:t>2.4</w:t>
      </w:r>
      <w:r w:rsidR="00753C1B" w:rsidRPr="007218CD">
        <w:rPr>
          <w:lang w:val="zh-CN" w:eastAsia="zh-CN"/>
        </w:rPr>
        <w:t>万亿美元，客运量</w:t>
      </w:r>
      <w:r w:rsidR="00753C1B" w:rsidRPr="007218CD">
        <w:rPr>
          <w:lang w:val="zh-CN" w:eastAsia="zh-CN"/>
        </w:rPr>
        <w:t>32</w:t>
      </w:r>
      <w:r w:rsidR="00753C1B" w:rsidRPr="007218CD">
        <w:rPr>
          <w:lang w:val="zh-CN" w:eastAsia="zh-CN"/>
        </w:rPr>
        <w:t>亿多人次，货运量</w:t>
      </w:r>
      <w:r w:rsidR="00753C1B" w:rsidRPr="007218CD">
        <w:rPr>
          <w:lang w:val="zh-CN" w:eastAsia="zh-CN"/>
        </w:rPr>
        <w:t>5 200</w:t>
      </w:r>
      <w:r w:rsidR="00753C1B" w:rsidRPr="007218CD">
        <w:rPr>
          <w:lang w:val="zh-CN" w:eastAsia="zh-CN"/>
        </w:rPr>
        <w:t>万吨。</w:t>
      </w:r>
    </w:p>
    <w:p w:rsidR="00753C1B" w:rsidRPr="007218CD" w:rsidRDefault="00531FAC" w:rsidP="00A015AB">
      <w:pPr>
        <w:rPr>
          <w:lang w:val="zh-CN" w:eastAsia="zh-CN"/>
        </w:rPr>
      </w:pPr>
      <w:r w:rsidRPr="007218CD">
        <w:rPr>
          <w:rFonts w:hint="eastAsia"/>
          <w:lang w:val="zh-CN" w:eastAsia="zh-CN"/>
        </w:rPr>
        <w:t>3.</w:t>
      </w:r>
      <w:r w:rsidRPr="007218CD">
        <w:rPr>
          <w:lang w:val="zh-CN" w:eastAsia="zh-CN"/>
        </w:rPr>
        <w:t>2</w:t>
      </w:r>
      <w:r w:rsidRPr="007218CD">
        <w:rPr>
          <w:lang w:val="zh-CN" w:eastAsia="zh-CN"/>
        </w:rPr>
        <w:tab/>
      </w:r>
      <w:r w:rsidR="00753C1B" w:rsidRPr="007218CD">
        <w:rPr>
          <w:lang w:val="zh-CN" w:eastAsia="zh-CN"/>
        </w:rPr>
        <w:t>航空运输的安全取决于是否有可靠的通信和导航服务可用。当前和未来通信、导航和监视</w:t>
      </w:r>
      <w:r w:rsidR="00753C1B" w:rsidRPr="007218CD">
        <w:rPr>
          <w:lang w:val="zh-CN" w:eastAsia="zh-CN"/>
        </w:rPr>
        <w:t>/</w:t>
      </w:r>
      <w:r w:rsidR="00753C1B" w:rsidRPr="007218CD">
        <w:rPr>
          <w:lang w:val="zh-CN" w:eastAsia="zh-CN"/>
        </w:rPr>
        <w:t>空中交通管理</w:t>
      </w:r>
      <w:r w:rsidR="009F13AE">
        <w:rPr>
          <w:rFonts w:hint="eastAsia"/>
          <w:lang w:val="zh-CN" w:eastAsia="zh-CN"/>
        </w:rPr>
        <w:t>（</w:t>
      </w:r>
      <w:r w:rsidR="00753C1B" w:rsidRPr="007218CD">
        <w:rPr>
          <w:lang w:val="zh-CN" w:eastAsia="zh-CN"/>
        </w:rPr>
        <w:t>CNS/ATM</w:t>
      </w:r>
      <w:r w:rsidR="009F13AE">
        <w:rPr>
          <w:rFonts w:hint="eastAsia"/>
          <w:lang w:val="zh-CN" w:eastAsia="zh-CN"/>
        </w:rPr>
        <w:t>）</w:t>
      </w:r>
      <w:r w:rsidR="00753C1B" w:rsidRPr="007218CD">
        <w:rPr>
          <w:lang w:val="zh-CN" w:eastAsia="zh-CN"/>
        </w:rPr>
        <w:t>服务的提供高度依赖于是否有充足的可以支持与航空安全系统相关的高度完整性和可用性要求的无线电频谱可用，并且需要设定特殊条件，以避免对这些系统造成有害干扰。经第十二次空中航行会议的讨论以及经国际民航组织理事会的批准，当前和未来的航空通信、导航和监视系统的频谱要求在国际民航组织的频谱战略</w:t>
      </w:r>
      <w:r w:rsidR="00A015AB" w:rsidRPr="00133E26">
        <w:rPr>
          <w:b/>
          <w:szCs w:val="22"/>
          <w:vertAlign w:val="superscript"/>
          <w:lang w:val="en-CA"/>
        </w:rPr>
        <w:footnoteReference w:id="1"/>
      </w:r>
      <w:r w:rsidR="00753C1B" w:rsidRPr="007218CD">
        <w:rPr>
          <w:lang w:val="zh-CN" w:eastAsia="zh-CN"/>
        </w:rPr>
        <w:t>中进行了详细说明。</w:t>
      </w:r>
    </w:p>
    <w:p w:rsidR="00753C1B" w:rsidRPr="009B6EC7" w:rsidRDefault="00531FAC" w:rsidP="007218CD">
      <w:pPr>
        <w:rPr>
          <w:rFonts w:asciiTheme="majorBidi" w:hAnsiTheme="majorBidi" w:cstheme="majorBidi"/>
          <w:szCs w:val="21"/>
          <w:lang w:val="en-CA" w:eastAsia="zh-CN"/>
        </w:rPr>
      </w:pPr>
      <w:r>
        <w:rPr>
          <w:rFonts w:asciiTheme="majorBidi" w:hAnsiTheme="majorBidi" w:cstheme="majorBidi" w:hint="eastAsia"/>
          <w:szCs w:val="21"/>
          <w:lang w:val="zh-CN" w:eastAsia="zh-CN"/>
        </w:rPr>
        <w:t>3.</w:t>
      </w:r>
      <w:r>
        <w:rPr>
          <w:rFonts w:asciiTheme="majorBidi" w:hAnsiTheme="majorBidi" w:cstheme="majorBidi"/>
          <w:szCs w:val="21"/>
          <w:lang w:val="en-US" w:eastAsia="zh-CN"/>
        </w:rPr>
        <w:t>3</w:t>
      </w:r>
      <w:r>
        <w:rPr>
          <w:rFonts w:asciiTheme="majorBidi" w:hAnsiTheme="majorBidi" w:cstheme="majorBidi"/>
          <w:szCs w:val="21"/>
          <w:lang w:val="en-US" w:eastAsia="zh-CN"/>
        </w:rPr>
        <w:tab/>
      </w:r>
      <w:r w:rsidR="00753C1B" w:rsidRPr="009B6EC7">
        <w:rPr>
          <w:rFonts w:asciiTheme="majorBidi" w:hAnsiTheme="majorBidi" w:cstheme="majorBidi"/>
          <w:szCs w:val="21"/>
          <w:lang w:val="zh-CN" w:eastAsia="zh-CN"/>
        </w:rPr>
        <w:t>为了支持航空对</w:t>
      </w:r>
      <w:r w:rsidR="00753C1B" w:rsidRPr="007218CD">
        <w:rPr>
          <w:lang w:val="zh-CN" w:eastAsia="zh-CN"/>
        </w:rPr>
        <w:t>无线电</w:t>
      </w:r>
      <w:r w:rsidR="00753C1B" w:rsidRPr="009B6EC7">
        <w:rPr>
          <w:rFonts w:asciiTheme="majorBidi" w:hAnsiTheme="majorBidi" w:cstheme="majorBidi"/>
          <w:szCs w:val="21"/>
          <w:lang w:val="zh-CN" w:eastAsia="zh-CN"/>
        </w:rPr>
        <w:t>频谱的使用的相关安全问题</w:t>
      </w:r>
      <w:r w:rsidR="00753C1B" w:rsidRPr="009B6EC7">
        <w:rPr>
          <w:rFonts w:asciiTheme="majorBidi" w:hAnsiTheme="majorBidi" w:cstheme="majorBidi"/>
          <w:szCs w:val="21"/>
          <w:lang w:val="en-CA" w:eastAsia="zh-CN"/>
        </w:rPr>
        <w:t>，</w:t>
      </w:r>
      <w:r w:rsidR="00753C1B" w:rsidRPr="009B6EC7">
        <w:rPr>
          <w:rFonts w:asciiTheme="majorBidi" w:hAnsiTheme="majorBidi" w:cstheme="majorBidi"/>
          <w:szCs w:val="21"/>
          <w:lang w:val="zh-CN" w:eastAsia="zh-CN"/>
        </w:rPr>
        <w:t>《无线电规则》</w:t>
      </w:r>
      <w:r w:rsidR="00753C1B" w:rsidRPr="00EA26F6">
        <w:rPr>
          <w:rFonts w:eastAsiaTheme="minorEastAsia"/>
          <w:b/>
          <w:bCs/>
          <w:szCs w:val="21"/>
          <w:lang w:val="zh-CN" w:eastAsia="zh-CN"/>
        </w:rPr>
        <w:t>第</w:t>
      </w:r>
      <w:r w:rsidR="00753C1B" w:rsidRPr="00EA26F6">
        <w:rPr>
          <w:rFonts w:eastAsiaTheme="minorEastAsia"/>
          <w:b/>
          <w:bCs/>
          <w:szCs w:val="21"/>
          <w:lang w:val="en-CA" w:eastAsia="zh-CN"/>
        </w:rPr>
        <w:t>4.10</w:t>
      </w:r>
      <w:r w:rsidR="00753C1B" w:rsidRPr="00EA26F6">
        <w:rPr>
          <w:rFonts w:eastAsiaTheme="minorEastAsia"/>
          <w:b/>
          <w:bCs/>
          <w:szCs w:val="21"/>
          <w:lang w:val="zh-CN" w:eastAsia="zh-CN"/>
        </w:rPr>
        <w:t>条</w:t>
      </w:r>
      <w:r w:rsidR="00753C1B" w:rsidRPr="009B6EC7">
        <w:rPr>
          <w:rFonts w:asciiTheme="majorBidi" w:hAnsiTheme="majorBidi" w:cstheme="majorBidi"/>
          <w:szCs w:val="21"/>
          <w:lang w:val="zh-CN" w:eastAsia="zh-CN"/>
        </w:rPr>
        <w:t>指出</w:t>
      </w:r>
      <w:r w:rsidR="00753C1B" w:rsidRPr="00CE0E31">
        <w:rPr>
          <w:rFonts w:asciiTheme="minorEastAsia" w:eastAsiaTheme="minorEastAsia" w:hAnsiTheme="minorEastAsia" w:cstheme="majorBidi"/>
          <w:szCs w:val="21"/>
          <w:lang w:val="en-CA" w:eastAsia="zh-CN"/>
        </w:rPr>
        <w:t>“</w:t>
      </w:r>
      <w:r w:rsidR="00753C1B" w:rsidRPr="00D12699">
        <w:rPr>
          <w:rFonts w:ascii="STKaiti" w:eastAsia="STKaiti" w:hAnsi="STKaiti" w:cstheme="majorBidi"/>
          <w:szCs w:val="21"/>
          <w:lang w:val="zh-CN" w:eastAsia="zh-CN"/>
        </w:rPr>
        <w:t>国际电联的各成员国认识到</w:t>
      </w:r>
      <w:r w:rsidR="00753C1B" w:rsidRPr="009B6EC7">
        <w:rPr>
          <w:rFonts w:asciiTheme="majorBidi" w:eastAsia="KaiTi_GB2312" w:hAnsiTheme="majorBidi" w:cstheme="majorBidi"/>
          <w:szCs w:val="21"/>
          <w:lang w:val="en-CA" w:eastAsia="zh-CN"/>
        </w:rPr>
        <w:t>，</w:t>
      </w:r>
      <w:r w:rsidR="00753C1B" w:rsidRPr="001901FF">
        <w:rPr>
          <w:rFonts w:eastAsia="STKaiti"/>
          <w:szCs w:val="21"/>
          <w:lang w:val="zh-CN" w:eastAsia="zh-CN"/>
        </w:rPr>
        <w:t>无线电导航及其他安全业务的安全特点要求采取特别措施</w:t>
      </w:r>
      <w:r w:rsidR="00753C1B" w:rsidRPr="001901FF">
        <w:rPr>
          <w:rFonts w:eastAsia="STKaiti"/>
          <w:szCs w:val="21"/>
          <w:lang w:val="en-CA" w:eastAsia="zh-CN"/>
        </w:rPr>
        <w:t>，</w:t>
      </w:r>
      <w:r w:rsidR="00753C1B" w:rsidRPr="001901FF">
        <w:rPr>
          <w:rFonts w:eastAsia="STKaiti"/>
          <w:szCs w:val="21"/>
          <w:lang w:val="zh-CN" w:eastAsia="zh-CN"/>
        </w:rPr>
        <w:t>以保证其免受有害的干扰。因此，在频率指配及使用中必须考虑这一因素</w:t>
      </w:r>
      <w:r w:rsidR="00753C1B" w:rsidRPr="00CE0E31">
        <w:rPr>
          <w:rFonts w:asciiTheme="minorEastAsia" w:eastAsiaTheme="minorEastAsia" w:hAnsiTheme="minorEastAsia" w:cstheme="majorBidi"/>
          <w:szCs w:val="21"/>
          <w:lang w:val="zh-CN" w:eastAsia="zh-CN"/>
        </w:rPr>
        <w:t>”</w:t>
      </w:r>
      <w:r w:rsidR="00753C1B" w:rsidRPr="009B6EC7">
        <w:rPr>
          <w:rFonts w:asciiTheme="majorBidi" w:eastAsia="KaiTi_GB2312" w:hAnsiTheme="majorBidi" w:cstheme="majorBidi"/>
          <w:szCs w:val="21"/>
          <w:lang w:val="zh-CN" w:eastAsia="zh-CN"/>
        </w:rPr>
        <w:t>。</w:t>
      </w:r>
      <w:r w:rsidR="00753C1B" w:rsidRPr="009B6EC7">
        <w:rPr>
          <w:rFonts w:asciiTheme="majorBidi" w:hAnsiTheme="majorBidi" w:cstheme="majorBidi"/>
          <w:szCs w:val="21"/>
          <w:lang w:val="zh-CN" w:eastAsia="zh-CN"/>
        </w:rPr>
        <w:t>特别是，</w:t>
      </w:r>
      <w:r w:rsidR="00753C1B" w:rsidRPr="009B6EC7">
        <w:rPr>
          <w:rFonts w:asciiTheme="majorBidi" w:hAnsiTheme="majorBidi" w:cstheme="majorBidi"/>
          <w:szCs w:val="21"/>
          <w:lang w:val="zh-CN" w:eastAsia="zh-CN"/>
        </w:rPr>
        <w:lastRenderedPageBreak/>
        <w:t>在考虑航空安全业务与共用频段或相邻频段航空非安全业务或非航空业务的兼容性时，必须慎之又慎，以便保持航空安全服务的完整性。</w:t>
      </w:r>
    </w:p>
    <w:p w:rsidR="00753C1B" w:rsidRPr="009B6EC7" w:rsidRDefault="00531FAC" w:rsidP="007218CD">
      <w:pPr>
        <w:rPr>
          <w:rFonts w:asciiTheme="majorBidi" w:hAnsiTheme="majorBidi" w:cstheme="majorBidi"/>
          <w:szCs w:val="21"/>
          <w:lang w:val="en-CA" w:eastAsia="zh-CN"/>
        </w:rPr>
      </w:pPr>
      <w:r>
        <w:rPr>
          <w:rFonts w:asciiTheme="majorBidi" w:hAnsiTheme="majorBidi" w:cstheme="majorBidi" w:hint="eastAsia"/>
          <w:szCs w:val="21"/>
          <w:lang w:val="zh-CN" w:eastAsia="zh-CN"/>
        </w:rPr>
        <w:t>3.</w:t>
      </w:r>
      <w:r>
        <w:rPr>
          <w:rFonts w:asciiTheme="majorBidi" w:hAnsiTheme="majorBidi" w:cstheme="majorBidi"/>
          <w:szCs w:val="21"/>
          <w:lang w:val="en-US" w:eastAsia="zh-CN"/>
        </w:rPr>
        <w:t>4</w:t>
      </w:r>
      <w:r>
        <w:rPr>
          <w:rFonts w:asciiTheme="majorBidi" w:hAnsiTheme="majorBidi" w:cstheme="majorBidi"/>
          <w:szCs w:val="21"/>
          <w:lang w:val="en-US" w:eastAsia="zh-CN"/>
        </w:rPr>
        <w:tab/>
      </w:r>
      <w:r w:rsidR="00753C1B" w:rsidRPr="009B6EC7">
        <w:rPr>
          <w:rFonts w:asciiTheme="majorBidi" w:hAnsiTheme="majorBidi" w:cstheme="majorBidi"/>
          <w:szCs w:val="21"/>
          <w:lang w:val="zh-CN" w:eastAsia="zh-CN"/>
        </w:rPr>
        <w:t>空中交通起降架次的</w:t>
      </w:r>
      <w:r w:rsidR="00753C1B" w:rsidRPr="007218CD">
        <w:rPr>
          <w:lang w:val="zh-CN" w:eastAsia="zh-CN"/>
        </w:rPr>
        <w:t>持续</w:t>
      </w:r>
      <w:r w:rsidR="00753C1B" w:rsidRPr="009B6EC7">
        <w:rPr>
          <w:rFonts w:asciiTheme="majorBidi" w:hAnsiTheme="majorBidi" w:cstheme="majorBidi"/>
          <w:szCs w:val="21"/>
          <w:lang w:val="zh-CN" w:eastAsia="zh-CN"/>
        </w:rPr>
        <w:t>增长以及满足新的和正在出现的应用</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如无人驾驶航空器系统</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en-CA" w:eastAsia="zh-CN"/>
        </w:rPr>
        <w:t>UAS</w:t>
      </w:r>
      <w:r w:rsidR="00753C1B" w:rsidRPr="00CE0E31">
        <w:rPr>
          <w:rFonts w:asciiTheme="majorBidi" w:hAnsiTheme="majorBidi" w:cstheme="majorBidi"/>
          <w:bCs/>
          <w:szCs w:val="21"/>
          <w:vertAlign w:val="superscript"/>
          <w:lang w:val="zh-CN"/>
        </w:rPr>
        <w:footnoteReference w:id="2"/>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需要的额外要求对航空监管和空中交通管理机制都提出了更多要求。其结果是，空域正变得越来越复杂，对频率指配</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及随之而来的频谱划分</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的需求也在增加。尽管部分需求可以通过提高在目前划分给航空业务的频段内的现有无线电系统的频谱效率来满足，但是不可避免的是，可能需要对这些频段加以增加或可能需要同意附加的航空频谱划分，以便满足这一需求。</w:t>
      </w:r>
    </w:p>
    <w:p w:rsidR="00753C1B" w:rsidRPr="00B165A1" w:rsidRDefault="00531FAC" w:rsidP="008071CF">
      <w:pPr>
        <w:rPr>
          <w:rFonts w:asciiTheme="majorBidi" w:hAnsiTheme="majorBidi" w:cstheme="majorBidi"/>
          <w:strike/>
          <w:szCs w:val="21"/>
          <w:lang w:val="en-CA" w:eastAsia="zh-CN"/>
        </w:rPr>
      </w:pPr>
      <w:r>
        <w:rPr>
          <w:rFonts w:asciiTheme="majorBidi" w:hAnsiTheme="majorBidi" w:cstheme="majorBidi" w:hint="eastAsia"/>
          <w:szCs w:val="21"/>
          <w:lang w:val="zh-CN" w:eastAsia="zh-CN"/>
        </w:rPr>
        <w:t>3.</w:t>
      </w:r>
      <w:r>
        <w:rPr>
          <w:rFonts w:asciiTheme="majorBidi" w:hAnsiTheme="majorBidi" w:cstheme="majorBidi"/>
          <w:szCs w:val="21"/>
          <w:lang w:val="en-US" w:eastAsia="zh-CN"/>
        </w:rPr>
        <w:t>5</w:t>
      </w:r>
      <w:r>
        <w:rPr>
          <w:rFonts w:asciiTheme="majorBidi" w:hAnsiTheme="majorBidi" w:cstheme="majorBidi"/>
          <w:szCs w:val="21"/>
          <w:lang w:val="en-US" w:eastAsia="zh-CN"/>
        </w:rPr>
        <w:tab/>
      </w:r>
      <w:r w:rsidR="00753C1B" w:rsidRPr="009B6EC7">
        <w:rPr>
          <w:rFonts w:asciiTheme="majorBidi" w:hAnsiTheme="majorBidi" w:cstheme="majorBidi"/>
          <w:szCs w:val="21"/>
          <w:lang w:val="zh-CN" w:eastAsia="zh-CN"/>
        </w:rPr>
        <w:t>国际民航组织关于国际电联</w:t>
      </w:r>
      <w:r w:rsidR="00753C1B" w:rsidRPr="009B6EC7">
        <w:rPr>
          <w:rFonts w:asciiTheme="majorBidi" w:hAnsiTheme="majorBidi" w:cstheme="majorBidi"/>
          <w:szCs w:val="21"/>
          <w:lang w:eastAsia="zh-CN"/>
        </w:rPr>
        <w:t>WRC-15</w:t>
      </w:r>
      <w:r w:rsidR="00753C1B" w:rsidRPr="009B6EC7">
        <w:rPr>
          <w:rFonts w:asciiTheme="majorBidi" w:hAnsiTheme="majorBidi" w:cstheme="majorBidi"/>
          <w:szCs w:val="21"/>
          <w:lang w:val="zh-CN" w:eastAsia="zh-CN"/>
        </w:rPr>
        <w:t>大会的立场是在航空通信专家组</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eastAsia="zh-CN"/>
        </w:rPr>
        <w:t>ACP</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eastAsia="zh-CN"/>
        </w:rPr>
        <w:t>F</w:t>
      </w:r>
      <w:r w:rsidR="00753C1B" w:rsidRPr="009B6EC7">
        <w:rPr>
          <w:rFonts w:asciiTheme="majorBidi" w:hAnsiTheme="majorBidi" w:cstheme="majorBidi"/>
          <w:szCs w:val="21"/>
          <w:lang w:val="zh-CN" w:eastAsia="zh-CN"/>
        </w:rPr>
        <w:t>工作小组</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频率</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的协助下于</w:t>
      </w:r>
      <w:r w:rsidR="00753C1B" w:rsidRPr="009B6EC7">
        <w:rPr>
          <w:rFonts w:asciiTheme="majorBidi" w:hAnsiTheme="majorBidi" w:cstheme="majorBidi"/>
          <w:szCs w:val="21"/>
          <w:lang w:eastAsia="zh-CN"/>
        </w:rPr>
        <w:t>2012</w:t>
      </w:r>
      <w:r w:rsidR="00753C1B" w:rsidRPr="009B6EC7">
        <w:rPr>
          <w:rFonts w:asciiTheme="majorBidi" w:hAnsiTheme="majorBidi" w:cstheme="majorBidi"/>
          <w:szCs w:val="21"/>
          <w:lang w:val="zh-CN" w:eastAsia="zh-CN"/>
        </w:rPr>
        <w:t>年和</w:t>
      </w:r>
      <w:r w:rsidR="00753C1B" w:rsidRPr="009B6EC7">
        <w:rPr>
          <w:rFonts w:asciiTheme="majorBidi" w:hAnsiTheme="majorBidi" w:cstheme="majorBidi"/>
          <w:szCs w:val="21"/>
          <w:lang w:eastAsia="zh-CN"/>
        </w:rPr>
        <w:t>2013</w:t>
      </w:r>
      <w:r w:rsidR="00753C1B" w:rsidRPr="009B6EC7">
        <w:rPr>
          <w:rFonts w:asciiTheme="majorBidi" w:hAnsiTheme="majorBidi" w:cstheme="majorBidi"/>
          <w:szCs w:val="21"/>
          <w:lang w:val="zh-CN" w:eastAsia="zh-CN"/>
        </w:rPr>
        <w:t>年拟订的</w:t>
      </w:r>
      <w:r w:rsidR="00753C1B" w:rsidRPr="009B6EC7">
        <w:rPr>
          <w:rFonts w:asciiTheme="majorBidi" w:hAnsiTheme="majorBidi" w:cstheme="majorBidi"/>
          <w:szCs w:val="21"/>
          <w:lang w:eastAsia="zh-CN"/>
        </w:rPr>
        <w:t>，</w:t>
      </w:r>
      <w:r w:rsidR="00753C1B" w:rsidRPr="009B6EC7">
        <w:rPr>
          <w:rFonts w:asciiTheme="majorBidi" w:hAnsiTheme="majorBidi" w:cstheme="majorBidi"/>
          <w:szCs w:val="21"/>
          <w:lang w:val="zh-CN" w:eastAsia="zh-CN"/>
        </w:rPr>
        <w:t>并由空中航行委员会</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eastAsia="zh-CN"/>
        </w:rPr>
        <w:t>ANC</w:t>
      </w:r>
      <w:r w:rsidR="008071CF">
        <w:rPr>
          <w:rFonts w:asciiTheme="minorEastAsia" w:eastAsiaTheme="minorEastAsia" w:hAnsiTheme="minorEastAsia" w:hint="eastAsia"/>
          <w:szCs w:val="21"/>
          <w:lang w:eastAsia="zh-CN"/>
        </w:rPr>
        <w:t>）</w:t>
      </w:r>
      <w:r w:rsidR="00753C1B" w:rsidRPr="009B6EC7">
        <w:rPr>
          <w:rFonts w:asciiTheme="majorBidi" w:hAnsiTheme="majorBidi" w:cstheme="majorBidi"/>
          <w:szCs w:val="21"/>
          <w:lang w:val="zh-CN" w:eastAsia="zh-CN"/>
        </w:rPr>
        <w:t>在其于</w:t>
      </w:r>
      <w:r w:rsidR="00753C1B" w:rsidRPr="009B6EC7">
        <w:rPr>
          <w:rFonts w:asciiTheme="majorBidi" w:hAnsiTheme="majorBidi" w:cstheme="majorBidi"/>
          <w:szCs w:val="21"/>
          <w:lang w:eastAsia="zh-CN"/>
        </w:rPr>
        <w:t>2012</w:t>
      </w:r>
      <w:r w:rsidR="00753C1B" w:rsidRPr="009B6EC7">
        <w:rPr>
          <w:rFonts w:asciiTheme="majorBidi" w:hAnsiTheme="majorBidi" w:cstheme="majorBidi"/>
          <w:szCs w:val="21"/>
          <w:lang w:val="zh-CN" w:eastAsia="zh-CN"/>
        </w:rPr>
        <w:t>年</w:t>
      </w:r>
      <w:r w:rsidR="00753C1B" w:rsidRPr="009B6EC7">
        <w:rPr>
          <w:rFonts w:asciiTheme="majorBidi" w:hAnsiTheme="majorBidi" w:cstheme="majorBidi"/>
          <w:szCs w:val="21"/>
          <w:lang w:eastAsia="zh-CN"/>
        </w:rPr>
        <w:t>10</w:t>
      </w:r>
      <w:r w:rsidR="00753C1B" w:rsidRPr="009B6EC7">
        <w:rPr>
          <w:rFonts w:asciiTheme="majorBidi" w:hAnsiTheme="majorBidi" w:cstheme="majorBidi"/>
          <w:szCs w:val="21"/>
          <w:lang w:val="zh-CN" w:eastAsia="zh-CN"/>
        </w:rPr>
        <w:t>月</w:t>
      </w:r>
      <w:r w:rsidR="00753C1B" w:rsidRPr="009B6EC7">
        <w:rPr>
          <w:rFonts w:asciiTheme="majorBidi" w:hAnsiTheme="majorBidi" w:cstheme="majorBidi"/>
          <w:szCs w:val="21"/>
          <w:lang w:eastAsia="zh-CN"/>
        </w:rPr>
        <w:t>30</w:t>
      </w:r>
      <w:r w:rsidR="00753C1B" w:rsidRPr="009B6EC7">
        <w:rPr>
          <w:rFonts w:asciiTheme="majorBidi" w:hAnsiTheme="majorBidi" w:cstheme="majorBidi"/>
          <w:szCs w:val="21"/>
          <w:lang w:val="zh-CN" w:eastAsia="zh-CN"/>
        </w:rPr>
        <w:t>日召开的第</w:t>
      </w:r>
      <w:r w:rsidR="00753C1B" w:rsidRPr="009B6EC7">
        <w:rPr>
          <w:rFonts w:asciiTheme="majorBidi" w:hAnsiTheme="majorBidi" w:cstheme="majorBidi"/>
          <w:szCs w:val="21"/>
          <w:lang w:eastAsia="zh-CN"/>
        </w:rPr>
        <w:t>191</w:t>
      </w:r>
      <w:r w:rsidR="00753C1B" w:rsidRPr="009B6EC7">
        <w:rPr>
          <w:rFonts w:asciiTheme="majorBidi" w:hAnsiTheme="majorBidi" w:cstheme="majorBidi"/>
          <w:szCs w:val="21"/>
          <w:lang w:val="zh-CN" w:eastAsia="zh-CN"/>
        </w:rPr>
        <w:t>届会议第</w:t>
      </w:r>
      <w:r w:rsidR="00753C1B" w:rsidRPr="009B6EC7">
        <w:rPr>
          <w:rFonts w:asciiTheme="majorBidi" w:hAnsiTheme="majorBidi" w:cstheme="majorBidi"/>
          <w:szCs w:val="21"/>
          <w:lang w:eastAsia="zh-CN"/>
        </w:rPr>
        <w:t>7</w:t>
      </w:r>
      <w:r w:rsidR="00753C1B" w:rsidRPr="009B6EC7">
        <w:rPr>
          <w:rFonts w:asciiTheme="majorBidi" w:hAnsiTheme="majorBidi" w:cstheme="majorBidi"/>
          <w:szCs w:val="21"/>
          <w:lang w:val="zh-CN" w:eastAsia="zh-CN"/>
        </w:rPr>
        <w:t>次会议上进行了审议。在空中航行委员会审议之后，该立场被提交给了国际民航组织的各缔约国和有关国际组织征求意见。</w:t>
      </w:r>
      <w:r w:rsidR="00753C1B" w:rsidRPr="009B6EC7">
        <w:rPr>
          <w:rFonts w:asciiTheme="majorBidi" w:hAnsiTheme="majorBidi" w:cstheme="majorBidi"/>
          <w:color w:val="000000"/>
          <w:szCs w:val="21"/>
          <w:lang w:val="zh-CN" w:eastAsia="zh-CN"/>
        </w:rPr>
        <w:t>在空中航行委员会于</w:t>
      </w:r>
      <w:r w:rsidR="00753C1B" w:rsidRPr="009B6EC7">
        <w:rPr>
          <w:rFonts w:asciiTheme="majorBidi" w:hAnsiTheme="majorBidi" w:cstheme="majorBidi"/>
          <w:color w:val="000000"/>
          <w:szCs w:val="21"/>
          <w:lang w:eastAsia="zh-CN"/>
        </w:rPr>
        <w:t>2013</w:t>
      </w:r>
      <w:r w:rsidR="00753C1B" w:rsidRPr="009B6EC7">
        <w:rPr>
          <w:rFonts w:asciiTheme="majorBidi" w:hAnsiTheme="majorBidi" w:cstheme="majorBidi"/>
          <w:color w:val="000000"/>
          <w:szCs w:val="21"/>
          <w:lang w:val="zh-CN" w:eastAsia="zh-CN"/>
        </w:rPr>
        <w:t>年</w:t>
      </w:r>
      <w:r w:rsidR="00753C1B" w:rsidRPr="009B6EC7">
        <w:rPr>
          <w:rFonts w:asciiTheme="majorBidi" w:hAnsiTheme="majorBidi" w:cstheme="majorBidi"/>
          <w:color w:val="000000"/>
          <w:szCs w:val="21"/>
          <w:lang w:eastAsia="zh-CN"/>
        </w:rPr>
        <w:t>4</w:t>
      </w:r>
      <w:r w:rsidR="00753C1B" w:rsidRPr="009B6EC7">
        <w:rPr>
          <w:rFonts w:asciiTheme="majorBidi" w:hAnsiTheme="majorBidi" w:cstheme="majorBidi"/>
          <w:color w:val="000000"/>
          <w:szCs w:val="21"/>
          <w:lang w:val="zh-CN" w:eastAsia="zh-CN"/>
        </w:rPr>
        <w:t>月</w:t>
      </w:r>
      <w:r w:rsidR="00753C1B" w:rsidRPr="009B6EC7">
        <w:rPr>
          <w:rFonts w:asciiTheme="majorBidi" w:hAnsiTheme="majorBidi" w:cstheme="majorBidi"/>
          <w:color w:val="000000"/>
          <w:szCs w:val="21"/>
          <w:lang w:eastAsia="zh-CN"/>
        </w:rPr>
        <w:t>30</w:t>
      </w:r>
      <w:r w:rsidR="00753C1B" w:rsidRPr="009B6EC7">
        <w:rPr>
          <w:rFonts w:asciiTheme="majorBidi" w:hAnsiTheme="majorBidi" w:cstheme="majorBidi"/>
          <w:color w:val="000000"/>
          <w:szCs w:val="21"/>
          <w:lang w:val="zh-CN" w:eastAsia="zh-CN"/>
        </w:rPr>
        <w:t>日对国际民航组织的立场和所征求的意见进行最后审议后</w:t>
      </w:r>
      <w:r w:rsidR="00753C1B" w:rsidRPr="009B6EC7">
        <w:rPr>
          <w:rFonts w:asciiTheme="majorBidi" w:hAnsiTheme="majorBidi" w:cstheme="majorBidi"/>
          <w:color w:val="000000"/>
          <w:szCs w:val="21"/>
          <w:lang w:eastAsia="zh-CN"/>
        </w:rPr>
        <w:t>，</w:t>
      </w:r>
      <w:r w:rsidR="00753C1B" w:rsidRPr="009B6EC7">
        <w:rPr>
          <w:rFonts w:asciiTheme="majorBidi" w:hAnsiTheme="majorBidi" w:cstheme="majorBidi"/>
          <w:color w:val="000000"/>
          <w:szCs w:val="21"/>
          <w:lang w:val="zh-CN" w:eastAsia="zh-CN"/>
        </w:rPr>
        <w:t>该立场于</w:t>
      </w:r>
      <w:r w:rsidR="00753C1B" w:rsidRPr="009B6EC7">
        <w:rPr>
          <w:rFonts w:asciiTheme="majorBidi" w:hAnsiTheme="majorBidi" w:cstheme="majorBidi"/>
          <w:color w:val="000000"/>
          <w:szCs w:val="21"/>
          <w:lang w:eastAsia="zh-CN"/>
        </w:rPr>
        <w:t>2013</w:t>
      </w:r>
      <w:r w:rsidR="00753C1B" w:rsidRPr="009B6EC7">
        <w:rPr>
          <w:rFonts w:asciiTheme="majorBidi" w:hAnsiTheme="majorBidi" w:cstheme="majorBidi"/>
          <w:color w:val="000000"/>
          <w:szCs w:val="21"/>
          <w:lang w:val="zh-CN" w:eastAsia="zh-CN"/>
        </w:rPr>
        <w:t>年</w:t>
      </w:r>
      <w:r w:rsidR="00753C1B" w:rsidRPr="009B6EC7">
        <w:rPr>
          <w:rFonts w:asciiTheme="majorBidi" w:hAnsiTheme="majorBidi" w:cstheme="majorBidi"/>
          <w:color w:val="000000"/>
          <w:szCs w:val="21"/>
          <w:lang w:eastAsia="zh-CN"/>
        </w:rPr>
        <w:t>5</w:t>
      </w:r>
      <w:r w:rsidR="00753C1B" w:rsidRPr="009B6EC7">
        <w:rPr>
          <w:rFonts w:asciiTheme="majorBidi" w:hAnsiTheme="majorBidi" w:cstheme="majorBidi"/>
          <w:color w:val="000000"/>
          <w:szCs w:val="21"/>
          <w:lang w:val="zh-CN" w:eastAsia="zh-CN"/>
        </w:rPr>
        <w:t>月</w:t>
      </w:r>
      <w:r w:rsidR="00753C1B" w:rsidRPr="009B6EC7">
        <w:rPr>
          <w:rFonts w:asciiTheme="majorBidi" w:hAnsiTheme="majorBidi" w:cstheme="majorBidi"/>
          <w:color w:val="000000"/>
          <w:szCs w:val="21"/>
          <w:lang w:eastAsia="zh-CN"/>
        </w:rPr>
        <w:t>27</w:t>
      </w:r>
      <w:r w:rsidR="00753C1B" w:rsidRPr="009B6EC7">
        <w:rPr>
          <w:rFonts w:asciiTheme="majorBidi" w:hAnsiTheme="majorBidi" w:cstheme="majorBidi"/>
          <w:color w:val="000000"/>
          <w:szCs w:val="21"/>
          <w:lang w:val="zh-CN" w:eastAsia="zh-CN"/>
        </w:rPr>
        <w:t>日得到了国际民航组织理事会的审议和批准。</w:t>
      </w:r>
      <w:r w:rsidR="00753C1B" w:rsidRPr="009B6EC7">
        <w:rPr>
          <w:rFonts w:asciiTheme="majorBidi" w:hAnsiTheme="majorBidi" w:cstheme="majorBidi"/>
          <w:szCs w:val="21"/>
          <w:lang w:val="zh-CN" w:eastAsia="zh-CN"/>
        </w:rPr>
        <w:t>在国际民航组织立场被确定时，关于</w:t>
      </w:r>
      <w:r w:rsidR="00753C1B" w:rsidRPr="009B6EC7">
        <w:rPr>
          <w:rFonts w:asciiTheme="majorBidi" w:hAnsiTheme="majorBidi" w:cstheme="majorBidi"/>
          <w:szCs w:val="21"/>
          <w:lang w:val="zh-CN" w:eastAsia="zh-CN"/>
        </w:rPr>
        <w:t>WRC-15</w:t>
      </w:r>
      <w:r w:rsidR="00753C1B" w:rsidRPr="009B6EC7">
        <w:rPr>
          <w:rFonts w:asciiTheme="majorBidi" w:hAnsiTheme="majorBidi" w:cstheme="majorBidi"/>
          <w:szCs w:val="21"/>
          <w:lang w:val="zh-CN" w:eastAsia="zh-CN"/>
        </w:rPr>
        <w:t>大会一些</w:t>
      </w:r>
      <w:r w:rsidR="0024225E">
        <w:rPr>
          <w:rFonts w:asciiTheme="majorBidi" w:hAnsiTheme="majorBidi" w:cstheme="majorBidi"/>
          <w:szCs w:val="21"/>
          <w:lang w:val="zh-CN" w:eastAsia="zh-CN"/>
        </w:rPr>
        <w:t>议项</w:t>
      </w:r>
      <w:r w:rsidR="00753C1B" w:rsidRPr="009B6EC7">
        <w:rPr>
          <w:rFonts w:asciiTheme="majorBidi" w:hAnsiTheme="majorBidi" w:cstheme="majorBidi"/>
          <w:szCs w:val="21"/>
          <w:lang w:val="zh-CN" w:eastAsia="zh-CN"/>
        </w:rPr>
        <w:t>的研究仍旧在</w:t>
      </w:r>
      <w:r w:rsidR="00753C1B" w:rsidRPr="00B165A1">
        <w:rPr>
          <w:rFonts w:asciiTheme="majorBidi" w:hAnsiTheme="majorBidi" w:cstheme="majorBidi"/>
          <w:szCs w:val="21"/>
          <w:lang w:val="zh-CN" w:eastAsia="zh-CN"/>
        </w:rPr>
        <w:t>国际电联</w:t>
      </w:r>
      <w:r w:rsidR="00753C1B" w:rsidRPr="00B165A1">
        <w:rPr>
          <w:rFonts w:asciiTheme="majorBidi" w:hAnsiTheme="majorBidi" w:cstheme="majorBidi" w:hint="eastAsia"/>
          <w:szCs w:val="21"/>
          <w:lang w:val="zh-CN" w:eastAsia="zh-CN"/>
        </w:rPr>
        <w:t>、</w:t>
      </w:r>
      <w:r w:rsidR="00753C1B" w:rsidRPr="00B165A1">
        <w:rPr>
          <w:rFonts w:asciiTheme="majorBidi" w:hAnsiTheme="majorBidi" w:cstheme="majorBidi"/>
          <w:szCs w:val="21"/>
          <w:lang w:val="zh-CN" w:eastAsia="zh-CN"/>
        </w:rPr>
        <w:t>地区电信组织</w:t>
      </w:r>
      <w:r w:rsidR="00753C1B" w:rsidRPr="00B165A1">
        <w:rPr>
          <w:rFonts w:asciiTheme="majorBidi" w:hAnsiTheme="majorBidi" w:cstheme="majorBidi" w:hint="eastAsia"/>
          <w:szCs w:val="21"/>
          <w:lang w:val="zh-CN" w:eastAsia="zh-CN"/>
        </w:rPr>
        <w:t>以及</w:t>
      </w:r>
      <w:r w:rsidR="00753C1B" w:rsidRPr="00B165A1">
        <w:rPr>
          <w:rFonts w:asciiTheme="majorBidi" w:hAnsiTheme="majorBidi" w:cstheme="majorBidi"/>
          <w:szCs w:val="21"/>
          <w:lang w:val="zh-CN" w:eastAsia="zh-CN"/>
        </w:rPr>
        <w:t>国际民航组织航行系统专家组</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szCs w:val="21"/>
          <w:lang w:val="zh-CN" w:eastAsia="zh-CN"/>
        </w:rPr>
        <w:t>NSP</w:t>
      </w:r>
      <w:r w:rsidR="008071CF">
        <w:rPr>
          <w:rFonts w:asciiTheme="minorEastAsia" w:eastAsiaTheme="minorEastAsia" w:hAnsiTheme="minorEastAsia" w:hint="eastAsia"/>
          <w:szCs w:val="21"/>
          <w:lang w:eastAsia="zh-CN"/>
        </w:rPr>
        <w:t>）</w:t>
      </w:r>
      <w:r w:rsidR="00753C1B" w:rsidRPr="0041476B">
        <w:rPr>
          <w:rFonts w:asciiTheme="majorBidi" w:hAnsiTheme="majorBidi" w:cstheme="majorBidi" w:hint="eastAsia"/>
          <w:szCs w:val="21"/>
          <w:lang w:val="zh-CN" w:eastAsia="zh-CN"/>
        </w:rPr>
        <w:t>－</w:t>
      </w:r>
      <w:r w:rsidR="00753C1B" w:rsidRPr="00B165A1">
        <w:rPr>
          <w:rFonts w:asciiTheme="majorBidi" w:hAnsiTheme="majorBidi" w:cstheme="majorBidi" w:hint="eastAsia"/>
          <w:szCs w:val="21"/>
          <w:lang w:val="zh-CN" w:eastAsia="zh-CN"/>
        </w:rPr>
        <w:t>和</w:t>
      </w:r>
      <w:r w:rsidR="00753C1B" w:rsidRPr="00B165A1">
        <w:rPr>
          <w:rFonts w:asciiTheme="majorBidi" w:hAnsiTheme="majorBidi" w:cstheme="majorBidi"/>
          <w:szCs w:val="21"/>
          <w:lang w:val="zh-CN" w:eastAsia="zh-CN"/>
        </w:rPr>
        <w:t>国际民航组织航空通信专家组</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szCs w:val="21"/>
          <w:lang w:val="zh-CN" w:eastAsia="zh-CN"/>
        </w:rPr>
        <w:t>ACP</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hint="eastAsia"/>
          <w:szCs w:val="21"/>
          <w:lang w:val="zh-CN" w:eastAsia="zh-CN"/>
        </w:rPr>
        <w:t>F</w:t>
      </w:r>
      <w:r w:rsidR="00753C1B" w:rsidRPr="00B165A1">
        <w:rPr>
          <w:rFonts w:asciiTheme="majorBidi" w:hAnsiTheme="majorBidi" w:cstheme="majorBidi" w:hint="eastAsia"/>
          <w:szCs w:val="21"/>
          <w:lang w:val="zh-CN" w:eastAsia="zh-CN"/>
        </w:rPr>
        <w:t>工作组</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hint="eastAsia"/>
          <w:szCs w:val="21"/>
          <w:lang w:val="zh-CN" w:eastAsia="zh-CN"/>
        </w:rPr>
        <w:t>WG-</w:t>
      </w:r>
      <w:r w:rsidR="008071CF" w:rsidRPr="00B165A1">
        <w:rPr>
          <w:rFonts w:asciiTheme="majorBidi" w:hAnsiTheme="majorBidi" w:cstheme="majorBidi" w:hint="eastAsia"/>
          <w:szCs w:val="21"/>
          <w:lang w:val="zh-CN" w:eastAsia="zh-CN"/>
        </w:rPr>
        <w:t>F</w:t>
      </w:r>
      <w:r w:rsidR="008071CF">
        <w:rPr>
          <w:rFonts w:asciiTheme="minorEastAsia" w:eastAsiaTheme="minorEastAsia" w:hAnsiTheme="minorEastAsia" w:hint="eastAsia"/>
          <w:szCs w:val="21"/>
          <w:lang w:eastAsia="zh-CN"/>
        </w:rPr>
        <w:t>）</w:t>
      </w:r>
      <w:r w:rsidR="00753C1B" w:rsidRPr="00B165A1">
        <w:rPr>
          <w:rStyle w:val="FootnoteReference"/>
          <w:rFonts w:asciiTheme="majorBidi" w:hAnsiTheme="majorBidi"/>
          <w:szCs w:val="21"/>
          <w:lang w:val="zh-CN"/>
        </w:rPr>
        <w:footnoteReference w:id="3"/>
      </w:r>
      <w:r w:rsidR="00753C1B" w:rsidRPr="00B165A1">
        <w:rPr>
          <w:rFonts w:asciiTheme="majorBidi" w:hAnsiTheme="majorBidi" w:cstheme="majorBidi"/>
          <w:szCs w:val="21"/>
          <w:lang w:val="zh-CN" w:eastAsia="zh-CN"/>
        </w:rPr>
        <w:t>内进行。这些研究于</w:t>
      </w:r>
      <w:r w:rsidR="00753C1B" w:rsidRPr="00B165A1">
        <w:rPr>
          <w:rFonts w:asciiTheme="majorBidi" w:hAnsiTheme="majorBidi" w:cstheme="majorBidi"/>
          <w:szCs w:val="21"/>
          <w:lang w:val="zh-CN" w:eastAsia="zh-CN"/>
        </w:rPr>
        <w:t>2015</w:t>
      </w:r>
      <w:r w:rsidR="00753C1B" w:rsidRPr="00B165A1">
        <w:rPr>
          <w:rFonts w:asciiTheme="majorBidi" w:hAnsiTheme="majorBidi" w:cstheme="majorBidi"/>
          <w:szCs w:val="21"/>
          <w:lang w:val="zh-CN" w:eastAsia="zh-CN"/>
        </w:rPr>
        <w:t>年</w:t>
      </w:r>
      <w:r w:rsidR="00753C1B" w:rsidRPr="00B165A1">
        <w:rPr>
          <w:rFonts w:asciiTheme="majorBidi" w:hAnsiTheme="majorBidi" w:cstheme="majorBidi"/>
          <w:szCs w:val="21"/>
          <w:lang w:val="zh-CN" w:eastAsia="zh-CN"/>
        </w:rPr>
        <w:t>3</w:t>
      </w:r>
      <w:r w:rsidR="00753C1B" w:rsidRPr="00B165A1">
        <w:rPr>
          <w:rFonts w:asciiTheme="majorBidi" w:hAnsiTheme="majorBidi" w:cstheme="majorBidi"/>
          <w:szCs w:val="21"/>
          <w:lang w:val="zh-CN" w:eastAsia="zh-CN"/>
        </w:rPr>
        <w:t>月完成，空中航行委员会于</w:t>
      </w:r>
      <w:r w:rsidR="00753C1B" w:rsidRPr="00B165A1">
        <w:rPr>
          <w:rFonts w:asciiTheme="majorBidi" w:hAnsiTheme="majorBidi" w:cstheme="majorBidi"/>
          <w:szCs w:val="21"/>
          <w:lang w:val="zh-CN" w:eastAsia="zh-CN"/>
        </w:rPr>
        <w:t>2015</w:t>
      </w:r>
      <w:r w:rsidR="00753C1B" w:rsidRPr="00B165A1">
        <w:rPr>
          <w:rFonts w:asciiTheme="majorBidi" w:hAnsiTheme="majorBidi" w:cstheme="majorBidi"/>
          <w:szCs w:val="21"/>
          <w:lang w:val="zh-CN" w:eastAsia="zh-CN"/>
        </w:rPr>
        <w:t>年</w:t>
      </w:r>
      <w:r w:rsidR="00753C1B" w:rsidRPr="00B165A1">
        <w:rPr>
          <w:rFonts w:asciiTheme="majorBidi" w:hAnsiTheme="majorBidi" w:cstheme="majorBidi"/>
          <w:szCs w:val="21"/>
          <w:lang w:val="zh-CN" w:eastAsia="zh-CN"/>
        </w:rPr>
        <w:t>5</w:t>
      </w:r>
      <w:r w:rsidR="00753C1B" w:rsidRPr="00B165A1">
        <w:rPr>
          <w:rFonts w:asciiTheme="majorBidi" w:hAnsiTheme="majorBidi" w:cstheme="majorBidi"/>
          <w:szCs w:val="21"/>
          <w:lang w:val="zh-CN" w:eastAsia="zh-CN"/>
        </w:rPr>
        <w:t>月</w:t>
      </w:r>
      <w:r w:rsidR="00753C1B" w:rsidRPr="00B165A1">
        <w:rPr>
          <w:rFonts w:asciiTheme="majorBidi" w:hAnsiTheme="majorBidi" w:cstheme="majorBidi" w:hint="eastAsia"/>
          <w:szCs w:val="21"/>
          <w:lang w:val="zh-CN" w:eastAsia="zh-CN"/>
        </w:rPr>
        <w:t>5</w:t>
      </w:r>
      <w:r w:rsidR="00753C1B" w:rsidRPr="00B165A1">
        <w:rPr>
          <w:rFonts w:asciiTheme="majorBidi" w:hAnsiTheme="majorBidi" w:cstheme="majorBidi"/>
          <w:szCs w:val="21"/>
          <w:lang w:val="zh-CN" w:eastAsia="zh-CN"/>
        </w:rPr>
        <w:t>日对更新后的国际民航组织立场进行了</w:t>
      </w:r>
      <w:r w:rsidR="00753C1B">
        <w:rPr>
          <w:rFonts w:asciiTheme="majorBidi" w:hAnsiTheme="majorBidi" w:cstheme="majorBidi" w:hint="eastAsia"/>
          <w:szCs w:val="21"/>
          <w:lang w:val="zh-CN" w:eastAsia="zh-CN"/>
        </w:rPr>
        <w:t>审查</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szCs w:val="21"/>
          <w:lang w:val="zh-CN" w:eastAsia="zh-CN"/>
        </w:rPr>
        <w:t>199-</w:t>
      </w:r>
      <w:r w:rsidR="00753C1B" w:rsidRPr="00B165A1">
        <w:rPr>
          <w:rFonts w:asciiTheme="majorBidi" w:hAnsiTheme="majorBidi" w:cstheme="majorBidi" w:hint="eastAsia"/>
          <w:szCs w:val="21"/>
          <w:lang w:val="zh-CN" w:eastAsia="zh-CN"/>
        </w:rPr>
        <w:t>3</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hint="eastAsia"/>
          <w:szCs w:val="21"/>
          <w:lang w:val="zh-CN" w:eastAsia="zh-CN"/>
        </w:rPr>
        <w:t>，</w:t>
      </w:r>
      <w:r w:rsidR="00753C1B" w:rsidRPr="00B165A1">
        <w:rPr>
          <w:rFonts w:asciiTheme="majorBidi" w:hAnsiTheme="majorBidi" w:cstheme="majorBidi"/>
          <w:szCs w:val="21"/>
          <w:lang w:val="zh-CN" w:eastAsia="zh-CN"/>
        </w:rPr>
        <w:t>并于</w:t>
      </w:r>
      <w:r w:rsidR="00753C1B" w:rsidRPr="00B165A1">
        <w:rPr>
          <w:rFonts w:asciiTheme="majorBidi" w:hAnsiTheme="majorBidi" w:cstheme="majorBidi"/>
          <w:szCs w:val="21"/>
          <w:lang w:val="zh-CN" w:eastAsia="zh-CN"/>
        </w:rPr>
        <w:t>2015</w:t>
      </w:r>
      <w:r w:rsidR="00753C1B" w:rsidRPr="00B165A1">
        <w:rPr>
          <w:rFonts w:asciiTheme="majorBidi" w:hAnsiTheme="majorBidi" w:cstheme="majorBidi"/>
          <w:szCs w:val="21"/>
          <w:lang w:val="zh-CN" w:eastAsia="zh-CN"/>
        </w:rPr>
        <w:t>年</w:t>
      </w:r>
      <w:r w:rsidR="00753C1B" w:rsidRPr="00B165A1">
        <w:rPr>
          <w:rFonts w:asciiTheme="majorBidi" w:hAnsiTheme="majorBidi" w:cstheme="majorBidi"/>
          <w:szCs w:val="21"/>
          <w:lang w:val="zh-CN" w:eastAsia="zh-CN"/>
        </w:rPr>
        <w:t>6</w:t>
      </w:r>
      <w:r w:rsidR="00753C1B" w:rsidRPr="00B165A1">
        <w:rPr>
          <w:rFonts w:asciiTheme="majorBidi" w:hAnsiTheme="majorBidi" w:cstheme="majorBidi"/>
          <w:szCs w:val="21"/>
          <w:lang w:val="zh-CN" w:eastAsia="zh-CN"/>
        </w:rPr>
        <w:t>月</w:t>
      </w:r>
      <w:r w:rsidR="00753C1B">
        <w:rPr>
          <w:rFonts w:asciiTheme="majorBidi" w:hAnsiTheme="majorBidi" w:cstheme="majorBidi" w:hint="eastAsia"/>
          <w:szCs w:val="21"/>
          <w:lang w:val="zh-CN" w:eastAsia="zh-CN"/>
        </w:rPr>
        <w:t>17</w:t>
      </w:r>
      <w:r w:rsidR="00753C1B" w:rsidRPr="00B165A1">
        <w:rPr>
          <w:rFonts w:asciiTheme="majorBidi" w:hAnsiTheme="majorBidi" w:cstheme="majorBidi"/>
          <w:szCs w:val="21"/>
          <w:lang w:val="zh-CN" w:eastAsia="zh-CN"/>
        </w:rPr>
        <w:t>日得到理事会</w:t>
      </w:r>
      <w:r w:rsidR="00753C1B" w:rsidRPr="00B165A1">
        <w:rPr>
          <w:rFonts w:asciiTheme="majorBidi" w:hAnsiTheme="majorBidi" w:cstheme="majorBidi" w:hint="eastAsia"/>
          <w:szCs w:val="21"/>
          <w:lang w:val="zh-CN" w:eastAsia="zh-CN"/>
        </w:rPr>
        <w:t>批准</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szCs w:val="21"/>
          <w:lang w:val="zh-CN" w:eastAsia="zh-CN"/>
        </w:rPr>
        <w:t>205/</w:t>
      </w:r>
      <w:r w:rsidR="00753C1B">
        <w:rPr>
          <w:rFonts w:asciiTheme="majorBidi" w:hAnsiTheme="majorBidi" w:cstheme="majorBidi" w:hint="eastAsia"/>
          <w:szCs w:val="21"/>
          <w:lang w:val="zh-CN" w:eastAsia="zh-CN"/>
        </w:rPr>
        <w:t>5</w:t>
      </w:r>
      <w:r w:rsidR="008071CF">
        <w:rPr>
          <w:rFonts w:asciiTheme="minorEastAsia" w:eastAsiaTheme="minorEastAsia" w:hAnsiTheme="minorEastAsia" w:hint="eastAsia"/>
          <w:szCs w:val="21"/>
          <w:lang w:eastAsia="zh-CN"/>
        </w:rPr>
        <w:t>）</w:t>
      </w:r>
      <w:r w:rsidR="00753C1B" w:rsidRPr="00B165A1">
        <w:rPr>
          <w:rFonts w:asciiTheme="majorBidi" w:hAnsiTheme="majorBidi" w:cstheme="majorBidi"/>
          <w:szCs w:val="21"/>
          <w:lang w:val="zh-CN" w:eastAsia="zh-CN"/>
        </w:rPr>
        <w:t>。</w:t>
      </w:r>
    </w:p>
    <w:p w:rsidR="00753C1B" w:rsidRPr="009B6EC7" w:rsidRDefault="00531FAC" w:rsidP="008E365B">
      <w:pPr>
        <w:rPr>
          <w:rFonts w:asciiTheme="majorBidi" w:hAnsiTheme="majorBidi" w:cstheme="majorBidi"/>
          <w:szCs w:val="21"/>
          <w:lang w:val="en-CA" w:eastAsia="zh-CN"/>
        </w:rPr>
      </w:pPr>
      <w:r w:rsidRPr="004029E0">
        <w:rPr>
          <w:rFonts w:asciiTheme="majorBidi" w:hAnsiTheme="majorBidi" w:cstheme="majorBidi" w:hint="eastAsia"/>
          <w:szCs w:val="21"/>
          <w:lang w:val="zh-CN" w:eastAsia="zh-CN"/>
        </w:rPr>
        <w:t>3.</w:t>
      </w:r>
      <w:r w:rsidRPr="004029E0">
        <w:rPr>
          <w:rFonts w:asciiTheme="majorBidi" w:hAnsiTheme="majorBidi" w:cstheme="majorBidi"/>
          <w:szCs w:val="21"/>
          <w:lang w:val="zh-CN" w:eastAsia="zh-CN"/>
        </w:rPr>
        <w:t>6</w:t>
      </w:r>
      <w:r w:rsidRPr="004029E0">
        <w:rPr>
          <w:rFonts w:asciiTheme="majorBidi" w:hAnsiTheme="majorBidi" w:cstheme="majorBidi"/>
          <w:szCs w:val="21"/>
          <w:lang w:val="zh-CN" w:eastAsia="zh-CN"/>
        </w:rPr>
        <w:tab/>
      </w:r>
      <w:r w:rsidR="00753C1B" w:rsidRPr="004029E0">
        <w:rPr>
          <w:rFonts w:asciiTheme="majorBidi" w:hAnsiTheme="majorBidi" w:cstheme="majorBidi"/>
          <w:szCs w:val="21"/>
          <w:lang w:val="zh-CN" w:eastAsia="zh-CN"/>
        </w:rPr>
        <w:t>要求各国和国际</w:t>
      </w:r>
      <w:r w:rsidR="00753C1B" w:rsidRPr="004029E0">
        <w:rPr>
          <w:rFonts w:cstheme="majorBidi"/>
          <w:lang w:val="zh-CN" w:eastAsia="zh-CN"/>
        </w:rPr>
        <w:t>组织</w:t>
      </w:r>
      <w:r w:rsidR="00753C1B" w:rsidRPr="004029E0">
        <w:rPr>
          <w:rFonts w:asciiTheme="majorBidi" w:hAnsiTheme="majorBidi" w:cstheme="majorBidi"/>
          <w:szCs w:val="21"/>
          <w:lang w:val="zh-CN" w:eastAsia="zh-CN"/>
        </w:rPr>
        <w:t>在国家一级为</w:t>
      </w:r>
      <w:r w:rsidR="00753C1B" w:rsidRPr="004029E0">
        <w:rPr>
          <w:rFonts w:asciiTheme="majorBidi" w:hAnsiTheme="majorBidi" w:cstheme="majorBidi"/>
          <w:szCs w:val="21"/>
          <w:lang w:val="zh-CN" w:eastAsia="zh-CN"/>
        </w:rPr>
        <w:t>WRC-15</w:t>
      </w:r>
      <w:r w:rsidR="00753C1B" w:rsidRPr="004029E0">
        <w:rPr>
          <w:rFonts w:asciiTheme="majorBidi" w:hAnsiTheme="majorBidi" w:cstheme="majorBidi"/>
          <w:szCs w:val="21"/>
          <w:lang w:val="zh-CN" w:eastAsia="zh-CN"/>
        </w:rPr>
        <w:t>大会的准备活动中、在地区电信组织</w:t>
      </w:r>
      <w:r w:rsidR="00753C1B" w:rsidRPr="004029E0">
        <w:rPr>
          <w:rStyle w:val="FootnoteReference"/>
        </w:rPr>
        <w:footnoteReference w:id="4"/>
      </w:r>
      <w:r w:rsidR="00753C1B" w:rsidRPr="009B6EC7">
        <w:rPr>
          <w:rFonts w:asciiTheme="majorBidi" w:hAnsiTheme="majorBidi" w:cstheme="majorBidi"/>
          <w:szCs w:val="21"/>
          <w:lang w:val="zh-CN" w:eastAsia="zh-CN"/>
        </w:rPr>
        <w:t>的活动中和在国际电联的相关会议中尽可能地使用国际民航组织的这一立场。</w:t>
      </w:r>
    </w:p>
    <w:p w:rsidR="00753C1B" w:rsidRPr="007218CD" w:rsidRDefault="00531FAC" w:rsidP="007218CD">
      <w:pPr>
        <w:pStyle w:val="Heading1"/>
        <w:rPr>
          <w:noProof/>
          <w:lang w:eastAsia="zh-CN"/>
        </w:rPr>
      </w:pPr>
      <w:r w:rsidRPr="007218CD">
        <w:rPr>
          <w:noProof/>
          <w:lang w:eastAsia="zh-CN"/>
        </w:rPr>
        <w:t>4</w:t>
      </w:r>
      <w:r w:rsidRPr="007218CD">
        <w:rPr>
          <w:noProof/>
          <w:lang w:eastAsia="zh-CN"/>
        </w:rPr>
        <w:tab/>
      </w:r>
      <w:r w:rsidR="00753C1B" w:rsidRPr="007218CD">
        <w:rPr>
          <w:noProof/>
          <w:lang w:eastAsia="zh-CN"/>
        </w:rPr>
        <w:t>WRC-15</w:t>
      </w:r>
      <w:r w:rsidR="00753C1B" w:rsidRPr="007218CD">
        <w:rPr>
          <w:noProof/>
          <w:lang w:eastAsia="zh-CN"/>
        </w:rPr>
        <w:t>大会议程中有关航空的内容</w:t>
      </w:r>
    </w:p>
    <w:p w:rsidR="00753C1B" w:rsidRPr="00AD3C50" w:rsidRDefault="00753C1B" w:rsidP="00AD3C50">
      <w:pPr>
        <w:pStyle w:val="Note"/>
        <w:overflowPunct/>
        <w:autoSpaceDE/>
        <w:autoSpaceDN/>
        <w:adjustRightInd/>
        <w:spacing w:before="120"/>
        <w:ind w:firstLineChars="200" w:firstLine="480"/>
        <w:textAlignment w:val="auto"/>
        <w:rPr>
          <w:rFonts w:eastAsia="STKaiti"/>
          <w:lang w:val="en-CA" w:eastAsia="zh-CN"/>
        </w:rPr>
      </w:pPr>
      <w:r w:rsidRPr="00AD3C50">
        <w:rPr>
          <w:rFonts w:eastAsia="STKaiti"/>
          <w:lang w:val="zh-CN" w:eastAsia="zh-CN"/>
        </w:rPr>
        <w:t>注</w:t>
      </w:r>
      <w:r w:rsidRPr="00AD3C50">
        <w:rPr>
          <w:rFonts w:eastAsia="STKaiti"/>
          <w:lang w:val="en-CA" w:eastAsia="zh-CN"/>
        </w:rPr>
        <w:t>1</w:t>
      </w:r>
      <w:r w:rsidRPr="00AD3C50">
        <w:rPr>
          <w:rFonts w:eastAsia="STKaiti"/>
          <w:lang w:val="en-CA" w:eastAsia="zh-CN"/>
        </w:rPr>
        <w:t>：</w:t>
      </w:r>
      <w:r w:rsidRPr="00AD3C50">
        <w:rPr>
          <w:rFonts w:eastAsia="STKaiti"/>
          <w:lang w:val="zh-CN" w:eastAsia="zh-CN"/>
        </w:rPr>
        <w:t>国际民航组织关于各</w:t>
      </w:r>
      <w:r w:rsidR="0024225E" w:rsidRPr="00AD3C50">
        <w:rPr>
          <w:rFonts w:eastAsia="STKaiti"/>
          <w:lang w:val="zh-CN" w:eastAsia="zh-CN"/>
        </w:rPr>
        <w:t>议项</w:t>
      </w:r>
      <w:r w:rsidRPr="00AD3C50">
        <w:rPr>
          <w:rFonts w:eastAsia="STKaiti"/>
          <w:lang w:val="zh-CN" w:eastAsia="zh-CN"/>
        </w:rPr>
        <w:t>的立场声明在阐述</w:t>
      </w:r>
      <w:r w:rsidR="0024225E" w:rsidRPr="00AD3C50">
        <w:rPr>
          <w:rFonts w:eastAsia="STKaiti"/>
          <w:lang w:val="zh-CN" w:eastAsia="zh-CN"/>
        </w:rPr>
        <w:t>议项</w:t>
      </w:r>
      <w:r w:rsidRPr="00AD3C50">
        <w:rPr>
          <w:rFonts w:eastAsia="STKaiti"/>
          <w:lang w:val="zh-CN" w:eastAsia="zh-CN"/>
        </w:rPr>
        <w:t>的各节介绍性背景材料之后的结尾处的文本框中给出。</w:t>
      </w:r>
    </w:p>
    <w:p w:rsidR="00753C1B" w:rsidRPr="00021BFA" w:rsidRDefault="00753C1B" w:rsidP="00AD3C50">
      <w:pPr>
        <w:pStyle w:val="Note"/>
        <w:overflowPunct/>
        <w:autoSpaceDE/>
        <w:autoSpaceDN/>
        <w:adjustRightInd/>
        <w:spacing w:before="120"/>
        <w:ind w:firstLineChars="200" w:firstLine="480"/>
        <w:textAlignment w:val="auto"/>
        <w:rPr>
          <w:rFonts w:eastAsia="STKaiti"/>
          <w:lang w:val="zh-CN" w:eastAsia="zh-CN"/>
        </w:rPr>
      </w:pPr>
      <w:r w:rsidRPr="00021BFA">
        <w:rPr>
          <w:rFonts w:eastAsia="STKaiti"/>
          <w:lang w:val="zh-CN" w:eastAsia="zh-CN"/>
        </w:rPr>
        <w:t>注</w:t>
      </w:r>
      <w:r w:rsidRPr="00021BFA">
        <w:rPr>
          <w:rFonts w:eastAsia="STKaiti"/>
          <w:lang w:val="zh-CN" w:eastAsia="zh-CN"/>
        </w:rPr>
        <w:t>2</w:t>
      </w:r>
      <w:r w:rsidRPr="00021BFA">
        <w:rPr>
          <w:rFonts w:eastAsia="STKaiti"/>
          <w:lang w:val="zh-CN" w:eastAsia="zh-CN"/>
        </w:rPr>
        <w:t>：由于没有发现</w:t>
      </w:r>
      <w:r w:rsidRPr="00021BFA">
        <w:rPr>
          <w:rFonts w:eastAsia="STKaiti"/>
          <w:lang w:val="zh-CN" w:eastAsia="zh-CN"/>
        </w:rPr>
        <w:t>WRC-15</w:t>
      </w:r>
      <w:r w:rsidRPr="00021BFA">
        <w:rPr>
          <w:rFonts w:eastAsia="STKaiti"/>
          <w:lang w:val="zh-CN" w:eastAsia="zh-CN"/>
        </w:rPr>
        <w:t>大会的</w:t>
      </w:r>
      <w:r w:rsidR="0024225E" w:rsidRPr="00021BFA">
        <w:rPr>
          <w:rFonts w:eastAsia="STKaiti"/>
          <w:lang w:val="zh-CN" w:eastAsia="zh-CN"/>
        </w:rPr>
        <w:t>议项</w:t>
      </w:r>
      <w:r w:rsidRPr="00527C76">
        <w:rPr>
          <w:rFonts w:eastAsia="STKaiti"/>
          <w:b/>
          <w:bCs/>
          <w:lang w:val="zh-CN" w:eastAsia="zh-CN"/>
        </w:rPr>
        <w:t>1.2</w:t>
      </w:r>
      <w:r w:rsidRPr="00527C76">
        <w:rPr>
          <w:rFonts w:eastAsia="STKaiti"/>
          <w:b/>
          <w:bCs/>
          <w:lang w:val="zh-CN" w:eastAsia="zh-CN"/>
        </w:rPr>
        <w:t>、</w:t>
      </w:r>
      <w:r w:rsidRPr="00527C76">
        <w:rPr>
          <w:rFonts w:eastAsia="STKaiti"/>
          <w:b/>
          <w:bCs/>
          <w:lang w:val="zh-CN" w:eastAsia="zh-CN"/>
        </w:rPr>
        <w:t>1.3</w:t>
      </w:r>
      <w:r w:rsidRPr="00527C76">
        <w:rPr>
          <w:rFonts w:eastAsia="STKaiti"/>
          <w:b/>
          <w:bCs/>
          <w:lang w:val="zh-CN" w:eastAsia="zh-CN"/>
        </w:rPr>
        <w:t>、</w:t>
      </w:r>
      <w:r w:rsidRPr="00527C76">
        <w:rPr>
          <w:rFonts w:eastAsia="STKaiti"/>
          <w:b/>
          <w:bCs/>
          <w:lang w:val="zh-CN" w:eastAsia="zh-CN"/>
        </w:rPr>
        <w:t>1.8</w:t>
      </w:r>
      <w:r w:rsidRPr="00527C76">
        <w:rPr>
          <w:rFonts w:eastAsia="STKaiti"/>
          <w:b/>
          <w:bCs/>
          <w:lang w:val="zh-CN" w:eastAsia="zh-CN"/>
        </w:rPr>
        <w:t>、</w:t>
      </w:r>
      <w:r w:rsidRPr="00527C76">
        <w:rPr>
          <w:rFonts w:eastAsia="STKaiti"/>
          <w:b/>
          <w:bCs/>
          <w:lang w:val="zh-CN" w:eastAsia="zh-CN"/>
        </w:rPr>
        <w:t>1.9</w:t>
      </w:r>
      <w:r w:rsidRPr="00527C76">
        <w:rPr>
          <w:rFonts w:eastAsia="STKaiti"/>
          <w:b/>
          <w:bCs/>
          <w:lang w:val="zh-CN" w:eastAsia="zh-CN"/>
        </w:rPr>
        <w:t>、</w:t>
      </w:r>
      <w:r w:rsidRPr="00527C76">
        <w:rPr>
          <w:rFonts w:eastAsia="STKaiti"/>
          <w:b/>
          <w:bCs/>
          <w:lang w:val="zh-CN" w:eastAsia="zh-CN"/>
        </w:rPr>
        <w:t>1.13</w:t>
      </w:r>
      <w:r w:rsidRPr="00527C76">
        <w:rPr>
          <w:rFonts w:eastAsia="STKaiti"/>
          <w:b/>
          <w:bCs/>
          <w:lang w:val="zh-CN" w:eastAsia="zh-CN"/>
        </w:rPr>
        <w:t>、</w:t>
      </w:r>
      <w:r w:rsidRPr="00527C76">
        <w:rPr>
          <w:rFonts w:eastAsia="STKaiti"/>
          <w:b/>
          <w:bCs/>
          <w:lang w:val="zh-CN" w:eastAsia="zh-CN"/>
        </w:rPr>
        <w:t>1.14</w:t>
      </w:r>
      <w:r w:rsidRPr="00527C76">
        <w:rPr>
          <w:rFonts w:eastAsia="STKaiti"/>
          <w:b/>
          <w:bCs/>
          <w:lang w:val="zh-CN" w:eastAsia="zh-CN"/>
        </w:rPr>
        <w:t>、</w:t>
      </w:r>
      <w:r w:rsidRPr="00527C76">
        <w:rPr>
          <w:rFonts w:eastAsia="STKaiti"/>
          <w:b/>
          <w:bCs/>
          <w:lang w:val="zh-CN" w:eastAsia="zh-CN"/>
        </w:rPr>
        <w:t>1.15</w:t>
      </w:r>
      <w:r w:rsidRPr="00527C76">
        <w:rPr>
          <w:rFonts w:eastAsia="STKaiti"/>
          <w:b/>
          <w:bCs/>
          <w:lang w:val="zh-CN" w:eastAsia="zh-CN"/>
        </w:rPr>
        <w:t>、</w:t>
      </w:r>
      <w:r w:rsidRPr="00527C76">
        <w:rPr>
          <w:rFonts w:eastAsia="STKaiti"/>
          <w:b/>
          <w:bCs/>
          <w:lang w:val="zh-CN" w:eastAsia="zh-CN"/>
        </w:rPr>
        <w:t>3</w:t>
      </w:r>
      <w:r w:rsidRPr="00527C76">
        <w:rPr>
          <w:rFonts w:eastAsia="STKaiti"/>
          <w:b/>
          <w:bCs/>
          <w:lang w:val="zh-CN" w:eastAsia="zh-CN"/>
        </w:rPr>
        <w:t>、</w:t>
      </w:r>
      <w:r w:rsidRPr="00527C76">
        <w:rPr>
          <w:rFonts w:eastAsia="STKaiti"/>
          <w:b/>
          <w:bCs/>
          <w:lang w:val="zh-CN" w:eastAsia="zh-CN"/>
        </w:rPr>
        <w:t>5</w:t>
      </w:r>
      <w:r w:rsidRPr="00527C76">
        <w:rPr>
          <w:rFonts w:eastAsia="STKaiti"/>
          <w:b/>
          <w:bCs/>
          <w:lang w:val="zh-CN" w:eastAsia="zh-CN"/>
        </w:rPr>
        <w:t>、</w:t>
      </w:r>
      <w:r w:rsidRPr="00527C76">
        <w:rPr>
          <w:rFonts w:eastAsia="STKaiti"/>
          <w:b/>
          <w:bCs/>
          <w:lang w:val="zh-CN" w:eastAsia="zh-CN"/>
        </w:rPr>
        <w:t>6</w:t>
      </w:r>
      <w:r w:rsidRPr="00527C76">
        <w:rPr>
          <w:rFonts w:eastAsia="STKaiti"/>
          <w:b/>
          <w:bCs/>
          <w:lang w:val="zh-CN" w:eastAsia="zh-CN"/>
        </w:rPr>
        <w:t>、</w:t>
      </w:r>
      <w:r w:rsidRPr="00527C76">
        <w:rPr>
          <w:rFonts w:eastAsia="STKaiti"/>
          <w:b/>
          <w:bCs/>
          <w:lang w:val="zh-CN" w:eastAsia="zh-CN"/>
        </w:rPr>
        <w:t>7</w:t>
      </w:r>
      <w:r w:rsidRPr="00527C76">
        <w:rPr>
          <w:rFonts w:eastAsia="STKaiti"/>
          <w:b/>
          <w:bCs/>
          <w:lang w:val="zh-CN" w:eastAsia="zh-CN"/>
        </w:rPr>
        <w:t>、</w:t>
      </w:r>
      <w:r w:rsidRPr="00527C76">
        <w:rPr>
          <w:rFonts w:eastAsia="STKaiti"/>
          <w:b/>
          <w:bCs/>
          <w:lang w:val="zh-CN" w:eastAsia="zh-CN"/>
        </w:rPr>
        <w:t>9.2</w:t>
      </w:r>
      <w:r w:rsidRPr="00021BFA">
        <w:rPr>
          <w:rFonts w:eastAsia="STKaiti"/>
          <w:lang w:val="zh-CN" w:eastAsia="zh-CN"/>
        </w:rPr>
        <w:t>和</w:t>
      </w:r>
      <w:r w:rsidRPr="00527C76">
        <w:rPr>
          <w:rFonts w:eastAsia="STKaiti"/>
          <w:b/>
          <w:bCs/>
          <w:lang w:val="zh-CN" w:eastAsia="zh-CN"/>
        </w:rPr>
        <w:t>9.3</w:t>
      </w:r>
      <w:r w:rsidRPr="00021BFA">
        <w:rPr>
          <w:rFonts w:eastAsia="STKaiti"/>
          <w:lang w:val="zh-CN" w:eastAsia="zh-CN"/>
        </w:rPr>
        <w:t>会对航空业务产生影响，因此未在本立场中涉及这些项目。</w:t>
      </w:r>
    </w:p>
    <w:p w:rsidR="00753C1B" w:rsidRDefault="00753C1B" w:rsidP="000758A1">
      <w:pPr>
        <w:snapToGrid w:val="0"/>
        <w:rPr>
          <w:rFonts w:asciiTheme="majorBidi" w:eastAsia="KaiTi" w:hAnsiTheme="majorBidi" w:cstheme="majorBidi"/>
          <w:szCs w:val="21"/>
          <w:lang w:val="zh-CN" w:eastAsia="zh-CN"/>
        </w:rPr>
      </w:pPr>
      <w:r>
        <w:rPr>
          <w:rFonts w:asciiTheme="majorBidi" w:eastAsia="KaiTi" w:hAnsiTheme="majorBidi" w:cstheme="majorBidi"/>
          <w:szCs w:val="21"/>
          <w:lang w:val="zh-CN" w:eastAsia="zh-CN"/>
        </w:rPr>
        <w:br w:type="page"/>
      </w:r>
    </w:p>
    <w:p w:rsidR="000F341F" w:rsidRPr="000F341F" w:rsidRDefault="000F341F" w:rsidP="000F341F">
      <w:pPr>
        <w:keepNext/>
        <w:pBdr>
          <w:top w:val="single" w:sz="8" w:space="1" w:color="auto"/>
          <w:bottom w:val="single" w:sz="8" w:space="1" w:color="auto"/>
        </w:pBdr>
        <w:autoSpaceDE/>
        <w:autoSpaceDN/>
        <w:adjustRightInd/>
        <w:spacing w:before="60" w:after="60"/>
        <w:ind w:left="2160" w:right="2160"/>
        <w:jc w:val="center"/>
        <w:outlineLvl w:val="5"/>
        <w:rPr>
          <w:rFonts w:eastAsiaTheme="minorEastAsia"/>
          <w:b/>
          <w:bCs/>
          <w:iCs/>
          <w:szCs w:val="22"/>
          <w:lang w:val="en-CA" w:eastAsia="zh-CN"/>
        </w:rPr>
      </w:pPr>
      <w:r w:rsidRPr="000F341F">
        <w:rPr>
          <w:rFonts w:eastAsiaTheme="minorEastAsia"/>
          <w:b/>
          <w:bCs/>
          <w:szCs w:val="22"/>
          <w:lang w:val="en-CA" w:eastAsia="zh-CN"/>
        </w:rPr>
        <w:lastRenderedPageBreak/>
        <w:t>WRC-15</w:t>
      </w:r>
      <w:r w:rsidRPr="000F341F">
        <w:rPr>
          <w:rFonts w:eastAsiaTheme="minorEastAsia"/>
          <w:b/>
          <w:bCs/>
          <w:lang w:eastAsia="zh-CN"/>
        </w:rPr>
        <w:t>大会议项</w:t>
      </w:r>
      <w:r w:rsidRPr="000F341F">
        <w:rPr>
          <w:rFonts w:eastAsiaTheme="minorEastAsia"/>
          <w:b/>
          <w:bCs/>
          <w:szCs w:val="22"/>
          <w:lang w:val="en-CA" w:eastAsia="zh-CN"/>
        </w:rPr>
        <w:t>1.1</w:t>
      </w:r>
    </w:p>
    <w:p w:rsidR="008C1EBB" w:rsidRPr="008C1EBB" w:rsidRDefault="008C1EBB" w:rsidP="008C1EBB"/>
    <w:p w:rsidR="00753C1B" w:rsidRPr="009C398D" w:rsidRDefault="0024225E" w:rsidP="00011E15">
      <w:pPr>
        <w:pStyle w:val="Headingb"/>
        <w:rPr>
          <w:lang w:val="pt-BR" w:eastAsia="zh-CN"/>
        </w:rPr>
      </w:pPr>
      <w:r w:rsidRPr="009C398D">
        <w:rPr>
          <w:lang w:eastAsia="zh-CN"/>
        </w:rPr>
        <w:t>议项</w:t>
      </w:r>
      <w:r w:rsidR="00753C1B" w:rsidRPr="009C398D">
        <w:rPr>
          <w:lang w:eastAsia="zh-CN"/>
        </w:rPr>
        <w:t>标题</w:t>
      </w:r>
      <w:r w:rsidR="00753C1B" w:rsidRPr="009C398D">
        <w:rPr>
          <w:lang w:val="pt-BR" w:eastAsia="zh-CN"/>
        </w:rPr>
        <w:t>：</w:t>
      </w:r>
    </w:p>
    <w:p w:rsidR="00753C1B" w:rsidRPr="009C398D" w:rsidRDefault="00753C1B" w:rsidP="009C398D">
      <w:pPr>
        <w:overflowPunct/>
        <w:autoSpaceDE/>
        <w:autoSpaceDN/>
        <w:adjustRightInd/>
        <w:ind w:firstLineChars="200" w:firstLine="482"/>
        <w:textAlignment w:val="auto"/>
        <w:rPr>
          <w:b/>
          <w:bCs/>
          <w:lang w:eastAsia="zh-CN"/>
        </w:rPr>
      </w:pPr>
      <w:r w:rsidRPr="009C398D">
        <w:rPr>
          <w:b/>
          <w:bCs/>
          <w:lang w:eastAsia="zh-CN"/>
        </w:rPr>
        <w:t>根据第</w:t>
      </w:r>
      <w:r w:rsidRPr="009C398D">
        <w:rPr>
          <w:b/>
          <w:bCs/>
          <w:lang w:eastAsia="zh-CN"/>
        </w:rPr>
        <w:t>233</w:t>
      </w:r>
      <w:r w:rsidRPr="009C398D">
        <w:rPr>
          <w:b/>
          <w:bCs/>
          <w:lang w:eastAsia="zh-CN"/>
        </w:rPr>
        <w:t>号决议</w:t>
      </w:r>
      <w:r w:rsidR="009C398D">
        <w:rPr>
          <w:rFonts w:asciiTheme="minorEastAsia" w:eastAsiaTheme="minorEastAsia" w:hAnsiTheme="minorEastAsia" w:hint="eastAsia"/>
          <w:b/>
          <w:bCs/>
          <w:lang w:val="zh-CN" w:eastAsia="zh-CN"/>
        </w:rPr>
        <w:t>（</w:t>
      </w:r>
      <w:r w:rsidRPr="009C398D">
        <w:rPr>
          <w:b/>
          <w:bCs/>
          <w:lang w:eastAsia="zh-CN"/>
        </w:rPr>
        <w:t>WRC-12</w:t>
      </w:r>
      <w:r w:rsidR="009C398D">
        <w:rPr>
          <w:rFonts w:asciiTheme="minorEastAsia" w:eastAsiaTheme="minorEastAsia" w:hAnsiTheme="minorEastAsia" w:hint="eastAsia"/>
          <w:b/>
          <w:bCs/>
          <w:lang w:val="zh-CN" w:eastAsia="zh-CN"/>
        </w:rPr>
        <w:t>）</w:t>
      </w:r>
      <w:r w:rsidRPr="009C398D">
        <w:rPr>
          <w:b/>
          <w:bCs/>
          <w:lang w:eastAsia="zh-CN"/>
        </w:rPr>
        <w:t>，审议为作为主要业务的移动业务做出附加频谱划分，并确定国际移动通信</w:t>
      </w:r>
      <w:r w:rsidR="009C398D">
        <w:rPr>
          <w:rFonts w:asciiTheme="minorEastAsia" w:eastAsiaTheme="minorEastAsia" w:hAnsiTheme="minorEastAsia" w:hint="eastAsia"/>
          <w:b/>
          <w:bCs/>
          <w:lang w:val="zh-CN" w:eastAsia="zh-CN"/>
        </w:rPr>
        <w:t>（</w:t>
      </w:r>
      <w:r w:rsidRPr="009C398D">
        <w:rPr>
          <w:b/>
          <w:bCs/>
          <w:lang w:eastAsia="zh-CN"/>
        </w:rPr>
        <w:t>IMT</w:t>
      </w:r>
      <w:r w:rsidR="009C398D">
        <w:rPr>
          <w:rFonts w:asciiTheme="minorEastAsia" w:eastAsiaTheme="minorEastAsia" w:hAnsiTheme="minorEastAsia" w:hint="eastAsia"/>
          <w:b/>
          <w:bCs/>
          <w:lang w:val="zh-CN" w:eastAsia="zh-CN"/>
        </w:rPr>
        <w:t>）</w:t>
      </w:r>
      <w:r w:rsidRPr="009C398D">
        <w:rPr>
          <w:b/>
          <w:bCs/>
          <w:lang w:eastAsia="zh-CN"/>
        </w:rPr>
        <w:t>的附加频段及相关规则条款，以促进地面移动宽带应用的发展；</w:t>
      </w:r>
    </w:p>
    <w:p w:rsidR="00753C1B" w:rsidRPr="009C398D" w:rsidRDefault="00753C1B" w:rsidP="00011E15">
      <w:pPr>
        <w:pStyle w:val="Headingb"/>
        <w:rPr>
          <w:lang w:eastAsia="zh-CN"/>
        </w:rPr>
      </w:pPr>
      <w:r w:rsidRPr="009C398D">
        <w:rPr>
          <w:lang w:eastAsia="zh-CN"/>
        </w:rPr>
        <w:t>讨论：</w:t>
      </w:r>
    </w:p>
    <w:p w:rsidR="00753C1B" w:rsidRPr="009B6EC7" w:rsidRDefault="00753C1B" w:rsidP="00DC1C1F">
      <w:pPr>
        <w:overflowPunct/>
        <w:autoSpaceDE/>
        <w:autoSpaceDN/>
        <w:adjustRightInd/>
        <w:ind w:firstLineChars="200" w:firstLine="480"/>
        <w:textAlignment w:val="auto"/>
        <w:rPr>
          <w:lang w:eastAsia="zh-CN"/>
        </w:rPr>
      </w:pPr>
      <w:r w:rsidRPr="00154A04">
        <w:rPr>
          <w:lang w:val="zh-CN" w:eastAsia="zh-CN"/>
        </w:rPr>
        <w:t>国际电信联盟无线电通信部门</w:t>
      </w:r>
      <w:r w:rsidR="00DC1C1F">
        <w:rPr>
          <w:rFonts w:asciiTheme="minorEastAsia" w:eastAsiaTheme="minorEastAsia" w:hAnsiTheme="minorEastAsia" w:hint="eastAsia"/>
          <w:lang w:val="zh-CN" w:eastAsia="zh-CN"/>
        </w:rPr>
        <w:t>（</w:t>
      </w:r>
      <w:r w:rsidRPr="00154A04">
        <w:rPr>
          <w:lang w:val="zh-CN" w:eastAsia="zh-CN"/>
        </w:rPr>
        <w:t>ITU-R</w:t>
      </w:r>
      <w:r w:rsidR="00DC1C1F">
        <w:rPr>
          <w:rFonts w:asciiTheme="minorEastAsia" w:eastAsiaTheme="minorEastAsia" w:hAnsiTheme="minorEastAsia" w:hint="eastAsia"/>
          <w:lang w:val="zh-CN" w:eastAsia="zh-CN"/>
        </w:rPr>
        <w:t>）</w:t>
      </w:r>
      <w:r w:rsidRPr="00154A04">
        <w:rPr>
          <w:lang w:val="zh-CN" w:eastAsia="zh-CN"/>
        </w:rPr>
        <w:t>5A</w:t>
      </w:r>
      <w:r w:rsidRPr="00154A04">
        <w:rPr>
          <w:lang w:val="zh-CN" w:eastAsia="zh-CN"/>
        </w:rPr>
        <w:t>工作组和</w:t>
      </w:r>
      <w:r w:rsidRPr="00154A04">
        <w:rPr>
          <w:lang w:val="zh-CN" w:eastAsia="zh-CN"/>
        </w:rPr>
        <w:t>5D</w:t>
      </w:r>
      <w:r w:rsidRPr="00154A04">
        <w:rPr>
          <w:lang w:val="zh-CN" w:eastAsia="zh-CN"/>
        </w:rPr>
        <w:t>工作组指出，一些频率范围可能适合用于未来移动宽带的应用，包括国际移动通信</w:t>
      </w:r>
      <w:r w:rsidR="00DC1C1F">
        <w:rPr>
          <w:rFonts w:asciiTheme="minorEastAsia" w:eastAsiaTheme="minorEastAsia" w:hAnsiTheme="minorEastAsia" w:hint="eastAsia"/>
          <w:lang w:val="zh-CN" w:eastAsia="zh-CN"/>
        </w:rPr>
        <w:t>（</w:t>
      </w:r>
      <w:r w:rsidRPr="00154A04">
        <w:rPr>
          <w:lang w:val="zh-CN" w:eastAsia="zh-CN"/>
        </w:rPr>
        <w:t>IMT</w:t>
      </w:r>
      <w:r w:rsidR="00DC1C1F">
        <w:rPr>
          <w:rFonts w:asciiTheme="minorEastAsia" w:eastAsiaTheme="minorEastAsia" w:hAnsiTheme="minorEastAsia" w:hint="eastAsia"/>
          <w:lang w:val="zh-CN" w:eastAsia="zh-CN"/>
        </w:rPr>
        <w:t>）</w:t>
      </w:r>
      <w:r w:rsidRPr="00154A04">
        <w:rPr>
          <w:lang w:val="zh-CN" w:eastAsia="zh-CN"/>
        </w:rPr>
        <w:t>。根据这项投入，认为以下频段</w:t>
      </w:r>
      <w:r w:rsidRPr="00154A04">
        <w:rPr>
          <w:lang w:val="zh-CN" w:eastAsia="zh-CN"/>
        </w:rPr>
        <w:t>/</w:t>
      </w:r>
      <w:r w:rsidRPr="00154A04">
        <w:rPr>
          <w:lang w:val="zh-CN" w:eastAsia="zh-CN"/>
        </w:rPr>
        <w:t>频率范围可作为备选频宽：</w:t>
      </w:r>
      <w:r w:rsidRPr="00154A04">
        <w:rPr>
          <w:lang w:val="zh-CN" w:eastAsia="zh-CN"/>
        </w:rPr>
        <w:t>470-694/698 MHz</w:t>
      </w:r>
      <w:r w:rsidRPr="00154A04">
        <w:rPr>
          <w:lang w:val="zh-CN" w:eastAsia="zh-CN"/>
        </w:rPr>
        <w:t>；</w:t>
      </w:r>
      <w:r w:rsidRPr="00154A04">
        <w:rPr>
          <w:lang w:val="zh-CN" w:eastAsia="zh-CN"/>
        </w:rPr>
        <w:t>1 350-1 400 MHz</w:t>
      </w:r>
      <w:r w:rsidRPr="00154A04">
        <w:rPr>
          <w:lang w:val="zh-CN" w:eastAsia="zh-CN"/>
        </w:rPr>
        <w:t>；</w:t>
      </w:r>
      <w:r w:rsidRPr="00154A04">
        <w:rPr>
          <w:lang w:val="zh-CN" w:eastAsia="zh-CN"/>
        </w:rPr>
        <w:t>1 427-1 452 MHz</w:t>
      </w:r>
      <w:r w:rsidRPr="00154A04">
        <w:rPr>
          <w:lang w:val="zh-CN" w:eastAsia="zh-CN"/>
        </w:rPr>
        <w:t>；</w:t>
      </w:r>
      <w:r w:rsidR="00202FF9">
        <w:rPr>
          <w:lang w:val="zh-CN" w:eastAsia="zh-CN"/>
        </w:rPr>
        <w:t>1</w:t>
      </w:r>
      <w:r w:rsidR="00202FF9">
        <w:rPr>
          <w:lang w:val="en-US" w:eastAsia="zh-CN"/>
        </w:rPr>
        <w:t> </w:t>
      </w:r>
      <w:r w:rsidRPr="00154A04">
        <w:rPr>
          <w:lang w:val="zh-CN" w:eastAsia="zh-CN"/>
        </w:rPr>
        <w:t>452-1 492 MHz</w:t>
      </w:r>
      <w:r w:rsidRPr="00154A04">
        <w:rPr>
          <w:lang w:val="zh-CN" w:eastAsia="zh-CN"/>
        </w:rPr>
        <w:t>；</w:t>
      </w:r>
      <w:r w:rsidRPr="00154A04">
        <w:rPr>
          <w:lang w:val="zh-CN" w:eastAsia="zh-CN"/>
        </w:rPr>
        <w:t>1 492-1 518 MHz</w:t>
      </w:r>
      <w:r w:rsidRPr="00154A04">
        <w:rPr>
          <w:lang w:val="zh-CN" w:eastAsia="zh-CN"/>
        </w:rPr>
        <w:t>；</w:t>
      </w:r>
      <w:r w:rsidRPr="00154A04">
        <w:rPr>
          <w:lang w:val="zh-CN" w:eastAsia="zh-CN"/>
        </w:rPr>
        <w:t>1 518-1 525 MHz</w:t>
      </w:r>
      <w:r w:rsidRPr="00154A04">
        <w:rPr>
          <w:lang w:val="zh-CN" w:eastAsia="zh-CN"/>
        </w:rPr>
        <w:t>；</w:t>
      </w:r>
      <w:r w:rsidRPr="00154A04">
        <w:rPr>
          <w:lang w:val="zh-CN" w:eastAsia="zh-CN"/>
        </w:rPr>
        <w:t>1 695-1 710 MHz</w:t>
      </w:r>
      <w:r w:rsidRPr="00154A04">
        <w:rPr>
          <w:lang w:val="zh-CN" w:eastAsia="zh-CN"/>
        </w:rPr>
        <w:t>；</w:t>
      </w:r>
      <w:r w:rsidR="00202FF9">
        <w:rPr>
          <w:lang w:val="zh-CN" w:eastAsia="zh-CN"/>
        </w:rPr>
        <w:t>2 700-2</w:t>
      </w:r>
      <w:r w:rsidR="00202FF9">
        <w:rPr>
          <w:lang w:val="en-US" w:eastAsia="zh-CN"/>
        </w:rPr>
        <w:t> </w:t>
      </w:r>
      <w:r w:rsidRPr="00154A04">
        <w:rPr>
          <w:lang w:val="zh-CN" w:eastAsia="zh-CN"/>
        </w:rPr>
        <w:t>900 MHz</w:t>
      </w:r>
      <w:r w:rsidRPr="00154A04">
        <w:rPr>
          <w:lang w:val="zh-CN" w:eastAsia="zh-CN"/>
        </w:rPr>
        <w:t>；</w:t>
      </w:r>
      <w:r w:rsidRPr="00154A04">
        <w:rPr>
          <w:lang w:val="zh-CN" w:eastAsia="zh-CN"/>
        </w:rPr>
        <w:t>3 300-3 400 MHz</w:t>
      </w:r>
      <w:r w:rsidRPr="00154A04">
        <w:rPr>
          <w:lang w:val="zh-CN" w:eastAsia="zh-CN"/>
        </w:rPr>
        <w:t>；</w:t>
      </w:r>
      <w:r w:rsidRPr="00154A04">
        <w:rPr>
          <w:lang w:val="zh-CN" w:eastAsia="zh-CN"/>
        </w:rPr>
        <w:t>3 400-3 600 MHz</w:t>
      </w:r>
      <w:r w:rsidRPr="00154A04">
        <w:rPr>
          <w:lang w:val="zh-CN" w:eastAsia="zh-CN"/>
        </w:rPr>
        <w:t>；</w:t>
      </w:r>
      <w:r w:rsidRPr="00154A04">
        <w:rPr>
          <w:lang w:val="zh-CN" w:eastAsia="zh-CN"/>
        </w:rPr>
        <w:t>3 600-3 700 MHz</w:t>
      </w:r>
      <w:r w:rsidRPr="00154A04">
        <w:rPr>
          <w:lang w:val="zh-CN" w:eastAsia="zh-CN"/>
        </w:rPr>
        <w:t>；</w:t>
      </w:r>
      <w:r w:rsidRPr="00154A04">
        <w:rPr>
          <w:lang w:val="zh-CN" w:eastAsia="zh-CN"/>
        </w:rPr>
        <w:t>3 700-3 800 MHz</w:t>
      </w:r>
      <w:r w:rsidRPr="00154A04">
        <w:rPr>
          <w:lang w:val="zh-CN" w:eastAsia="zh-CN"/>
        </w:rPr>
        <w:t>；</w:t>
      </w:r>
      <w:r w:rsidR="00202FF9">
        <w:rPr>
          <w:lang w:val="zh-CN" w:eastAsia="zh-CN"/>
        </w:rPr>
        <w:t>3</w:t>
      </w:r>
      <w:r w:rsidR="00202FF9">
        <w:rPr>
          <w:lang w:val="en-US" w:eastAsia="zh-CN"/>
        </w:rPr>
        <w:t> </w:t>
      </w:r>
      <w:r w:rsidRPr="00154A04">
        <w:rPr>
          <w:lang w:val="zh-CN" w:eastAsia="zh-CN"/>
        </w:rPr>
        <w:t>800-4 200 MHz</w:t>
      </w:r>
      <w:r w:rsidRPr="00154A04">
        <w:rPr>
          <w:lang w:val="zh-CN" w:eastAsia="zh-CN"/>
        </w:rPr>
        <w:t>；</w:t>
      </w:r>
      <w:r w:rsidRPr="00154A04">
        <w:rPr>
          <w:lang w:val="zh-CN" w:eastAsia="zh-CN"/>
        </w:rPr>
        <w:t>4 400-4 5 00 MHz</w:t>
      </w:r>
      <w:r w:rsidRPr="00154A04">
        <w:rPr>
          <w:lang w:val="zh-CN" w:eastAsia="zh-CN"/>
        </w:rPr>
        <w:t>；</w:t>
      </w:r>
      <w:r w:rsidRPr="00154A04">
        <w:rPr>
          <w:lang w:val="zh-CN" w:eastAsia="zh-CN"/>
        </w:rPr>
        <w:t>4 500-4 800 MHz</w:t>
      </w:r>
      <w:r w:rsidRPr="00154A04">
        <w:rPr>
          <w:lang w:val="zh-CN" w:eastAsia="zh-CN"/>
        </w:rPr>
        <w:t>；</w:t>
      </w:r>
      <w:r w:rsidRPr="00154A04">
        <w:rPr>
          <w:lang w:val="zh-CN" w:eastAsia="zh-CN"/>
        </w:rPr>
        <w:t>4 800-4 990 MHz</w:t>
      </w:r>
      <w:r w:rsidRPr="00154A04">
        <w:rPr>
          <w:lang w:val="zh-CN" w:eastAsia="zh-CN"/>
        </w:rPr>
        <w:t>；</w:t>
      </w:r>
      <w:r w:rsidRPr="00154A04">
        <w:rPr>
          <w:lang w:val="zh-CN" w:eastAsia="zh-CN"/>
        </w:rPr>
        <w:t>5 350-5 470 MHz</w:t>
      </w:r>
      <w:r w:rsidRPr="00154A04">
        <w:rPr>
          <w:lang w:val="zh-CN" w:eastAsia="zh-CN"/>
        </w:rPr>
        <w:t>；</w:t>
      </w:r>
      <w:r w:rsidRPr="00154A04">
        <w:rPr>
          <w:lang w:val="zh-CN" w:eastAsia="zh-CN"/>
        </w:rPr>
        <w:t>5 725-5 850 MHz</w:t>
      </w:r>
      <w:r w:rsidRPr="00154A04">
        <w:rPr>
          <w:lang w:val="zh-CN" w:eastAsia="zh-CN"/>
        </w:rPr>
        <w:t>和</w:t>
      </w:r>
      <w:r w:rsidRPr="00154A04">
        <w:rPr>
          <w:lang w:val="zh-CN" w:eastAsia="zh-CN"/>
        </w:rPr>
        <w:t>5 925-6 425 MHz</w:t>
      </w:r>
      <w:r w:rsidRPr="00154A04">
        <w:rPr>
          <w:lang w:val="zh-CN" w:eastAsia="zh-CN"/>
        </w:rPr>
        <w:t>。应该指出的是，指明的这些频段完全基于三项准则：频段</w:t>
      </w:r>
      <w:r w:rsidRPr="00154A04">
        <w:rPr>
          <w:lang w:val="zh-CN" w:eastAsia="zh-CN"/>
        </w:rPr>
        <w:t>/</w:t>
      </w:r>
      <w:r w:rsidRPr="00154A04">
        <w:rPr>
          <w:lang w:val="zh-CN" w:eastAsia="zh-CN"/>
        </w:rPr>
        <w:t>频率范围必须：</w:t>
      </w:r>
      <w:r w:rsidRPr="00154A04">
        <w:rPr>
          <w:lang w:val="zh-CN" w:eastAsia="zh-CN"/>
        </w:rPr>
        <w:t xml:space="preserve">a) </w:t>
      </w:r>
      <w:r w:rsidRPr="00154A04">
        <w:rPr>
          <w:lang w:val="zh-CN" w:eastAsia="zh-CN"/>
        </w:rPr>
        <w:t>由</w:t>
      </w:r>
      <w:r w:rsidRPr="00154A04">
        <w:rPr>
          <w:lang w:val="zh-CN" w:eastAsia="zh-CN"/>
        </w:rPr>
        <w:t>5D</w:t>
      </w:r>
      <w:r w:rsidRPr="00154A04">
        <w:rPr>
          <w:lang w:val="zh-CN" w:eastAsia="zh-CN"/>
        </w:rPr>
        <w:t>工作组</w:t>
      </w:r>
      <w:r w:rsidR="00DC1C1F">
        <w:rPr>
          <w:rFonts w:asciiTheme="minorEastAsia" w:eastAsiaTheme="minorEastAsia" w:hAnsiTheme="minorEastAsia" w:hint="eastAsia"/>
          <w:lang w:val="zh-CN" w:eastAsia="zh-CN"/>
        </w:rPr>
        <w:t>（</w:t>
      </w:r>
      <w:r w:rsidRPr="00154A04">
        <w:rPr>
          <w:lang w:val="zh-CN" w:eastAsia="zh-CN"/>
        </w:rPr>
        <w:t>WP5D</w:t>
      </w:r>
      <w:r w:rsidR="00DC1C1F">
        <w:rPr>
          <w:rFonts w:asciiTheme="minorEastAsia" w:eastAsiaTheme="minorEastAsia" w:hAnsiTheme="minorEastAsia" w:hint="eastAsia"/>
          <w:lang w:val="zh-CN" w:eastAsia="zh-CN"/>
        </w:rPr>
        <w:t>）</w:t>
      </w:r>
      <w:r w:rsidRPr="00154A04">
        <w:rPr>
          <w:lang w:val="zh-CN" w:eastAsia="zh-CN"/>
        </w:rPr>
        <w:t>认为是适当的；</w:t>
      </w:r>
      <w:r w:rsidRPr="00154A04">
        <w:rPr>
          <w:lang w:val="zh-CN" w:eastAsia="zh-CN"/>
        </w:rPr>
        <w:t xml:space="preserve">b) </w:t>
      </w:r>
      <w:r w:rsidRPr="00154A04">
        <w:rPr>
          <w:lang w:val="zh-CN" w:eastAsia="zh-CN"/>
        </w:rPr>
        <w:t>至少有一个管理部门提出；和</w:t>
      </w:r>
      <w:r w:rsidRPr="00154A04">
        <w:rPr>
          <w:lang w:val="zh-CN" w:eastAsia="zh-CN"/>
        </w:rPr>
        <w:t xml:space="preserve">c) </w:t>
      </w:r>
      <w:r w:rsidRPr="00154A04">
        <w:rPr>
          <w:lang w:val="zh-CN" w:eastAsia="zh-CN"/>
        </w:rPr>
        <w:t>已由国际电信联盟无线电通信部门</w:t>
      </w:r>
      <w:r w:rsidR="00DC1C1F">
        <w:rPr>
          <w:rFonts w:asciiTheme="minorEastAsia" w:eastAsiaTheme="minorEastAsia" w:hAnsiTheme="minorEastAsia" w:hint="eastAsia"/>
          <w:lang w:val="zh-CN" w:eastAsia="zh-CN"/>
        </w:rPr>
        <w:t>（</w:t>
      </w:r>
      <w:r w:rsidRPr="00154A04">
        <w:rPr>
          <w:lang w:val="zh-CN" w:eastAsia="zh-CN"/>
        </w:rPr>
        <w:t>ITU-R</w:t>
      </w:r>
      <w:r w:rsidR="00DC1C1F">
        <w:rPr>
          <w:rFonts w:asciiTheme="minorEastAsia" w:eastAsiaTheme="minorEastAsia" w:hAnsiTheme="minorEastAsia" w:hint="eastAsia"/>
          <w:lang w:val="zh-CN" w:eastAsia="zh-CN"/>
        </w:rPr>
        <w:t>）</w:t>
      </w:r>
      <w:r w:rsidRPr="00154A04">
        <w:rPr>
          <w:lang w:val="zh-CN" w:eastAsia="zh-CN"/>
        </w:rPr>
        <w:t>进行了研究。</w:t>
      </w:r>
    </w:p>
    <w:p w:rsidR="00753C1B" w:rsidRPr="009B6EC7" w:rsidRDefault="00753C1B" w:rsidP="000758A1">
      <w:pPr>
        <w:snapToGrid w:val="0"/>
        <w:spacing w:after="240"/>
        <w:ind w:firstLine="425"/>
        <w:rPr>
          <w:rFonts w:asciiTheme="majorBidi" w:hAnsiTheme="majorBidi" w:cstheme="majorBidi"/>
          <w:szCs w:val="21"/>
          <w:lang w:eastAsia="zh-CN"/>
        </w:rPr>
      </w:pPr>
      <w:r w:rsidRPr="009B6EC7">
        <w:rPr>
          <w:rFonts w:asciiTheme="majorBidi" w:hAnsiTheme="majorBidi" w:cstheme="majorBidi"/>
          <w:szCs w:val="21"/>
          <w:lang w:eastAsia="zh-CN"/>
        </w:rPr>
        <w:t>下述航空系统在</w:t>
      </w:r>
      <w:r w:rsidRPr="00154A04">
        <w:rPr>
          <w:rFonts w:asciiTheme="majorBidi" w:hAnsiTheme="majorBidi" w:cstheme="majorBidi"/>
          <w:szCs w:val="21"/>
          <w:lang w:eastAsia="zh-CN"/>
        </w:rPr>
        <w:t>可能备选频段</w:t>
      </w:r>
      <w:r w:rsidRPr="00154A04">
        <w:rPr>
          <w:rFonts w:asciiTheme="majorBidi" w:hAnsiTheme="majorBidi" w:cstheme="majorBidi"/>
          <w:szCs w:val="21"/>
          <w:lang w:eastAsia="zh-CN"/>
        </w:rPr>
        <w:t>/</w:t>
      </w:r>
      <w:r w:rsidRPr="00154A04">
        <w:rPr>
          <w:rFonts w:asciiTheme="majorBidi" w:hAnsiTheme="majorBidi" w:cstheme="majorBidi"/>
          <w:szCs w:val="21"/>
          <w:lang w:eastAsia="zh-CN"/>
        </w:rPr>
        <w:t>频率范围内或其附近</w:t>
      </w:r>
      <w:r w:rsidRPr="009B6EC7">
        <w:rPr>
          <w:rFonts w:asciiTheme="majorBidi" w:hAnsiTheme="majorBidi" w:cstheme="majorBidi"/>
          <w:szCs w:val="21"/>
          <w:lang w:eastAsia="zh-CN"/>
        </w:rPr>
        <w:t>运行：</w:t>
      </w:r>
    </w:p>
    <w:p w:rsidR="00753C1B" w:rsidRPr="00011E15" w:rsidRDefault="00753C1B" w:rsidP="00011E15">
      <w:pPr>
        <w:rPr>
          <w:b/>
          <w:bCs/>
          <w:lang w:eastAsia="zh-CN"/>
        </w:rPr>
      </w:pPr>
      <w:r w:rsidRPr="00011E15">
        <w:rPr>
          <w:b/>
          <w:bCs/>
          <w:lang w:eastAsia="zh-CN"/>
        </w:rPr>
        <w:t>1 215</w:t>
      </w:r>
      <w:r w:rsidRPr="00011E15">
        <w:rPr>
          <w:rFonts w:hint="eastAsia"/>
          <w:b/>
          <w:bCs/>
          <w:lang w:eastAsia="zh-CN"/>
        </w:rPr>
        <w:t>-</w:t>
      </w:r>
      <w:r w:rsidRPr="00011E15">
        <w:rPr>
          <w:b/>
          <w:bCs/>
          <w:lang w:eastAsia="zh-CN"/>
        </w:rPr>
        <w:t>1 350 MHz</w:t>
      </w:r>
    </w:p>
    <w:p w:rsidR="00753C1B" w:rsidRPr="009B6EC7" w:rsidRDefault="00011E15" w:rsidP="00011E15">
      <w:pPr>
        <w:pStyle w:val="enumlev1"/>
        <w:rPr>
          <w:lang w:eastAsia="zh-CN"/>
        </w:rPr>
      </w:pPr>
      <w:r>
        <w:rPr>
          <w:rFonts w:eastAsiaTheme="minorEastAsia"/>
          <w:b/>
          <w:bCs/>
          <w:lang w:eastAsia="zh-CN"/>
        </w:rPr>
        <w:tab/>
      </w:r>
      <w:r w:rsidR="00753C1B" w:rsidRPr="00D5048D">
        <w:rPr>
          <w:rFonts w:eastAsiaTheme="minorEastAsia"/>
          <w:b/>
          <w:bCs/>
          <w:lang w:eastAsia="zh-CN"/>
        </w:rPr>
        <w:t>一次雷达：</w:t>
      </w:r>
      <w:r w:rsidR="00753C1B" w:rsidRPr="009B6EC7">
        <w:rPr>
          <w:lang w:eastAsia="zh-CN"/>
        </w:rPr>
        <w:t>本频段，特别是</w:t>
      </w:r>
      <w:r w:rsidR="00753C1B" w:rsidRPr="009B6EC7">
        <w:rPr>
          <w:lang w:eastAsia="zh-CN"/>
        </w:rPr>
        <w:t>1 260 MHz</w:t>
      </w:r>
      <w:r w:rsidR="00753C1B" w:rsidRPr="009B6EC7">
        <w:rPr>
          <w:lang w:eastAsia="zh-CN"/>
        </w:rPr>
        <w:t>以上的频率，被广泛用于长距离一次监视雷达，以支持航路和终端环境下的空中交通管理。</w:t>
      </w:r>
    </w:p>
    <w:p w:rsidR="00753C1B" w:rsidRPr="00154A04" w:rsidRDefault="00011E15" w:rsidP="00011E15">
      <w:pPr>
        <w:pStyle w:val="enumlev1"/>
        <w:rPr>
          <w:rFonts w:asciiTheme="majorBidi" w:hAnsiTheme="majorBidi" w:cstheme="majorBidi"/>
          <w:szCs w:val="21"/>
          <w:lang w:val="en-CA" w:eastAsia="zh-CN"/>
        </w:rPr>
      </w:pPr>
      <w:r>
        <w:rPr>
          <w:rFonts w:asciiTheme="majorBidi" w:hAnsiTheme="majorBidi" w:cstheme="majorBidi"/>
          <w:szCs w:val="21"/>
          <w:lang w:val="zh-CN" w:eastAsia="zh-CN"/>
        </w:rPr>
        <w:tab/>
      </w:r>
      <w:r w:rsidR="00753C1B" w:rsidRPr="00154A04">
        <w:rPr>
          <w:rFonts w:asciiTheme="majorBidi" w:hAnsiTheme="majorBidi" w:cstheme="majorBidi"/>
          <w:szCs w:val="21"/>
          <w:lang w:val="zh-CN" w:eastAsia="zh-CN"/>
        </w:rPr>
        <w:t>所有研究都是基于国际电信联盟无线电通信部门</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zh-CN" w:eastAsia="zh-CN"/>
        </w:rPr>
        <w:t>ITU-R</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zh-CN" w:eastAsia="zh-CN"/>
        </w:rPr>
        <w:t>提供的参数进行的，这些研究显示在相同地理区域的移动宽带系统和雷达不可能共用同一频率。况且，这个频率范围在有些国家被广泛地用于雷达。此外，移动业务为落实国际移动电信</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zh-CN" w:eastAsia="zh-CN"/>
        </w:rPr>
        <w:t>IMT</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zh-CN" w:eastAsia="zh-CN"/>
        </w:rPr>
        <w:t>协调使用全部或部分这个频率范围也并不可行，特别是在全球的范围内。因此，这个频率范围内的各个频段都没有列入可能备选频段清单。不过，这些研究对保护在</w:t>
      </w:r>
      <w:r w:rsidR="00753C1B" w:rsidRPr="00154A04">
        <w:rPr>
          <w:rFonts w:asciiTheme="majorBidi" w:hAnsiTheme="majorBidi" w:cstheme="majorBidi"/>
          <w:szCs w:val="21"/>
          <w:lang w:val="zh-CN" w:eastAsia="zh-CN"/>
        </w:rPr>
        <w:t>1 300</w:t>
      </w:r>
      <w:r w:rsidR="00753C1B">
        <w:rPr>
          <w:rFonts w:asciiTheme="majorBidi" w:hAnsiTheme="majorBidi" w:cstheme="majorBidi" w:hint="eastAsia"/>
          <w:szCs w:val="21"/>
          <w:lang w:val="zh-CN" w:eastAsia="zh-CN"/>
        </w:rPr>
        <w:t>-</w:t>
      </w:r>
      <w:r w:rsidR="00753C1B" w:rsidRPr="00154A04">
        <w:rPr>
          <w:rFonts w:asciiTheme="majorBidi" w:hAnsiTheme="majorBidi" w:cstheme="majorBidi"/>
          <w:szCs w:val="21"/>
          <w:lang w:val="zh-CN" w:eastAsia="zh-CN"/>
        </w:rPr>
        <w:t>1 350 MHz</w:t>
      </w:r>
      <w:r w:rsidR="00753C1B" w:rsidRPr="00154A04">
        <w:rPr>
          <w:rFonts w:asciiTheme="majorBidi" w:hAnsiTheme="majorBidi" w:cstheme="majorBidi"/>
          <w:szCs w:val="21"/>
          <w:lang w:val="zh-CN" w:eastAsia="zh-CN"/>
        </w:rPr>
        <w:t>频段运行的雷达所需的保护频段的大小未能达成协议。因此，对使用相邻频段</w:t>
      </w:r>
      <w:r w:rsidR="00753C1B" w:rsidRPr="00154A04">
        <w:rPr>
          <w:rFonts w:asciiTheme="majorBidi" w:hAnsiTheme="majorBidi" w:cstheme="majorBidi"/>
          <w:szCs w:val="21"/>
          <w:lang w:val="zh-CN" w:eastAsia="zh-CN"/>
        </w:rPr>
        <w:t>1 350</w:t>
      </w:r>
      <w:r w:rsidR="00753C1B">
        <w:rPr>
          <w:rFonts w:asciiTheme="majorBidi" w:hAnsiTheme="majorBidi" w:cstheme="majorBidi" w:hint="eastAsia"/>
          <w:szCs w:val="21"/>
          <w:lang w:val="zh-CN" w:eastAsia="zh-CN"/>
        </w:rPr>
        <w:t>-</w:t>
      </w:r>
      <w:r w:rsidR="00753C1B" w:rsidRPr="00154A04">
        <w:rPr>
          <w:rFonts w:asciiTheme="majorBidi" w:hAnsiTheme="majorBidi" w:cstheme="majorBidi"/>
          <w:szCs w:val="21"/>
          <w:lang w:val="zh-CN" w:eastAsia="zh-CN"/>
        </w:rPr>
        <w:t>1 400 MHz</w:t>
      </w:r>
      <w:r w:rsidR="00753C1B" w:rsidRPr="00154A04">
        <w:rPr>
          <w:rFonts w:asciiTheme="majorBidi" w:hAnsiTheme="majorBidi" w:cstheme="majorBidi"/>
          <w:szCs w:val="21"/>
          <w:lang w:val="zh-CN" w:eastAsia="zh-CN"/>
        </w:rPr>
        <w:t>的提议应审慎对待。</w:t>
      </w:r>
    </w:p>
    <w:p w:rsidR="00753C1B" w:rsidRPr="009B6EC7" w:rsidRDefault="00011E15" w:rsidP="00011E15">
      <w:pPr>
        <w:pStyle w:val="enumlev1"/>
        <w:rPr>
          <w:rFonts w:asciiTheme="majorBidi" w:hAnsiTheme="majorBidi" w:cstheme="majorBidi"/>
          <w:color w:val="000000"/>
          <w:szCs w:val="21"/>
          <w:lang w:eastAsia="zh-CN"/>
        </w:rPr>
      </w:pPr>
      <w:r>
        <w:rPr>
          <w:rFonts w:asciiTheme="majorBidi" w:hAnsiTheme="majorBidi" w:cstheme="majorBidi"/>
          <w:szCs w:val="21"/>
          <w:lang w:val="zh-CN" w:eastAsia="zh-CN"/>
        </w:rPr>
        <w:tab/>
      </w:r>
      <w:r w:rsidR="00753C1B" w:rsidRPr="00154A04">
        <w:rPr>
          <w:rFonts w:asciiTheme="majorBidi" w:hAnsiTheme="majorBidi" w:cstheme="majorBidi"/>
          <w:szCs w:val="21"/>
          <w:lang w:val="zh-CN" w:eastAsia="zh-CN"/>
        </w:rPr>
        <w:t>在有些国家</w:t>
      </w:r>
      <w:r w:rsidR="00753C1B" w:rsidRPr="00154A04">
        <w:rPr>
          <w:rFonts w:asciiTheme="majorBidi" w:hAnsiTheme="majorBidi" w:cstheme="majorBidi"/>
          <w:szCs w:val="21"/>
          <w:lang w:val="en-CA" w:eastAsia="zh-CN"/>
        </w:rPr>
        <w:t>，</w:t>
      </w:r>
      <w:r w:rsidR="00753C1B" w:rsidRPr="00024DAE">
        <w:rPr>
          <w:lang w:eastAsia="zh-CN"/>
        </w:rPr>
        <w:t>无线电定位系统</w:t>
      </w:r>
      <w:r w:rsidR="00753C1B" w:rsidRPr="00154A04">
        <w:rPr>
          <w:rFonts w:asciiTheme="majorBidi" w:hAnsiTheme="majorBidi" w:cstheme="majorBidi"/>
          <w:szCs w:val="21"/>
          <w:lang w:val="zh-CN" w:eastAsia="zh-CN"/>
        </w:rPr>
        <w:t>并没有使用全部频宽</w:t>
      </w:r>
      <w:r w:rsidR="00753C1B" w:rsidRPr="00154A04">
        <w:rPr>
          <w:rFonts w:asciiTheme="majorBidi" w:hAnsiTheme="majorBidi" w:cstheme="majorBidi"/>
          <w:szCs w:val="21"/>
          <w:lang w:val="en-CA" w:eastAsia="zh-CN"/>
        </w:rPr>
        <w:t>，</w:t>
      </w:r>
      <w:r w:rsidR="00753C1B" w:rsidRPr="00154A04">
        <w:rPr>
          <w:rFonts w:asciiTheme="majorBidi" w:hAnsiTheme="majorBidi" w:cstheme="majorBidi"/>
          <w:szCs w:val="21"/>
          <w:lang w:val="zh-CN" w:eastAsia="zh-CN"/>
        </w:rPr>
        <w:t>因此</w:t>
      </w:r>
      <w:r w:rsidR="00753C1B" w:rsidRPr="00154A04">
        <w:rPr>
          <w:rFonts w:asciiTheme="majorBidi" w:hAnsiTheme="majorBidi" w:cstheme="majorBidi"/>
          <w:szCs w:val="21"/>
          <w:lang w:val="en-CA" w:eastAsia="zh-CN"/>
        </w:rPr>
        <w:t>，</w:t>
      </w:r>
      <w:r w:rsidR="00753C1B" w:rsidRPr="00154A04">
        <w:rPr>
          <w:rFonts w:asciiTheme="majorBidi" w:hAnsiTheme="majorBidi" w:cstheme="majorBidi"/>
          <w:szCs w:val="21"/>
          <w:lang w:val="zh-CN" w:eastAsia="zh-CN"/>
        </w:rPr>
        <w:t>国际电信联盟无线电通信部门</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en-CA" w:eastAsia="zh-CN"/>
        </w:rPr>
        <w:t>ITU-R</w:t>
      </w:r>
      <w:r w:rsidR="001C6DEE">
        <w:rPr>
          <w:rFonts w:asciiTheme="minorEastAsia" w:eastAsiaTheme="minorEastAsia" w:hAnsiTheme="minorEastAsia" w:cstheme="majorBidi" w:hint="eastAsia"/>
          <w:szCs w:val="21"/>
          <w:lang w:val="zh-CN" w:eastAsia="zh-CN"/>
        </w:rPr>
        <w:t>）</w:t>
      </w:r>
      <w:r w:rsidR="00753C1B" w:rsidRPr="00154A04">
        <w:rPr>
          <w:rFonts w:asciiTheme="majorBidi" w:hAnsiTheme="majorBidi" w:cstheme="majorBidi"/>
          <w:szCs w:val="21"/>
          <w:lang w:val="zh-CN" w:eastAsia="zh-CN"/>
        </w:rPr>
        <w:t>进行的研究显示</w:t>
      </w:r>
      <w:r w:rsidR="00753C1B" w:rsidRPr="00154A04">
        <w:rPr>
          <w:rFonts w:asciiTheme="majorBidi" w:hAnsiTheme="majorBidi" w:cstheme="majorBidi"/>
          <w:szCs w:val="21"/>
          <w:lang w:val="en-CA" w:eastAsia="zh-CN"/>
        </w:rPr>
        <w:t>，</w:t>
      </w:r>
      <w:r w:rsidR="00753C1B" w:rsidRPr="00154A04">
        <w:rPr>
          <w:rFonts w:asciiTheme="majorBidi" w:hAnsiTheme="majorBidi" w:cstheme="majorBidi"/>
          <w:szCs w:val="21"/>
          <w:lang w:val="zh-CN" w:eastAsia="zh-CN"/>
        </w:rPr>
        <w:t>在这些国家可能共用这个频段</w:t>
      </w:r>
      <w:r w:rsidR="00753C1B" w:rsidRPr="00154A04">
        <w:rPr>
          <w:rFonts w:asciiTheme="majorBidi" w:hAnsiTheme="majorBidi" w:cstheme="majorBidi"/>
          <w:szCs w:val="21"/>
          <w:lang w:val="en-CA" w:eastAsia="zh-CN"/>
        </w:rPr>
        <w:t>，</w:t>
      </w:r>
      <w:r w:rsidR="00753C1B" w:rsidRPr="00154A04">
        <w:rPr>
          <w:rFonts w:asciiTheme="majorBidi" w:hAnsiTheme="majorBidi" w:cstheme="majorBidi"/>
          <w:szCs w:val="21"/>
          <w:lang w:val="zh-CN" w:eastAsia="zh-CN"/>
        </w:rPr>
        <w:t>但需采用各种减少干扰的措施并与可能受影响的邻国</w:t>
      </w:r>
      <w:r w:rsidR="00753C1B" w:rsidRPr="00024DAE">
        <w:rPr>
          <w:lang w:eastAsia="zh-CN"/>
        </w:rPr>
        <w:t>进行</w:t>
      </w:r>
      <w:r w:rsidR="00753C1B" w:rsidRPr="00154A04">
        <w:rPr>
          <w:rFonts w:asciiTheme="majorBidi" w:hAnsiTheme="majorBidi" w:cstheme="majorBidi"/>
          <w:szCs w:val="21"/>
          <w:lang w:val="zh-CN" w:eastAsia="zh-CN"/>
        </w:rPr>
        <w:t>协调。不过，没有对这些减少干扰措施的适用性、复杂性、实用性或可实现性</w:t>
      </w:r>
      <w:r w:rsidR="0096617D">
        <w:rPr>
          <w:rFonts w:asciiTheme="majorBidi" w:hAnsiTheme="majorBidi" w:cstheme="majorBidi"/>
          <w:szCs w:val="21"/>
          <w:lang w:val="zh-CN" w:eastAsia="zh-CN"/>
        </w:rPr>
        <w:t>做出</w:t>
      </w:r>
      <w:r w:rsidR="00753C1B" w:rsidRPr="00024DAE">
        <w:rPr>
          <w:lang w:eastAsia="zh-CN"/>
        </w:rPr>
        <w:t>结论</w:t>
      </w:r>
      <w:r w:rsidR="00753C1B" w:rsidRPr="00154A04">
        <w:rPr>
          <w:rFonts w:asciiTheme="majorBidi" w:hAnsiTheme="majorBidi" w:cstheme="majorBidi"/>
          <w:szCs w:val="21"/>
          <w:lang w:val="zh-CN" w:eastAsia="zh-CN"/>
        </w:rPr>
        <w:t>。</w:t>
      </w:r>
    </w:p>
    <w:p w:rsidR="00753C1B" w:rsidRPr="00011E15" w:rsidRDefault="00753C1B" w:rsidP="00011E15">
      <w:pPr>
        <w:rPr>
          <w:b/>
          <w:bCs/>
          <w:lang w:eastAsia="zh-CN"/>
        </w:rPr>
      </w:pPr>
      <w:r w:rsidRPr="00011E15">
        <w:rPr>
          <w:b/>
          <w:bCs/>
          <w:lang w:eastAsia="zh-CN"/>
        </w:rPr>
        <w:t xml:space="preserve">1.5 / 1.6 </w:t>
      </w:r>
      <w:r w:rsidRPr="00710474">
        <w:rPr>
          <w:b/>
          <w:bCs/>
          <w:lang w:eastAsia="zh-CN"/>
        </w:rPr>
        <w:t>GHz</w:t>
      </w:r>
    </w:p>
    <w:p w:rsidR="00753C1B" w:rsidRPr="009B6EC7" w:rsidRDefault="00011E15" w:rsidP="00011E15">
      <w:pPr>
        <w:pStyle w:val="enumlev1"/>
        <w:rPr>
          <w:lang w:eastAsia="zh-CN"/>
        </w:rPr>
      </w:pPr>
      <w:r>
        <w:rPr>
          <w:rFonts w:eastAsiaTheme="minorEastAsia"/>
          <w:b/>
          <w:bCs/>
          <w:lang w:eastAsia="zh-CN"/>
        </w:rPr>
        <w:tab/>
      </w:r>
      <w:r w:rsidR="00753C1B" w:rsidRPr="00745EF8">
        <w:rPr>
          <w:rFonts w:eastAsiaTheme="minorEastAsia"/>
          <w:b/>
          <w:bCs/>
          <w:lang w:eastAsia="zh-CN"/>
        </w:rPr>
        <w:t>卫星航空移动通信系统：</w:t>
      </w:r>
      <w:r w:rsidR="00753C1B" w:rsidRPr="00B13738">
        <w:rPr>
          <w:lang w:eastAsia="zh-CN"/>
        </w:rPr>
        <w:t>部分</w:t>
      </w:r>
      <w:r w:rsidR="00753C1B" w:rsidRPr="00B13738">
        <w:rPr>
          <w:lang w:eastAsia="zh-CN"/>
        </w:rPr>
        <w:t>1 525</w:t>
      </w:r>
      <w:r w:rsidR="00753C1B">
        <w:rPr>
          <w:rFonts w:hint="eastAsia"/>
          <w:lang w:eastAsia="zh-CN"/>
        </w:rPr>
        <w:t>-1</w:t>
      </w:r>
      <w:r w:rsidR="00753C1B" w:rsidRPr="00B13738">
        <w:rPr>
          <w:lang w:eastAsia="zh-CN"/>
        </w:rPr>
        <w:t>559 MHz</w:t>
      </w:r>
      <w:r w:rsidR="00753C1B" w:rsidRPr="00B13738">
        <w:rPr>
          <w:lang w:eastAsia="zh-CN"/>
        </w:rPr>
        <w:t>频段和</w:t>
      </w:r>
      <w:r w:rsidR="00753C1B" w:rsidRPr="00B13738">
        <w:rPr>
          <w:lang w:eastAsia="zh-CN"/>
        </w:rPr>
        <w:t>1 626.5</w:t>
      </w:r>
      <w:r w:rsidR="00753C1B">
        <w:rPr>
          <w:rFonts w:hint="eastAsia"/>
          <w:lang w:eastAsia="zh-CN"/>
        </w:rPr>
        <w:t>-</w:t>
      </w:r>
      <w:r w:rsidR="00753C1B" w:rsidRPr="00B13738">
        <w:rPr>
          <w:lang w:eastAsia="zh-CN"/>
        </w:rPr>
        <w:t>1 660 MHz</w:t>
      </w:r>
      <w:r w:rsidR="00753C1B" w:rsidRPr="00B13738">
        <w:rPr>
          <w:lang w:eastAsia="zh-CN"/>
        </w:rPr>
        <w:t>频段以及</w:t>
      </w:r>
      <w:r w:rsidR="00753C1B" w:rsidRPr="00B13738">
        <w:rPr>
          <w:lang w:eastAsia="zh-CN"/>
        </w:rPr>
        <w:t>1 610</w:t>
      </w:r>
      <w:r w:rsidR="00753C1B">
        <w:rPr>
          <w:rFonts w:hint="eastAsia"/>
          <w:lang w:eastAsia="zh-CN"/>
        </w:rPr>
        <w:t>-</w:t>
      </w:r>
      <w:r w:rsidR="00753C1B" w:rsidRPr="00B13738">
        <w:rPr>
          <w:lang w:eastAsia="zh-CN"/>
        </w:rPr>
        <w:t>1 625.5 MHz</w:t>
      </w:r>
      <w:r w:rsidR="00753C1B" w:rsidRPr="00B13738">
        <w:rPr>
          <w:lang w:eastAsia="zh-CN"/>
        </w:rPr>
        <w:t>频段用于提供国际民航组织标准化的卫星通信服务。</w:t>
      </w:r>
      <w:r w:rsidR="00753C1B" w:rsidRPr="00B13738">
        <w:rPr>
          <w:lang w:val="zh-CN" w:eastAsia="zh-CN"/>
        </w:rPr>
        <w:t>国际电信联盟无线电通信部门</w:t>
      </w:r>
      <w:r w:rsidR="001C6DEE">
        <w:rPr>
          <w:rFonts w:asciiTheme="minorEastAsia" w:eastAsiaTheme="minorEastAsia" w:hAnsiTheme="minorEastAsia" w:hint="eastAsia"/>
          <w:lang w:val="zh-CN" w:eastAsia="zh-CN"/>
        </w:rPr>
        <w:t>（</w:t>
      </w:r>
      <w:r w:rsidR="00753C1B" w:rsidRPr="00B13738">
        <w:rPr>
          <w:lang w:val="en-CA" w:eastAsia="zh-CN"/>
        </w:rPr>
        <w:t>ITU-R</w:t>
      </w:r>
      <w:r w:rsidR="001C6DEE">
        <w:rPr>
          <w:rFonts w:asciiTheme="minorEastAsia" w:eastAsiaTheme="minorEastAsia" w:hAnsiTheme="minorEastAsia" w:hint="eastAsia"/>
          <w:lang w:val="zh-CN" w:eastAsia="zh-CN"/>
        </w:rPr>
        <w:t>）</w:t>
      </w:r>
      <w:r w:rsidR="00753C1B" w:rsidRPr="00B13738">
        <w:rPr>
          <w:lang w:eastAsia="zh-CN"/>
        </w:rPr>
        <w:t>最近针对地面移动系统和航空卫星系统之间的兼容性开展了一系列的研究。这些研究表明，共用是</w:t>
      </w:r>
      <w:r w:rsidR="00753C1B" w:rsidRPr="00024DAE">
        <w:rPr>
          <w:lang w:eastAsia="zh-CN"/>
        </w:rPr>
        <w:t>不可能</w:t>
      </w:r>
      <w:r w:rsidR="00753C1B" w:rsidRPr="00B13738">
        <w:rPr>
          <w:lang w:eastAsia="zh-CN"/>
        </w:rPr>
        <w:t>的。虽然这些频段没有被指定为可能备选频段，但相邻频段已被指定为可能备选频段。有关相邻频段兼容性的研究已经确定，为保护航空卫星系统，国际移动通信</w:t>
      </w:r>
      <w:r w:rsidR="001C6DEE">
        <w:rPr>
          <w:rFonts w:asciiTheme="minorEastAsia" w:eastAsiaTheme="minorEastAsia" w:hAnsiTheme="minorEastAsia" w:hint="eastAsia"/>
          <w:lang w:val="zh-CN" w:eastAsia="zh-CN"/>
        </w:rPr>
        <w:t>（</w:t>
      </w:r>
      <w:r w:rsidR="00753C1B" w:rsidRPr="00B13738">
        <w:rPr>
          <w:lang w:eastAsia="zh-CN"/>
        </w:rPr>
        <w:t>IMT</w:t>
      </w:r>
      <w:r w:rsidR="001C6DEE">
        <w:rPr>
          <w:rFonts w:asciiTheme="minorEastAsia" w:eastAsiaTheme="minorEastAsia" w:hAnsiTheme="minorEastAsia" w:hint="eastAsia"/>
          <w:lang w:val="zh-CN" w:eastAsia="zh-CN"/>
        </w:rPr>
        <w:t>）</w:t>
      </w:r>
      <w:r w:rsidR="00753C1B" w:rsidRPr="00B13738">
        <w:rPr>
          <w:lang w:eastAsia="zh-CN"/>
        </w:rPr>
        <w:t>需要力行制约。</w:t>
      </w:r>
    </w:p>
    <w:p w:rsidR="00753C1B" w:rsidRPr="00710474" w:rsidRDefault="00753C1B" w:rsidP="00011E15">
      <w:pPr>
        <w:keepNext/>
        <w:rPr>
          <w:b/>
          <w:bCs/>
          <w:lang w:eastAsia="zh-CN"/>
        </w:rPr>
      </w:pPr>
      <w:r w:rsidRPr="00710474">
        <w:rPr>
          <w:b/>
          <w:bCs/>
          <w:lang w:eastAsia="zh-CN"/>
        </w:rPr>
        <w:lastRenderedPageBreak/>
        <w:t>2 700 – 3 100 MHz</w:t>
      </w:r>
    </w:p>
    <w:p w:rsidR="00753C1B" w:rsidRPr="009B6EC7" w:rsidRDefault="00011E15" w:rsidP="00011E15">
      <w:pPr>
        <w:pStyle w:val="enumlev1"/>
        <w:rPr>
          <w:lang w:val="en-CA" w:eastAsia="zh-CN"/>
        </w:rPr>
      </w:pPr>
      <w:r>
        <w:rPr>
          <w:rFonts w:eastAsiaTheme="minorEastAsia"/>
          <w:b/>
          <w:bCs/>
          <w:lang w:eastAsia="zh-CN"/>
        </w:rPr>
        <w:tab/>
      </w:r>
      <w:r w:rsidR="00753C1B" w:rsidRPr="00745EF8">
        <w:rPr>
          <w:rFonts w:eastAsiaTheme="minorEastAsia"/>
          <w:b/>
          <w:bCs/>
          <w:lang w:eastAsia="zh-CN"/>
        </w:rPr>
        <w:t>进近一次雷达：</w:t>
      </w:r>
      <w:r w:rsidR="00753C1B" w:rsidRPr="009B6EC7">
        <w:rPr>
          <w:color w:val="000000"/>
          <w:lang w:val="en-CA" w:eastAsia="zh-CN"/>
        </w:rPr>
        <w:t>本频段由一次雷达广泛用于支持在机场的空中交通管制服务，特别是进近服务。在国际电联</w:t>
      </w:r>
      <w:r w:rsidR="00753C1B" w:rsidRPr="00B13738">
        <w:rPr>
          <w:lang w:val="zh-CN" w:eastAsia="zh-CN"/>
        </w:rPr>
        <w:t>无线电通信部门</w:t>
      </w:r>
      <w:r w:rsidR="001C6DEE">
        <w:rPr>
          <w:rFonts w:asciiTheme="minorEastAsia" w:eastAsiaTheme="minorEastAsia" w:hAnsiTheme="minorEastAsia" w:hint="eastAsia"/>
          <w:lang w:val="zh-CN" w:eastAsia="zh-CN"/>
        </w:rPr>
        <w:t>（</w:t>
      </w:r>
      <w:r w:rsidR="00753C1B" w:rsidRPr="00B13738">
        <w:rPr>
          <w:lang w:val="en-CA" w:eastAsia="zh-CN"/>
        </w:rPr>
        <w:t>ITU-R</w:t>
      </w:r>
      <w:r w:rsidR="001C6DEE">
        <w:rPr>
          <w:rFonts w:asciiTheme="minorEastAsia" w:eastAsiaTheme="minorEastAsia" w:hAnsiTheme="minorEastAsia" w:hint="eastAsia"/>
          <w:lang w:val="zh-CN" w:eastAsia="zh-CN"/>
        </w:rPr>
        <w:t>）</w:t>
      </w:r>
      <w:r w:rsidR="00753C1B" w:rsidRPr="00B13738">
        <w:rPr>
          <w:color w:val="000000"/>
          <w:lang w:val="en-CA" w:eastAsia="zh-CN"/>
        </w:rPr>
        <w:t>、欧洲和美国都开展了一系列关于与地面移动系统之间的共用兼容性的研究。</w:t>
      </w:r>
      <w:r w:rsidR="00753C1B" w:rsidRPr="00B13738">
        <w:rPr>
          <w:lang w:val="zh-CN" w:eastAsia="zh-CN"/>
        </w:rPr>
        <w:t>所有研究都是基于国际电信联盟无线电通信部门</w:t>
      </w:r>
      <w:r w:rsidR="001C6DEE">
        <w:rPr>
          <w:rFonts w:asciiTheme="minorEastAsia" w:eastAsiaTheme="minorEastAsia" w:hAnsiTheme="minorEastAsia" w:hint="eastAsia"/>
          <w:lang w:val="zh-CN" w:eastAsia="zh-CN"/>
        </w:rPr>
        <w:t>（</w:t>
      </w:r>
      <w:r w:rsidR="00753C1B" w:rsidRPr="00B13738">
        <w:rPr>
          <w:lang w:val="zh-CN" w:eastAsia="zh-CN"/>
        </w:rPr>
        <w:t>ITU-R</w:t>
      </w:r>
      <w:r w:rsidR="001C6DEE">
        <w:rPr>
          <w:rFonts w:asciiTheme="minorEastAsia" w:eastAsiaTheme="minorEastAsia" w:hAnsiTheme="minorEastAsia" w:hint="eastAsia"/>
          <w:lang w:val="zh-CN" w:eastAsia="zh-CN"/>
        </w:rPr>
        <w:t>）</w:t>
      </w:r>
      <w:r w:rsidR="00753C1B" w:rsidRPr="00B13738">
        <w:rPr>
          <w:lang w:val="zh-CN" w:eastAsia="zh-CN"/>
        </w:rPr>
        <w:t>提供的参数进行的，这些研究显示在相同地理区域的移动宽带系统和雷达不可能共用同一频率。况且，这个频率范围在有些国家被广泛地用于雷达。此外，移动业务为落实国际移动电信</w:t>
      </w:r>
      <w:r w:rsidR="001C6DEE">
        <w:rPr>
          <w:rFonts w:asciiTheme="minorEastAsia" w:eastAsiaTheme="minorEastAsia" w:hAnsiTheme="minorEastAsia" w:hint="eastAsia"/>
          <w:lang w:val="zh-CN" w:eastAsia="zh-CN"/>
        </w:rPr>
        <w:t>（</w:t>
      </w:r>
      <w:r w:rsidR="00753C1B" w:rsidRPr="00B13738">
        <w:rPr>
          <w:lang w:val="zh-CN" w:eastAsia="zh-CN"/>
        </w:rPr>
        <w:t>IMT</w:t>
      </w:r>
      <w:r w:rsidR="001C6DEE">
        <w:rPr>
          <w:rFonts w:asciiTheme="minorEastAsia" w:eastAsiaTheme="minorEastAsia" w:hAnsiTheme="minorEastAsia" w:hint="eastAsia"/>
          <w:lang w:val="zh-CN" w:eastAsia="zh-CN"/>
        </w:rPr>
        <w:t>）</w:t>
      </w:r>
      <w:r w:rsidR="00753C1B" w:rsidRPr="00B13738">
        <w:rPr>
          <w:lang w:val="zh-CN" w:eastAsia="zh-CN"/>
        </w:rPr>
        <w:t>协调使用全部或部分这个频率范围也并不可行，特别是在全球的范围内。</w:t>
      </w:r>
    </w:p>
    <w:p w:rsidR="00753C1B" w:rsidRPr="009B6EC7" w:rsidRDefault="00011E15" w:rsidP="00011E15">
      <w:pPr>
        <w:pStyle w:val="enumlev1"/>
        <w:rPr>
          <w:lang w:eastAsia="zh-CN"/>
        </w:rPr>
      </w:pPr>
      <w:r>
        <w:rPr>
          <w:lang w:val="zh-CN" w:eastAsia="zh-CN"/>
        </w:rPr>
        <w:tab/>
      </w:r>
      <w:r w:rsidR="00753C1B" w:rsidRPr="00B13738">
        <w:rPr>
          <w:lang w:val="zh-CN" w:eastAsia="zh-CN"/>
        </w:rPr>
        <w:t>在有些国家</w:t>
      </w:r>
      <w:r w:rsidR="00753C1B" w:rsidRPr="00B13738">
        <w:rPr>
          <w:lang w:val="en-CA" w:eastAsia="zh-CN"/>
        </w:rPr>
        <w:t>，</w:t>
      </w:r>
      <w:r w:rsidR="00753C1B" w:rsidRPr="00B13738">
        <w:rPr>
          <w:lang w:val="zh-CN" w:eastAsia="zh-CN"/>
        </w:rPr>
        <w:t>无线电定位系统并没有使用全部频宽</w:t>
      </w:r>
      <w:r w:rsidR="00753C1B" w:rsidRPr="00B13738">
        <w:rPr>
          <w:lang w:val="en-CA" w:eastAsia="zh-CN"/>
        </w:rPr>
        <w:t>，</w:t>
      </w:r>
      <w:r w:rsidR="00753C1B" w:rsidRPr="00B13738">
        <w:rPr>
          <w:lang w:val="zh-CN" w:eastAsia="zh-CN"/>
        </w:rPr>
        <w:t>因此</w:t>
      </w:r>
      <w:r w:rsidR="00753C1B" w:rsidRPr="00B13738">
        <w:rPr>
          <w:lang w:val="en-CA" w:eastAsia="zh-CN"/>
        </w:rPr>
        <w:t>，</w:t>
      </w:r>
      <w:r w:rsidR="00753C1B" w:rsidRPr="00B13738">
        <w:rPr>
          <w:lang w:val="zh-CN" w:eastAsia="zh-CN"/>
        </w:rPr>
        <w:t>国际电信联盟无线电通信部门</w:t>
      </w:r>
      <w:r w:rsidR="001C6DEE">
        <w:rPr>
          <w:rFonts w:asciiTheme="minorEastAsia" w:eastAsiaTheme="minorEastAsia" w:hAnsiTheme="minorEastAsia" w:hint="eastAsia"/>
          <w:lang w:val="zh-CN" w:eastAsia="zh-CN"/>
        </w:rPr>
        <w:t>（</w:t>
      </w:r>
      <w:r w:rsidR="00753C1B" w:rsidRPr="00B13738">
        <w:rPr>
          <w:lang w:val="en-CA" w:eastAsia="zh-CN"/>
        </w:rPr>
        <w:t>ITU-R</w:t>
      </w:r>
      <w:r w:rsidR="001C6DEE">
        <w:rPr>
          <w:rFonts w:asciiTheme="minorEastAsia" w:eastAsiaTheme="minorEastAsia" w:hAnsiTheme="minorEastAsia" w:hint="eastAsia"/>
          <w:lang w:val="zh-CN" w:eastAsia="zh-CN"/>
        </w:rPr>
        <w:t>）</w:t>
      </w:r>
      <w:r w:rsidR="00753C1B" w:rsidRPr="00B13738">
        <w:rPr>
          <w:lang w:val="zh-CN" w:eastAsia="zh-CN"/>
        </w:rPr>
        <w:t>进行的研究显示</w:t>
      </w:r>
      <w:r w:rsidR="00753C1B" w:rsidRPr="00B13738">
        <w:rPr>
          <w:lang w:val="en-CA" w:eastAsia="zh-CN"/>
        </w:rPr>
        <w:t>，</w:t>
      </w:r>
      <w:r w:rsidR="00753C1B" w:rsidRPr="00B13738">
        <w:rPr>
          <w:lang w:val="zh-CN" w:eastAsia="zh-CN"/>
        </w:rPr>
        <w:t>在这些国家可能共用这个频段</w:t>
      </w:r>
      <w:r w:rsidR="00753C1B" w:rsidRPr="00B13738">
        <w:rPr>
          <w:lang w:val="en-CA" w:eastAsia="zh-CN"/>
        </w:rPr>
        <w:t>，</w:t>
      </w:r>
      <w:r w:rsidR="00753C1B" w:rsidRPr="00B13738">
        <w:rPr>
          <w:lang w:val="zh-CN" w:eastAsia="zh-CN"/>
        </w:rPr>
        <w:t>但需采用各种减少干扰的措施并与可能受影响的邻国进行协调。不过，没有对这些减少干扰措施的适用性、复杂性、实用性或可实现性</w:t>
      </w:r>
      <w:r w:rsidR="0096617D">
        <w:rPr>
          <w:lang w:val="zh-CN" w:eastAsia="zh-CN"/>
        </w:rPr>
        <w:t>做出</w:t>
      </w:r>
      <w:r w:rsidR="00753C1B" w:rsidRPr="00B13738">
        <w:rPr>
          <w:lang w:val="zh-CN" w:eastAsia="zh-CN"/>
        </w:rPr>
        <w:t>结论。</w:t>
      </w:r>
    </w:p>
    <w:p w:rsidR="00753C1B" w:rsidRPr="00710474" w:rsidRDefault="00753C1B" w:rsidP="00011E15">
      <w:pPr>
        <w:rPr>
          <w:b/>
          <w:bCs/>
          <w:lang w:eastAsia="zh-CN"/>
        </w:rPr>
      </w:pPr>
      <w:r w:rsidRPr="00710474">
        <w:rPr>
          <w:b/>
          <w:bCs/>
          <w:lang w:eastAsia="zh-CN"/>
        </w:rPr>
        <w:t>3 400</w:t>
      </w:r>
      <w:r w:rsidRPr="00710474">
        <w:rPr>
          <w:rFonts w:hint="eastAsia"/>
          <w:b/>
          <w:bCs/>
          <w:lang w:eastAsia="zh-CN"/>
        </w:rPr>
        <w:t>-</w:t>
      </w:r>
      <w:r w:rsidRPr="00710474">
        <w:rPr>
          <w:b/>
          <w:bCs/>
          <w:lang w:eastAsia="zh-CN"/>
        </w:rPr>
        <w:t>4 200 MHz</w:t>
      </w:r>
      <w:r w:rsidRPr="00710474">
        <w:rPr>
          <w:b/>
          <w:bCs/>
          <w:lang w:eastAsia="zh-CN"/>
        </w:rPr>
        <w:t>和</w:t>
      </w:r>
      <w:r w:rsidRPr="00710474">
        <w:rPr>
          <w:b/>
          <w:bCs/>
          <w:lang w:eastAsia="zh-CN"/>
        </w:rPr>
        <w:t>4 500</w:t>
      </w:r>
      <w:r w:rsidRPr="00710474">
        <w:rPr>
          <w:rFonts w:hint="eastAsia"/>
          <w:b/>
          <w:bCs/>
          <w:lang w:eastAsia="zh-CN"/>
        </w:rPr>
        <w:t>-</w:t>
      </w:r>
      <w:r w:rsidRPr="00710474">
        <w:rPr>
          <w:b/>
          <w:bCs/>
          <w:lang w:eastAsia="zh-CN"/>
        </w:rPr>
        <w:t>4 800 MHz</w:t>
      </w:r>
    </w:p>
    <w:p w:rsidR="00753C1B" w:rsidRPr="009B6EC7" w:rsidRDefault="00011E15" w:rsidP="00011E15">
      <w:pPr>
        <w:pStyle w:val="enumlev1"/>
        <w:rPr>
          <w:lang w:eastAsia="zh-CN"/>
        </w:rPr>
      </w:pPr>
      <w:r>
        <w:rPr>
          <w:rFonts w:eastAsiaTheme="minorEastAsia"/>
          <w:b/>
          <w:bCs/>
          <w:lang w:eastAsia="zh-CN"/>
        </w:rPr>
        <w:tab/>
      </w:r>
      <w:r w:rsidR="00753C1B" w:rsidRPr="00745EF8">
        <w:rPr>
          <w:rFonts w:eastAsiaTheme="minorEastAsia"/>
          <w:b/>
          <w:bCs/>
          <w:lang w:eastAsia="zh-CN"/>
        </w:rPr>
        <w:t>用于航空目的的卫星固定业务</w:t>
      </w:r>
      <w:r w:rsidR="001C6DEE">
        <w:rPr>
          <w:rFonts w:eastAsiaTheme="minorEastAsia" w:hint="eastAsia"/>
          <w:b/>
          <w:bCs/>
          <w:lang w:eastAsia="zh-CN"/>
        </w:rPr>
        <w:t>（</w:t>
      </w:r>
      <w:r w:rsidR="00753C1B" w:rsidRPr="00745EF8">
        <w:rPr>
          <w:rFonts w:eastAsiaTheme="minorEastAsia"/>
          <w:b/>
          <w:bCs/>
          <w:lang w:eastAsia="zh-CN"/>
        </w:rPr>
        <w:t>FSS</w:t>
      </w:r>
      <w:r w:rsidR="001C6DEE">
        <w:rPr>
          <w:rFonts w:eastAsiaTheme="minorEastAsia"/>
          <w:b/>
          <w:bCs/>
          <w:lang w:eastAsia="zh-CN"/>
        </w:rPr>
        <w:t>）</w:t>
      </w:r>
      <w:r w:rsidR="00753C1B" w:rsidRPr="00745EF8">
        <w:rPr>
          <w:rFonts w:eastAsiaTheme="minorEastAsia"/>
          <w:b/>
          <w:bCs/>
          <w:lang w:eastAsia="zh-CN"/>
        </w:rPr>
        <w:t>系统：</w:t>
      </w:r>
      <w:r w:rsidR="00753C1B" w:rsidRPr="009B6EC7">
        <w:rPr>
          <w:lang w:eastAsia="zh-CN"/>
        </w:rPr>
        <w:t>3 400-4 200MHz</w:t>
      </w:r>
      <w:r w:rsidR="00753C1B" w:rsidRPr="009B6EC7">
        <w:rPr>
          <w:lang w:eastAsia="zh-CN"/>
        </w:rPr>
        <w:t>频段和</w:t>
      </w:r>
      <w:r w:rsidR="00753C1B" w:rsidRPr="009B6EC7">
        <w:rPr>
          <w:lang w:eastAsia="zh-CN"/>
        </w:rPr>
        <w:t>4 500-4 800MHz</w:t>
      </w:r>
      <w:r w:rsidR="00753C1B" w:rsidRPr="009B6EC7">
        <w:rPr>
          <w:lang w:eastAsia="zh-CN"/>
        </w:rPr>
        <w:t>频段中的卫星固定业务系统作为地面基础设施的一部分用于传输重要的航空和气象信息</w:t>
      </w:r>
      <w:r w:rsidR="001C6DEE">
        <w:rPr>
          <w:rFonts w:asciiTheme="minorEastAsia" w:eastAsiaTheme="minorEastAsia" w:hAnsiTheme="minorEastAsia" w:hint="eastAsia"/>
          <w:lang w:val="zh-CN" w:eastAsia="zh-CN"/>
        </w:rPr>
        <w:t>（</w:t>
      </w:r>
      <w:r w:rsidR="00753C1B" w:rsidRPr="009B6EC7">
        <w:rPr>
          <w:lang w:eastAsia="zh-CN"/>
        </w:rPr>
        <w:t>见第</w:t>
      </w:r>
      <w:r w:rsidR="00753C1B" w:rsidRPr="009B6EC7">
        <w:rPr>
          <w:lang w:eastAsia="zh-CN"/>
        </w:rPr>
        <w:t>154</w:t>
      </w:r>
      <w:r w:rsidR="00753C1B" w:rsidRPr="009B6EC7">
        <w:rPr>
          <w:lang w:eastAsia="zh-CN"/>
        </w:rPr>
        <w:t>号决议</w:t>
      </w:r>
      <w:r w:rsidR="001C6DEE">
        <w:rPr>
          <w:rFonts w:asciiTheme="minorEastAsia" w:eastAsiaTheme="minorEastAsia" w:hAnsiTheme="minorEastAsia" w:hint="eastAsia"/>
          <w:lang w:val="zh-CN" w:eastAsia="zh-CN"/>
        </w:rPr>
        <w:t>（</w:t>
      </w:r>
      <w:r w:rsidR="00753C1B" w:rsidRPr="009B6EC7">
        <w:rPr>
          <w:lang w:eastAsia="zh-CN"/>
        </w:rPr>
        <w:t>WRC-12</w:t>
      </w:r>
      <w:r w:rsidR="001C6DEE">
        <w:rPr>
          <w:rFonts w:asciiTheme="minorEastAsia" w:eastAsiaTheme="minorEastAsia" w:hAnsiTheme="minorEastAsia" w:hint="eastAsia"/>
          <w:lang w:val="zh-CN" w:eastAsia="zh-CN"/>
        </w:rPr>
        <w:t>）</w:t>
      </w:r>
      <w:r w:rsidR="00753C1B" w:rsidRPr="009B6EC7">
        <w:rPr>
          <w:lang w:eastAsia="zh-CN"/>
        </w:rPr>
        <w:t>和</w:t>
      </w:r>
      <w:r w:rsidR="0024225E">
        <w:rPr>
          <w:lang w:eastAsia="zh-CN"/>
        </w:rPr>
        <w:t>议项</w:t>
      </w:r>
      <w:r w:rsidR="00753C1B" w:rsidRPr="009B6EC7">
        <w:rPr>
          <w:lang w:eastAsia="zh-CN"/>
        </w:rPr>
        <w:t>9.1.5</w:t>
      </w:r>
      <w:r w:rsidR="001C6DEE">
        <w:rPr>
          <w:rFonts w:eastAsiaTheme="minorEastAsia"/>
          <w:lang w:eastAsia="zh-CN"/>
        </w:rPr>
        <w:t>)</w:t>
      </w:r>
      <w:r w:rsidR="00753C1B" w:rsidRPr="009B6EC7">
        <w:rPr>
          <w:lang w:eastAsia="zh-CN"/>
        </w:rPr>
        <w:t>。</w:t>
      </w:r>
      <w:r w:rsidR="00753C1B" w:rsidRPr="009B6EC7">
        <w:rPr>
          <w:lang w:eastAsia="zh-CN"/>
        </w:rPr>
        <w:t>3.4-4.2GHz</w:t>
      </w:r>
      <w:r w:rsidR="00753C1B" w:rsidRPr="009B6EC7">
        <w:rPr>
          <w:lang w:eastAsia="zh-CN"/>
        </w:rPr>
        <w:t>频段中的卫星固定业务系统还用于提供支持卫星航空移动</w:t>
      </w:r>
      <w:r w:rsidR="001C6DEE">
        <w:rPr>
          <w:rFonts w:asciiTheme="minorEastAsia" w:eastAsiaTheme="minorEastAsia" w:hAnsiTheme="minorEastAsia" w:hint="eastAsia"/>
          <w:lang w:val="zh-CN" w:eastAsia="zh-CN"/>
        </w:rPr>
        <w:t>（</w:t>
      </w:r>
      <w:r w:rsidR="00753C1B" w:rsidRPr="00B13738">
        <w:rPr>
          <w:lang w:val="en-CA" w:eastAsia="zh-CN"/>
        </w:rPr>
        <w:t>R</w:t>
      </w:r>
      <w:r w:rsidR="001C6DEE">
        <w:rPr>
          <w:rFonts w:asciiTheme="minorEastAsia" w:eastAsiaTheme="minorEastAsia" w:hAnsiTheme="minorEastAsia" w:hint="eastAsia"/>
          <w:lang w:val="zh-CN" w:eastAsia="zh-CN"/>
        </w:rPr>
        <w:t>）</w:t>
      </w:r>
      <w:r w:rsidR="00753C1B" w:rsidRPr="009B6EC7">
        <w:rPr>
          <w:lang w:eastAsia="zh-CN"/>
        </w:rPr>
        <w:t>业务系统的馈线链路。</w:t>
      </w:r>
      <w:r w:rsidR="00753C1B" w:rsidRPr="009B6EC7">
        <w:rPr>
          <w:lang w:eastAsia="zh-CN"/>
        </w:rPr>
        <w:t xml:space="preserve">ITU-R </w:t>
      </w:r>
      <w:r w:rsidR="00753C1B" w:rsidRPr="009B6EC7">
        <w:rPr>
          <w:rFonts w:eastAsia="SimHei"/>
          <w:bCs/>
          <w:lang w:eastAsia="zh-CN"/>
        </w:rPr>
        <w:t>M.2109</w:t>
      </w:r>
      <w:r w:rsidR="00753C1B" w:rsidRPr="009B6EC7">
        <w:rPr>
          <w:lang w:eastAsia="zh-CN"/>
        </w:rPr>
        <w:t>报告载有关于国际移动通信和卫星固定业务共用</w:t>
      </w:r>
      <w:r w:rsidR="00753C1B" w:rsidRPr="009B6EC7">
        <w:rPr>
          <w:lang w:eastAsia="zh-CN"/>
        </w:rPr>
        <w:t>3 400</w:t>
      </w:r>
      <w:r w:rsidR="00753C1B">
        <w:rPr>
          <w:rFonts w:hint="eastAsia"/>
          <w:lang w:eastAsia="zh-CN"/>
        </w:rPr>
        <w:t>-</w:t>
      </w:r>
      <w:r w:rsidR="001C6DEE">
        <w:rPr>
          <w:lang w:eastAsia="zh-CN"/>
        </w:rPr>
        <w:t>4 200 MHz</w:t>
      </w:r>
      <w:r w:rsidR="00753C1B" w:rsidRPr="009B6EC7">
        <w:rPr>
          <w:lang w:eastAsia="zh-CN"/>
        </w:rPr>
        <w:t>频段和</w:t>
      </w:r>
      <w:r w:rsidR="00753C1B" w:rsidRPr="009B6EC7">
        <w:rPr>
          <w:lang w:eastAsia="zh-CN"/>
        </w:rPr>
        <w:t>4 500</w:t>
      </w:r>
      <w:r w:rsidR="00753C1B">
        <w:rPr>
          <w:rFonts w:hint="eastAsia"/>
          <w:lang w:eastAsia="zh-CN"/>
        </w:rPr>
        <w:t>-</w:t>
      </w:r>
      <w:r w:rsidR="00753C1B" w:rsidRPr="009B6EC7">
        <w:rPr>
          <w:lang w:eastAsia="zh-CN"/>
        </w:rPr>
        <w:t>4 800 MHz</w:t>
      </w:r>
      <w:r w:rsidR="00753C1B" w:rsidRPr="009B6EC7">
        <w:rPr>
          <w:lang w:eastAsia="zh-CN"/>
        </w:rPr>
        <w:t>频段的研究，而</w:t>
      </w:r>
      <w:r w:rsidR="00753C1B" w:rsidRPr="009B6EC7">
        <w:rPr>
          <w:lang w:eastAsia="zh-CN"/>
        </w:rPr>
        <w:t xml:space="preserve">ITU-R </w:t>
      </w:r>
      <w:r w:rsidR="00753C1B" w:rsidRPr="009B6EC7">
        <w:rPr>
          <w:rFonts w:eastAsia="SimHei"/>
          <w:bCs/>
          <w:lang w:eastAsia="zh-CN"/>
        </w:rPr>
        <w:t>S.2199</w:t>
      </w:r>
      <w:r w:rsidR="00753C1B" w:rsidRPr="009B6EC7">
        <w:rPr>
          <w:lang w:eastAsia="zh-CN"/>
        </w:rPr>
        <w:t>报告载有关于宽带无线接入系统与卫星固定业务网络在</w:t>
      </w:r>
      <w:r w:rsidR="00753C1B" w:rsidRPr="009B6EC7">
        <w:rPr>
          <w:lang w:eastAsia="zh-CN"/>
        </w:rPr>
        <w:t>3 400</w:t>
      </w:r>
      <w:r w:rsidR="00753C1B">
        <w:rPr>
          <w:rFonts w:hint="eastAsia"/>
          <w:lang w:eastAsia="zh-CN"/>
        </w:rPr>
        <w:t>-</w:t>
      </w:r>
      <w:r w:rsidR="00753C1B" w:rsidRPr="009B6EC7">
        <w:rPr>
          <w:lang w:eastAsia="zh-CN"/>
        </w:rPr>
        <w:t>4 200 MHz</w:t>
      </w:r>
      <w:r w:rsidR="00753C1B" w:rsidRPr="009B6EC7">
        <w:rPr>
          <w:lang w:eastAsia="zh-CN"/>
        </w:rPr>
        <w:t>频段的兼容性的研究。两个研究都表明，国际移动通信和宽带无线接入台站都可能对远达数百千米的卫星固定业务地球站产生干扰。这种大间隔距离将对移动和卫星的部署都造成巨大的限制。研究还表明，当国际移动通信系统在相邻频段运行时可产生干扰。</w:t>
      </w:r>
    </w:p>
    <w:p w:rsidR="00753C1B" w:rsidRPr="00710474" w:rsidRDefault="00753C1B" w:rsidP="00011E15">
      <w:pPr>
        <w:rPr>
          <w:b/>
          <w:bCs/>
          <w:lang w:eastAsia="zh-CN"/>
        </w:rPr>
      </w:pPr>
      <w:r w:rsidRPr="00710474">
        <w:rPr>
          <w:b/>
          <w:bCs/>
          <w:lang w:eastAsia="zh-CN"/>
        </w:rPr>
        <w:t>4 200</w:t>
      </w:r>
      <w:r w:rsidRPr="00710474">
        <w:rPr>
          <w:rFonts w:hint="eastAsia"/>
          <w:b/>
          <w:bCs/>
          <w:lang w:eastAsia="zh-CN"/>
        </w:rPr>
        <w:t>-</w:t>
      </w:r>
      <w:r w:rsidRPr="00710474">
        <w:rPr>
          <w:b/>
          <w:bCs/>
          <w:lang w:eastAsia="zh-CN"/>
        </w:rPr>
        <w:t>4 400 MHz</w:t>
      </w:r>
    </w:p>
    <w:p w:rsidR="00753C1B" w:rsidRPr="009B6EC7" w:rsidRDefault="00011E15" w:rsidP="00011E15">
      <w:pPr>
        <w:pStyle w:val="enumlev1"/>
        <w:rPr>
          <w:lang w:val="en-CA" w:eastAsia="zh-CN"/>
        </w:rPr>
      </w:pPr>
      <w:r>
        <w:rPr>
          <w:rFonts w:eastAsiaTheme="minorEastAsia"/>
          <w:b/>
          <w:bCs/>
          <w:lang w:eastAsia="zh-CN"/>
        </w:rPr>
        <w:tab/>
      </w:r>
      <w:r w:rsidR="00753C1B" w:rsidRPr="00745EF8">
        <w:rPr>
          <w:rFonts w:eastAsiaTheme="minorEastAsia"/>
          <w:b/>
          <w:bCs/>
          <w:lang w:eastAsia="zh-CN"/>
        </w:rPr>
        <w:t>无线电高度表：</w:t>
      </w:r>
      <w:r w:rsidR="00753C1B" w:rsidRPr="009B6EC7">
        <w:rPr>
          <w:color w:val="000000"/>
          <w:lang w:eastAsia="zh-CN"/>
        </w:rPr>
        <w:t>本频段由无线电高度表使用。无线电高度表为飞行的所有阶段</w:t>
      </w:r>
      <w:r w:rsidR="00753C1B" w:rsidRPr="009B6EC7">
        <w:rPr>
          <w:lang w:eastAsia="zh-CN"/>
        </w:rPr>
        <w:t>期间</w:t>
      </w:r>
      <w:r w:rsidR="00753C1B" w:rsidRPr="009B6EC7">
        <w:rPr>
          <w:color w:val="000000"/>
          <w:lang w:eastAsia="zh-CN"/>
        </w:rPr>
        <w:t>提供非常关键的生命安全功能，包括最后着陆阶段，在这一阶段，必须操纵航空器，使其进入</w:t>
      </w:r>
      <w:r w:rsidR="00753C1B" w:rsidRPr="009B6EC7">
        <w:rPr>
          <w:lang w:eastAsia="zh-CN"/>
        </w:rPr>
        <w:t>最终着陆</w:t>
      </w:r>
      <w:r w:rsidR="00753C1B" w:rsidRPr="009B6EC7">
        <w:rPr>
          <w:color w:val="000000"/>
          <w:lang w:eastAsia="zh-CN"/>
        </w:rPr>
        <w:t>位置或姿态。</w:t>
      </w:r>
      <w:r w:rsidR="00753C1B" w:rsidRPr="00B13738">
        <w:rPr>
          <w:lang w:val="zh-CN" w:eastAsia="zh-CN"/>
        </w:rPr>
        <w:t>应该指出的是，虽然相邻频段</w:t>
      </w:r>
      <w:r w:rsidR="00753C1B" w:rsidRPr="00B13738">
        <w:rPr>
          <w:lang w:val="zh-CN" w:eastAsia="zh-CN"/>
        </w:rPr>
        <w:t>/</w:t>
      </w:r>
      <w:r w:rsidR="00753C1B" w:rsidRPr="00B13738">
        <w:rPr>
          <w:lang w:val="zh-CN" w:eastAsia="zh-CN"/>
        </w:rPr>
        <w:t>频率范围被指定为可能备选频段，但在国际电联内没有进行关于保护无线电高度仪不受在这些相邻频段</w:t>
      </w:r>
      <w:r w:rsidR="00753C1B" w:rsidRPr="00B13738">
        <w:rPr>
          <w:lang w:val="zh-CN" w:eastAsia="zh-CN"/>
        </w:rPr>
        <w:t>/</w:t>
      </w:r>
      <w:r w:rsidR="00753C1B" w:rsidRPr="00B13738">
        <w:rPr>
          <w:lang w:val="zh-CN" w:eastAsia="zh-CN"/>
        </w:rPr>
        <w:t>频率范围运行的国际移动通</w:t>
      </w:r>
      <w:r w:rsidR="00753C1B" w:rsidRPr="00C14A73">
        <w:rPr>
          <w:rFonts w:asciiTheme="minorEastAsia" w:eastAsiaTheme="minorEastAsia" w:hAnsiTheme="minorEastAsia"/>
          <w:lang w:val="zh-CN" w:eastAsia="zh-CN"/>
        </w:rPr>
        <w:t>信</w:t>
      </w:r>
      <w:r w:rsidR="001C6DEE">
        <w:rPr>
          <w:rFonts w:asciiTheme="minorEastAsia" w:eastAsiaTheme="minorEastAsia" w:hAnsiTheme="minorEastAsia" w:hint="eastAsia"/>
          <w:lang w:val="zh-CN" w:eastAsia="zh-CN"/>
        </w:rPr>
        <w:t>（</w:t>
      </w:r>
      <w:r w:rsidR="00753C1B" w:rsidRPr="00B13738">
        <w:rPr>
          <w:lang w:val="zh-CN" w:eastAsia="zh-CN"/>
        </w:rPr>
        <w:t>IMT</w:t>
      </w:r>
      <w:r w:rsidR="001C6DEE">
        <w:rPr>
          <w:rFonts w:asciiTheme="minorEastAsia" w:eastAsiaTheme="minorEastAsia" w:hAnsiTheme="minorEastAsia" w:hint="eastAsia"/>
          <w:lang w:val="zh-CN" w:eastAsia="zh-CN"/>
        </w:rPr>
        <w:t>）</w:t>
      </w:r>
      <w:r w:rsidR="00753C1B" w:rsidRPr="00C14A73">
        <w:rPr>
          <w:rFonts w:asciiTheme="minorEastAsia" w:eastAsiaTheme="minorEastAsia" w:hAnsiTheme="minorEastAsia"/>
          <w:lang w:val="zh-CN" w:eastAsia="zh-CN"/>
        </w:rPr>
        <w:t>无</w:t>
      </w:r>
      <w:r w:rsidR="00753C1B" w:rsidRPr="00B13738">
        <w:rPr>
          <w:lang w:val="zh-CN" w:eastAsia="zh-CN"/>
        </w:rPr>
        <w:t>用发射的干扰的研究。不过，在国际民航组织主持下进行了这些研究，显示在相邻频段使用国际移动通信会干扰无线电高度仪，特别是在高度仪的运用最具关键的进近机场时段。</w:t>
      </w:r>
    </w:p>
    <w:p w:rsidR="00753C1B" w:rsidRPr="00710474" w:rsidRDefault="00753C1B" w:rsidP="00011E15">
      <w:pPr>
        <w:rPr>
          <w:b/>
          <w:bCs/>
          <w:lang w:eastAsia="zh-CN"/>
        </w:rPr>
      </w:pPr>
      <w:r w:rsidRPr="00710474">
        <w:rPr>
          <w:b/>
          <w:bCs/>
          <w:lang w:eastAsia="zh-CN"/>
        </w:rPr>
        <w:t>5 350</w:t>
      </w:r>
      <w:r w:rsidRPr="00710474">
        <w:rPr>
          <w:rFonts w:hint="eastAsia"/>
          <w:b/>
          <w:bCs/>
          <w:lang w:eastAsia="zh-CN"/>
        </w:rPr>
        <w:t>-</w:t>
      </w:r>
      <w:r w:rsidRPr="00710474">
        <w:rPr>
          <w:b/>
          <w:bCs/>
          <w:lang w:eastAsia="zh-CN"/>
        </w:rPr>
        <w:t>5 470 MHz</w:t>
      </w:r>
    </w:p>
    <w:p w:rsidR="00753C1B" w:rsidRPr="009B6EC7" w:rsidRDefault="00011E15" w:rsidP="00011E15">
      <w:pPr>
        <w:pStyle w:val="enumlev1"/>
        <w:rPr>
          <w:lang w:eastAsia="zh-CN"/>
        </w:rPr>
      </w:pPr>
      <w:r>
        <w:rPr>
          <w:rFonts w:eastAsiaTheme="minorEastAsia"/>
          <w:b/>
          <w:bCs/>
          <w:lang w:eastAsia="zh-CN"/>
        </w:rPr>
        <w:tab/>
      </w:r>
      <w:r w:rsidR="00753C1B" w:rsidRPr="00745EF8">
        <w:rPr>
          <w:rFonts w:eastAsiaTheme="minorEastAsia"/>
          <w:b/>
          <w:bCs/>
          <w:lang w:eastAsia="zh-CN"/>
        </w:rPr>
        <w:t>机载气象雷达：</w:t>
      </w:r>
      <w:r w:rsidR="00753C1B" w:rsidRPr="009B6EC7">
        <w:rPr>
          <w:lang w:eastAsia="zh-CN"/>
        </w:rPr>
        <w:t>5 350</w:t>
      </w:r>
      <w:r w:rsidR="00753C1B">
        <w:rPr>
          <w:rFonts w:hint="eastAsia"/>
          <w:lang w:eastAsia="zh-CN"/>
        </w:rPr>
        <w:t>-</w:t>
      </w:r>
      <w:r w:rsidR="00753C1B" w:rsidRPr="009B6EC7">
        <w:rPr>
          <w:lang w:eastAsia="zh-CN"/>
        </w:rPr>
        <w:t xml:space="preserve">5 470 </w:t>
      </w:r>
      <w:r w:rsidR="00753C1B" w:rsidRPr="00024DAE">
        <w:rPr>
          <w:lang w:eastAsia="zh-CN"/>
        </w:rPr>
        <w:t>MHz</w:t>
      </w:r>
      <w:r w:rsidR="00753C1B" w:rsidRPr="009B6EC7">
        <w:rPr>
          <w:lang w:eastAsia="zh-CN"/>
        </w:rPr>
        <w:t>频段在全球用于机载气象雷达。机载气象雷达是事关安全的一种仪器，它帮助驾驶员避开可能的危险天气情况，探测风切变和微下击爆流。这一应用预计将长期存在</w:t>
      </w:r>
      <w:r w:rsidR="00753C1B" w:rsidRPr="009B6EC7">
        <w:rPr>
          <w:rFonts w:eastAsia="SimHei"/>
          <w:bCs/>
          <w:lang w:eastAsia="zh-CN"/>
        </w:rPr>
        <w:t>。</w:t>
      </w:r>
    </w:p>
    <w:p w:rsidR="00753C1B" w:rsidRPr="00710474" w:rsidRDefault="00753C1B" w:rsidP="00011E15">
      <w:pPr>
        <w:rPr>
          <w:b/>
          <w:bCs/>
          <w:lang w:eastAsia="zh-CN"/>
        </w:rPr>
      </w:pPr>
      <w:r w:rsidRPr="00710474">
        <w:rPr>
          <w:b/>
          <w:bCs/>
          <w:lang w:eastAsia="zh-CN"/>
        </w:rPr>
        <w:t>5 850</w:t>
      </w:r>
      <w:r w:rsidRPr="00710474">
        <w:rPr>
          <w:rFonts w:hint="eastAsia"/>
          <w:b/>
          <w:bCs/>
          <w:lang w:eastAsia="zh-CN"/>
        </w:rPr>
        <w:t>-</w:t>
      </w:r>
      <w:r w:rsidRPr="00710474">
        <w:rPr>
          <w:b/>
          <w:bCs/>
          <w:lang w:eastAsia="zh-CN"/>
        </w:rPr>
        <w:t>6 425 MH</w:t>
      </w:r>
      <w:r w:rsidR="00E15943">
        <w:rPr>
          <w:b/>
          <w:bCs/>
          <w:lang w:eastAsia="zh-CN"/>
        </w:rPr>
        <w:t>z</w:t>
      </w:r>
    </w:p>
    <w:p w:rsidR="00753C1B" w:rsidRPr="009B6EC7" w:rsidRDefault="00011E15" w:rsidP="00011E15">
      <w:pPr>
        <w:pStyle w:val="enumlev1"/>
        <w:rPr>
          <w:lang w:eastAsia="zh-CN"/>
        </w:rPr>
      </w:pPr>
      <w:r>
        <w:rPr>
          <w:bCs/>
          <w:lang w:eastAsia="zh-CN"/>
        </w:rPr>
        <w:tab/>
      </w:r>
      <w:r w:rsidR="00753C1B" w:rsidRPr="009B6EC7">
        <w:rPr>
          <w:bCs/>
          <w:lang w:eastAsia="zh-CN"/>
        </w:rPr>
        <w:t>用于航空目的的</w:t>
      </w:r>
      <w:r w:rsidR="00753C1B" w:rsidRPr="00011E15">
        <w:rPr>
          <w:b/>
          <w:lang w:eastAsia="zh-CN"/>
        </w:rPr>
        <w:t>卫星固定业务</w:t>
      </w:r>
      <w:r w:rsidR="00003804">
        <w:rPr>
          <w:rFonts w:eastAsiaTheme="minorEastAsia" w:hint="eastAsia"/>
          <w:b/>
          <w:bCs/>
          <w:lang w:eastAsia="zh-CN"/>
        </w:rPr>
        <w:t>（</w:t>
      </w:r>
      <w:r w:rsidR="00753C1B" w:rsidRPr="00745EF8">
        <w:rPr>
          <w:rFonts w:eastAsiaTheme="minorEastAsia"/>
          <w:b/>
          <w:bCs/>
          <w:lang w:eastAsia="zh-CN"/>
        </w:rPr>
        <w:t>FSS</w:t>
      </w:r>
      <w:r w:rsidR="00003804">
        <w:rPr>
          <w:rFonts w:eastAsiaTheme="minorEastAsia" w:hint="eastAsia"/>
          <w:b/>
          <w:bCs/>
          <w:lang w:eastAsia="zh-CN"/>
        </w:rPr>
        <w:t>）</w:t>
      </w:r>
      <w:r w:rsidR="00753C1B" w:rsidRPr="00745EF8">
        <w:rPr>
          <w:rFonts w:eastAsiaTheme="minorEastAsia"/>
          <w:b/>
          <w:bCs/>
          <w:lang w:eastAsia="zh-CN"/>
        </w:rPr>
        <w:t>系统：</w:t>
      </w:r>
      <w:r w:rsidR="00753C1B" w:rsidRPr="009B6EC7">
        <w:rPr>
          <w:lang w:eastAsia="zh-CN"/>
        </w:rPr>
        <w:t>5 850</w:t>
      </w:r>
      <w:r w:rsidR="00753C1B">
        <w:rPr>
          <w:rFonts w:hint="eastAsia"/>
          <w:lang w:eastAsia="zh-CN"/>
        </w:rPr>
        <w:t>-</w:t>
      </w:r>
      <w:r w:rsidR="00753C1B" w:rsidRPr="009B6EC7">
        <w:rPr>
          <w:lang w:eastAsia="zh-CN"/>
        </w:rPr>
        <w:t>6 425 MHz</w:t>
      </w:r>
      <w:r w:rsidR="00753C1B" w:rsidRPr="009B6EC7">
        <w:rPr>
          <w:lang w:eastAsia="zh-CN"/>
        </w:rPr>
        <w:t>频段用于航空甚小孔径终端网络，传输</w:t>
      </w:r>
      <w:r w:rsidR="001C6DEE">
        <w:rPr>
          <w:rFonts w:asciiTheme="minorEastAsia" w:eastAsiaTheme="minorEastAsia" w:hAnsiTheme="minorEastAsia" w:hint="eastAsia"/>
          <w:lang w:val="zh-CN" w:eastAsia="zh-CN"/>
        </w:rPr>
        <w:t>（</w:t>
      </w:r>
      <w:r w:rsidR="00753C1B" w:rsidRPr="009B6EC7">
        <w:rPr>
          <w:lang w:eastAsia="zh-CN"/>
        </w:rPr>
        <w:t>地</w:t>
      </w:r>
      <w:r w:rsidR="00753C1B" w:rsidRPr="00180505">
        <w:rPr>
          <w:lang w:eastAsia="zh-CN"/>
        </w:rPr>
        <w:t>球</w:t>
      </w:r>
      <w:r w:rsidR="00753C1B" w:rsidRPr="00180505">
        <w:rPr>
          <w:lang w:eastAsia="zh-CN"/>
        </w:rPr>
        <w:t xml:space="preserve"> </w:t>
      </w:r>
      <w:r w:rsidR="00E0783B" w:rsidRPr="00E0783B">
        <w:rPr>
          <w:lang w:eastAsia="zh-CN"/>
        </w:rPr>
        <w:t>–</w:t>
      </w:r>
      <w:r w:rsidR="00753C1B" w:rsidRPr="00180505">
        <w:rPr>
          <w:lang w:eastAsia="zh-CN"/>
        </w:rPr>
        <w:t xml:space="preserve"> </w:t>
      </w:r>
      <w:r w:rsidR="00753C1B" w:rsidRPr="00180505">
        <w:rPr>
          <w:lang w:eastAsia="zh-CN"/>
        </w:rPr>
        <w:t>卫星</w:t>
      </w:r>
      <w:r w:rsidR="001C6DEE">
        <w:rPr>
          <w:rFonts w:asciiTheme="minorEastAsia" w:eastAsiaTheme="minorEastAsia" w:hAnsiTheme="minorEastAsia" w:hint="eastAsia"/>
          <w:lang w:val="zh-CN" w:eastAsia="zh-CN"/>
        </w:rPr>
        <w:t>）</w:t>
      </w:r>
      <w:r w:rsidR="00753C1B" w:rsidRPr="009B6EC7">
        <w:rPr>
          <w:lang w:eastAsia="zh-CN"/>
        </w:rPr>
        <w:t>重要的航空和气象信息。</w:t>
      </w:r>
    </w:p>
    <w:p w:rsidR="00753C1B" w:rsidRPr="009B6EC7" w:rsidRDefault="00753C1B" w:rsidP="00011E15">
      <w:pPr>
        <w:ind w:firstLineChars="200" w:firstLine="480"/>
        <w:rPr>
          <w:lang w:eastAsia="zh-CN"/>
        </w:rPr>
      </w:pPr>
      <w:r w:rsidRPr="009B6EC7">
        <w:rPr>
          <w:lang w:eastAsia="zh-CN"/>
        </w:rPr>
        <w:t>由于本</w:t>
      </w:r>
      <w:r w:rsidR="0024225E">
        <w:rPr>
          <w:lang w:eastAsia="zh-CN"/>
        </w:rPr>
        <w:t>议项</w:t>
      </w:r>
      <w:r w:rsidRPr="009B6EC7">
        <w:rPr>
          <w:lang w:eastAsia="zh-CN"/>
        </w:rPr>
        <w:t>会影响到航空安全业务所使用的</w:t>
      </w:r>
      <w:r w:rsidRPr="009B6EC7">
        <w:rPr>
          <w:lang w:eastAsia="zh-CN"/>
        </w:rPr>
        <w:t>6 GHz</w:t>
      </w:r>
      <w:r w:rsidRPr="009B6EC7">
        <w:rPr>
          <w:lang w:eastAsia="zh-CN"/>
        </w:rPr>
        <w:t>以下的多个频段，因此，必须确保在考虑做出附加划分前，可以</w:t>
      </w:r>
      <w:r w:rsidRPr="00024DAE">
        <w:rPr>
          <w:lang w:eastAsia="zh-CN"/>
        </w:rPr>
        <w:t>通过</w:t>
      </w:r>
      <w:r w:rsidRPr="009B6EC7">
        <w:rPr>
          <w:lang w:eastAsia="zh-CN"/>
        </w:rPr>
        <w:t>达成共识的研究来证实存在兼容性。</w:t>
      </w:r>
    </w:p>
    <w:p w:rsidR="00753C1B" w:rsidRPr="00E15943" w:rsidRDefault="00753C1B" w:rsidP="00011E15">
      <w:pPr>
        <w:pStyle w:val="Headingb"/>
        <w:rPr>
          <w:lang w:val="en-CA" w:eastAsia="zh-CN"/>
        </w:rPr>
      </w:pPr>
      <w:r w:rsidRPr="00E15943">
        <w:rPr>
          <w:lang w:val="zh-CN" w:eastAsia="zh-CN"/>
        </w:rPr>
        <w:lastRenderedPageBreak/>
        <w:t>其他未指明作为可能备选频段使用但需保护的频段</w:t>
      </w:r>
    </w:p>
    <w:p w:rsidR="00753C1B" w:rsidRPr="00B13738" w:rsidRDefault="00753C1B" w:rsidP="00011E15">
      <w:pPr>
        <w:ind w:firstLineChars="200" w:firstLine="480"/>
        <w:rPr>
          <w:lang w:val="en-CA" w:eastAsia="zh-CN"/>
        </w:rPr>
      </w:pPr>
      <w:r w:rsidRPr="00B13738">
        <w:rPr>
          <w:lang w:val="zh-CN" w:eastAsia="zh-CN"/>
        </w:rPr>
        <w:t>在此应该指出</w:t>
      </w:r>
      <w:r w:rsidRPr="00B13738">
        <w:rPr>
          <w:lang w:val="en-CA" w:eastAsia="zh-CN"/>
        </w:rPr>
        <w:t>，</w:t>
      </w:r>
      <w:r w:rsidRPr="00B13738">
        <w:rPr>
          <w:lang w:val="zh-CN" w:eastAsia="zh-CN"/>
        </w:rPr>
        <w:t>以下频段也被航空系统使用</w:t>
      </w:r>
      <w:r w:rsidRPr="00B13738">
        <w:rPr>
          <w:lang w:val="en-CA" w:eastAsia="zh-CN"/>
        </w:rPr>
        <w:t>，</w:t>
      </w:r>
      <w:r w:rsidRPr="00B13738">
        <w:rPr>
          <w:lang w:val="zh-CN" w:eastAsia="zh-CN"/>
        </w:rPr>
        <w:t>尽管这些频段还没有被指明</w:t>
      </w:r>
      <w:r w:rsidRPr="00B13738">
        <w:rPr>
          <w:lang w:val="en-CA" w:eastAsia="zh-CN"/>
        </w:rPr>
        <w:t>，</w:t>
      </w:r>
      <w:r w:rsidRPr="00B13738">
        <w:rPr>
          <w:lang w:val="zh-CN" w:eastAsia="zh-CN"/>
        </w:rPr>
        <w:t>但这并不排除可能会提出需要加以处理的提案</w:t>
      </w:r>
      <w:r w:rsidRPr="00B13738">
        <w:rPr>
          <w:lang w:val="en-CA" w:eastAsia="zh-CN"/>
        </w:rPr>
        <w:t>：</w:t>
      </w:r>
    </w:p>
    <w:p w:rsidR="00753C1B" w:rsidRPr="00B13738" w:rsidRDefault="002D42BC" w:rsidP="002D42BC">
      <w:pPr>
        <w:pStyle w:val="enumlev1"/>
        <w:rPr>
          <w:lang w:val="en-CA" w:eastAsia="zh-CN"/>
        </w:rPr>
      </w:pPr>
      <w:r w:rsidRPr="002D42BC">
        <w:rPr>
          <w:lang w:val="zh-CN" w:eastAsia="zh-CN"/>
        </w:rPr>
        <w:t>•</w:t>
      </w:r>
      <w:r>
        <w:rPr>
          <w:lang w:val="zh-CN" w:eastAsia="zh-CN"/>
        </w:rPr>
        <w:tab/>
      </w:r>
      <w:r w:rsidR="00753C1B" w:rsidRPr="00B13738">
        <w:rPr>
          <w:lang w:val="zh-CN" w:eastAsia="zh-CN"/>
        </w:rPr>
        <w:t>406</w:t>
      </w:r>
      <w:r w:rsidR="00753C1B">
        <w:rPr>
          <w:rFonts w:hint="eastAsia"/>
          <w:lang w:val="zh-CN" w:eastAsia="zh-CN"/>
        </w:rPr>
        <w:t>-</w:t>
      </w:r>
      <w:r w:rsidR="00753C1B" w:rsidRPr="00B13738">
        <w:rPr>
          <w:lang w:val="zh-CN" w:eastAsia="zh-CN"/>
        </w:rPr>
        <w:t>406.1 MHz</w:t>
      </w:r>
      <w:r>
        <w:rPr>
          <w:lang w:val="zh-CN" w:eastAsia="zh-CN"/>
        </w:rPr>
        <w:tab/>
      </w:r>
      <w:r w:rsidRPr="002D42BC">
        <w:rPr>
          <w:lang w:val="zh-CN" w:eastAsia="zh-CN"/>
        </w:rPr>
        <w:t>–</w:t>
      </w:r>
      <w:r>
        <w:rPr>
          <w:lang w:val="en-US" w:eastAsia="zh-CN"/>
        </w:rPr>
        <w:t xml:space="preserve"> </w:t>
      </w:r>
      <w:r w:rsidR="00753C1B" w:rsidRPr="00B13738">
        <w:rPr>
          <w:lang w:val="zh-CN" w:eastAsia="zh-CN"/>
        </w:rPr>
        <w:t>应急示位发射机；</w:t>
      </w:r>
    </w:p>
    <w:p w:rsidR="00753C1B" w:rsidRPr="00B13738" w:rsidRDefault="002D42BC" w:rsidP="002D42BC">
      <w:pPr>
        <w:pStyle w:val="enumlev1"/>
        <w:rPr>
          <w:rFonts w:asciiTheme="majorBidi" w:hAnsiTheme="majorBidi" w:cstheme="majorBidi"/>
          <w:szCs w:val="21"/>
          <w:lang w:val="en-CA" w:eastAsia="zh-CN"/>
        </w:rPr>
      </w:pPr>
      <w:r w:rsidRPr="002D42BC">
        <w:rPr>
          <w:rFonts w:asciiTheme="majorBidi" w:hAnsiTheme="majorBidi" w:cstheme="majorBidi"/>
          <w:szCs w:val="21"/>
          <w:lang w:val="zh-CN" w:eastAsia="zh-CN"/>
        </w:rPr>
        <w:t>•</w:t>
      </w:r>
      <w:r>
        <w:rPr>
          <w:rFonts w:asciiTheme="majorBidi" w:hAnsiTheme="majorBidi" w:cstheme="majorBidi"/>
          <w:szCs w:val="21"/>
          <w:lang w:val="zh-CN" w:eastAsia="zh-CN"/>
        </w:rPr>
        <w:tab/>
      </w:r>
      <w:r w:rsidR="00753C1B" w:rsidRPr="00B13738">
        <w:rPr>
          <w:rFonts w:asciiTheme="majorBidi" w:hAnsiTheme="majorBidi" w:cstheme="majorBidi"/>
          <w:szCs w:val="21"/>
          <w:lang w:eastAsia="zh-CN"/>
        </w:rPr>
        <w:t>960</w:t>
      </w:r>
      <w:r w:rsidR="00753C1B">
        <w:rPr>
          <w:rFonts w:asciiTheme="majorBidi" w:hAnsiTheme="majorBidi" w:cstheme="majorBidi" w:hint="eastAsia"/>
          <w:szCs w:val="21"/>
          <w:lang w:eastAsia="zh-CN"/>
        </w:rPr>
        <w:t>-</w:t>
      </w:r>
      <w:r w:rsidR="00753C1B" w:rsidRPr="00B13738">
        <w:rPr>
          <w:rFonts w:asciiTheme="majorBidi" w:hAnsiTheme="majorBidi" w:cstheme="majorBidi"/>
          <w:szCs w:val="21"/>
          <w:lang w:eastAsia="zh-CN"/>
        </w:rPr>
        <w:t>1 215 MHz</w:t>
      </w:r>
      <w:r w:rsidR="00753C1B" w:rsidRPr="00B13738">
        <w:rPr>
          <w:rFonts w:asciiTheme="majorBidi" w:hAnsiTheme="majorBidi" w:cstheme="majorBidi"/>
          <w:szCs w:val="21"/>
          <w:lang w:val="en-CA" w:eastAsia="zh-CN"/>
        </w:rPr>
        <w:tab/>
      </w:r>
      <w:r w:rsidRPr="002D42BC">
        <w:rPr>
          <w:lang w:val="zh-CN" w:eastAsia="zh-CN"/>
        </w:rPr>
        <w:t>–</w:t>
      </w:r>
      <w:r>
        <w:rPr>
          <w:rFonts w:asciiTheme="majorBidi" w:hAnsiTheme="majorBidi" w:cstheme="majorBidi"/>
          <w:szCs w:val="21"/>
          <w:lang w:val="en-CA" w:eastAsia="zh-CN"/>
        </w:rPr>
        <w:t xml:space="preserve"> </w:t>
      </w:r>
      <w:r w:rsidR="00753C1B" w:rsidRPr="00B13738">
        <w:rPr>
          <w:rFonts w:asciiTheme="majorBidi" w:hAnsiTheme="majorBidi" w:cstheme="majorBidi"/>
          <w:szCs w:val="21"/>
          <w:lang w:val="zh-CN" w:eastAsia="zh-CN"/>
        </w:rPr>
        <w:t>测距设备：</w:t>
      </w:r>
    </w:p>
    <w:p w:rsidR="00753C1B" w:rsidRPr="00B13738" w:rsidRDefault="002D42BC" w:rsidP="002D42BC">
      <w:pPr>
        <w:pStyle w:val="enumlev1"/>
        <w:tabs>
          <w:tab w:val="clear" w:pos="1134"/>
          <w:tab w:val="clear" w:pos="1871"/>
          <w:tab w:val="clear" w:pos="2608"/>
        </w:tabs>
        <w:rPr>
          <w:rFonts w:asciiTheme="majorBidi" w:hAnsiTheme="majorBidi" w:cstheme="majorBidi"/>
          <w:b/>
          <w:strike/>
          <w:szCs w:val="21"/>
          <w:lang w:val="en-CA" w:eastAsia="zh-CN"/>
        </w:rPr>
      </w:pPr>
      <w:r>
        <w:rPr>
          <w:lang w:val="zh-CN" w:eastAsia="zh-CN"/>
        </w:rPr>
        <w:tab/>
      </w:r>
      <w:r>
        <w:rPr>
          <w:lang w:val="zh-CN" w:eastAsia="zh-CN"/>
        </w:rPr>
        <w:tab/>
      </w:r>
      <w:r w:rsidRPr="002D42BC">
        <w:rPr>
          <w:lang w:val="zh-CN" w:eastAsia="zh-CN"/>
        </w:rPr>
        <w:t>–</w:t>
      </w:r>
      <w:r w:rsidR="00753C1B" w:rsidRPr="00B13738">
        <w:rPr>
          <w:rFonts w:asciiTheme="majorBidi" w:hAnsiTheme="majorBidi" w:cstheme="majorBidi"/>
          <w:szCs w:val="21"/>
          <w:lang w:val="zh-CN" w:eastAsia="zh-CN"/>
        </w:rPr>
        <w:t>1 030</w:t>
      </w:r>
      <w:r w:rsidR="00753C1B" w:rsidRPr="00B13738">
        <w:rPr>
          <w:rFonts w:asciiTheme="majorBidi" w:hAnsiTheme="majorBidi" w:cstheme="majorBidi"/>
          <w:szCs w:val="21"/>
          <w:lang w:val="zh-CN" w:eastAsia="zh-CN"/>
        </w:rPr>
        <w:t>和</w:t>
      </w:r>
      <w:r w:rsidR="00753C1B" w:rsidRPr="00B13738">
        <w:rPr>
          <w:rFonts w:asciiTheme="majorBidi" w:hAnsiTheme="majorBidi" w:cstheme="majorBidi"/>
          <w:szCs w:val="21"/>
          <w:lang w:val="zh-CN" w:eastAsia="zh-CN"/>
        </w:rPr>
        <w:t>1 090 MHz</w:t>
      </w:r>
      <w:r w:rsidR="00753C1B" w:rsidRPr="00B13738">
        <w:rPr>
          <w:rFonts w:asciiTheme="majorBidi" w:hAnsiTheme="majorBidi" w:cstheme="majorBidi"/>
          <w:szCs w:val="21"/>
          <w:lang w:val="zh-CN" w:eastAsia="zh-CN"/>
        </w:rPr>
        <w:t>二级监视雷达；</w:t>
      </w:r>
    </w:p>
    <w:p w:rsidR="00753C1B" w:rsidRPr="00B13738" w:rsidRDefault="002D42BC" w:rsidP="002D42BC">
      <w:pPr>
        <w:pStyle w:val="enumlev1"/>
        <w:tabs>
          <w:tab w:val="clear" w:pos="1134"/>
          <w:tab w:val="clear" w:pos="1871"/>
          <w:tab w:val="clear" w:pos="2608"/>
        </w:tabs>
        <w:rPr>
          <w:rFonts w:asciiTheme="majorBidi" w:hAnsiTheme="majorBidi" w:cstheme="majorBidi"/>
          <w:i/>
          <w:szCs w:val="21"/>
          <w:lang w:val="en-CA" w:eastAsia="zh-CN"/>
        </w:rPr>
      </w:pPr>
      <w:r>
        <w:rPr>
          <w:lang w:val="en-CA" w:eastAsia="zh-CN"/>
        </w:rPr>
        <w:tab/>
      </w:r>
      <w:r>
        <w:rPr>
          <w:lang w:val="en-CA" w:eastAsia="zh-CN"/>
        </w:rPr>
        <w:tab/>
      </w:r>
      <w:r w:rsidRPr="002D42BC">
        <w:rPr>
          <w:lang w:val="zh-CN" w:eastAsia="zh-CN"/>
        </w:rPr>
        <w:t>–</w:t>
      </w:r>
      <w:r w:rsidR="00753C1B" w:rsidRPr="00B13738">
        <w:rPr>
          <w:rFonts w:asciiTheme="majorBidi" w:hAnsiTheme="majorBidi" w:cstheme="majorBidi"/>
          <w:szCs w:val="21"/>
          <w:lang w:val="zh-CN" w:eastAsia="zh-CN"/>
        </w:rPr>
        <w:t>通用</w:t>
      </w:r>
      <w:r w:rsidR="00753C1B" w:rsidRPr="002D42BC">
        <w:rPr>
          <w:rFonts w:asciiTheme="majorBidi" w:hAnsiTheme="majorBidi" w:cstheme="majorBidi"/>
          <w:szCs w:val="21"/>
          <w:lang w:val="en-CA" w:eastAsia="zh-CN"/>
        </w:rPr>
        <w:t>访问</w:t>
      </w:r>
      <w:r w:rsidR="00753C1B" w:rsidRPr="00B13738">
        <w:rPr>
          <w:rFonts w:asciiTheme="majorBidi" w:hAnsiTheme="majorBidi" w:cstheme="majorBidi"/>
          <w:szCs w:val="21"/>
          <w:lang w:val="zh-CN" w:eastAsia="zh-CN"/>
        </w:rPr>
        <w:t>收发机</w:t>
      </w:r>
      <w:r w:rsidR="009E16C6">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szCs w:val="21"/>
          <w:lang w:val="zh-CN" w:eastAsia="zh-CN"/>
        </w:rPr>
        <w:t>UAT</w:t>
      </w:r>
      <w:r w:rsidR="009E16C6">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szCs w:val="21"/>
          <w:lang w:val="zh-CN" w:eastAsia="zh-CN"/>
        </w:rPr>
        <w:t>；</w:t>
      </w:r>
    </w:p>
    <w:p w:rsidR="00753C1B" w:rsidRPr="00B13738" w:rsidRDefault="002D42BC" w:rsidP="002D42BC">
      <w:pPr>
        <w:pStyle w:val="enumlev1"/>
        <w:tabs>
          <w:tab w:val="clear" w:pos="1134"/>
          <w:tab w:val="clear" w:pos="1871"/>
          <w:tab w:val="clear" w:pos="2608"/>
        </w:tabs>
        <w:rPr>
          <w:rFonts w:asciiTheme="majorBidi" w:hAnsiTheme="majorBidi" w:cstheme="majorBidi"/>
          <w:szCs w:val="21"/>
          <w:lang w:val="en-CA" w:eastAsia="zh-CN"/>
        </w:rPr>
      </w:pPr>
      <w:r>
        <w:rPr>
          <w:rFonts w:asciiTheme="majorBidi" w:hAnsiTheme="majorBidi" w:cstheme="majorBidi"/>
          <w:szCs w:val="21"/>
          <w:lang w:val="en-CA" w:eastAsia="zh-CN"/>
        </w:rPr>
        <w:tab/>
      </w:r>
      <w:r>
        <w:rPr>
          <w:rFonts w:asciiTheme="majorBidi" w:hAnsiTheme="majorBidi" w:cstheme="majorBidi"/>
          <w:szCs w:val="21"/>
          <w:lang w:val="en-CA" w:eastAsia="zh-CN"/>
        </w:rPr>
        <w:tab/>
      </w:r>
      <w:r w:rsidRPr="002D42BC">
        <w:rPr>
          <w:rFonts w:asciiTheme="majorBidi" w:hAnsiTheme="majorBidi" w:cstheme="majorBidi"/>
          <w:szCs w:val="21"/>
          <w:lang w:val="en-CA" w:eastAsia="zh-CN"/>
        </w:rPr>
        <w:t>–</w:t>
      </w:r>
      <w:r w:rsidR="00753C1B" w:rsidRPr="002D42BC">
        <w:rPr>
          <w:rFonts w:asciiTheme="majorBidi" w:hAnsiTheme="majorBidi" w:cstheme="majorBidi"/>
          <w:szCs w:val="21"/>
          <w:lang w:val="en-CA" w:eastAsia="zh-CN"/>
        </w:rPr>
        <w:t>全球导航卫星系统；</w:t>
      </w:r>
    </w:p>
    <w:p w:rsidR="00753C1B" w:rsidRPr="00B13738" w:rsidRDefault="002D42BC" w:rsidP="002D42BC">
      <w:pPr>
        <w:pStyle w:val="enumlev1"/>
        <w:tabs>
          <w:tab w:val="clear" w:pos="1134"/>
          <w:tab w:val="clear" w:pos="1871"/>
          <w:tab w:val="clear" w:pos="2608"/>
        </w:tabs>
        <w:rPr>
          <w:rFonts w:asciiTheme="majorBidi" w:hAnsiTheme="majorBidi" w:cstheme="majorBidi"/>
          <w:szCs w:val="21"/>
          <w:lang w:val="fr-FR" w:eastAsia="zh-CN"/>
        </w:rPr>
      </w:pPr>
      <w:r>
        <w:rPr>
          <w:lang w:val="zh-CN" w:eastAsia="zh-CN"/>
        </w:rPr>
        <w:tab/>
      </w:r>
      <w:r>
        <w:rPr>
          <w:lang w:val="zh-CN" w:eastAsia="zh-CN"/>
        </w:rPr>
        <w:tab/>
      </w:r>
      <w:r w:rsidRPr="002D42BC">
        <w:rPr>
          <w:lang w:val="zh-CN" w:eastAsia="zh-CN"/>
        </w:rPr>
        <w:t>–</w:t>
      </w:r>
      <w:r w:rsidR="00753C1B" w:rsidRPr="00B13738">
        <w:rPr>
          <w:rFonts w:asciiTheme="majorBidi" w:hAnsiTheme="majorBidi" w:cstheme="majorBidi"/>
          <w:szCs w:val="21"/>
          <w:lang w:val="zh-CN" w:eastAsia="zh-CN"/>
        </w:rPr>
        <w:t>航空通信</w:t>
      </w:r>
      <w:r w:rsidR="00753C1B" w:rsidRPr="002D42BC">
        <w:rPr>
          <w:rFonts w:asciiTheme="majorBidi" w:hAnsiTheme="majorBidi" w:cstheme="majorBidi"/>
          <w:szCs w:val="21"/>
          <w:lang w:val="en-CA" w:eastAsia="zh-CN"/>
        </w:rPr>
        <w:t>未来</w:t>
      </w:r>
      <w:r w:rsidR="00753C1B" w:rsidRPr="00B13738">
        <w:rPr>
          <w:rFonts w:asciiTheme="majorBidi" w:hAnsiTheme="majorBidi" w:cstheme="majorBidi"/>
          <w:szCs w:val="21"/>
          <w:lang w:val="zh-CN" w:eastAsia="zh-CN"/>
        </w:rPr>
        <w:t>通信系统；</w:t>
      </w:r>
    </w:p>
    <w:p w:rsidR="00753C1B" w:rsidRPr="00B13738" w:rsidRDefault="002D42BC" w:rsidP="00090D7F">
      <w:pPr>
        <w:pStyle w:val="enumlev1"/>
        <w:rPr>
          <w:rFonts w:asciiTheme="majorBidi" w:hAnsiTheme="majorBidi" w:cstheme="majorBidi"/>
          <w:szCs w:val="21"/>
          <w:lang w:val="en-CA" w:eastAsia="zh-CN"/>
        </w:rPr>
      </w:pPr>
      <w:r w:rsidRPr="002D42BC">
        <w:rPr>
          <w:rFonts w:asciiTheme="majorBidi" w:hAnsiTheme="majorBidi" w:cstheme="majorBidi"/>
          <w:szCs w:val="21"/>
          <w:lang w:val="zh-CN" w:eastAsia="zh-CN"/>
        </w:rPr>
        <w:t>•</w:t>
      </w:r>
      <w:r>
        <w:rPr>
          <w:rFonts w:asciiTheme="majorBidi" w:hAnsiTheme="majorBidi" w:cstheme="majorBidi"/>
          <w:szCs w:val="21"/>
          <w:lang w:val="zh-CN" w:eastAsia="zh-CN"/>
        </w:rPr>
        <w:tab/>
      </w:r>
      <w:r w:rsidR="00753C1B" w:rsidRPr="00B13738">
        <w:rPr>
          <w:rFonts w:asciiTheme="majorBidi" w:hAnsiTheme="majorBidi" w:cstheme="majorBidi"/>
          <w:szCs w:val="21"/>
          <w:lang w:val="zh-CN" w:eastAsia="zh-CN"/>
        </w:rPr>
        <w:t>1 559</w:t>
      </w:r>
      <w:r w:rsidR="00753C1B">
        <w:rPr>
          <w:rFonts w:asciiTheme="majorBidi" w:hAnsiTheme="majorBidi" w:cstheme="majorBidi" w:hint="eastAsia"/>
          <w:szCs w:val="21"/>
          <w:lang w:val="zh-CN" w:eastAsia="zh-CN"/>
        </w:rPr>
        <w:t>-</w:t>
      </w:r>
      <w:r w:rsidR="00753C1B" w:rsidRPr="00B13738">
        <w:rPr>
          <w:rFonts w:asciiTheme="majorBidi" w:hAnsiTheme="majorBidi" w:cstheme="majorBidi"/>
          <w:szCs w:val="21"/>
          <w:lang w:val="zh-CN" w:eastAsia="zh-CN"/>
        </w:rPr>
        <w:t>1 610 MHz</w:t>
      </w:r>
      <w:r w:rsidR="00090D7F">
        <w:rPr>
          <w:rFonts w:asciiTheme="majorBidi" w:hAnsiTheme="majorBidi" w:cstheme="majorBidi"/>
          <w:szCs w:val="21"/>
          <w:lang w:val="zh-CN" w:eastAsia="zh-CN"/>
        </w:rPr>
        <w:tab/>
      </w:r>
      <w:r w:rsidR="00090D7F" w:rsidRPr="00090D7F">
        <w:rPr>
          <w:rFonts w:asciiTheme="majorBidi" w:hAnsiTheme="majorBidi" w:cstheme="majorBidi"/>
          <w:szCs w:val="21"/>
          <w:lang w:val="zh-CN" w:eastAsia="zh-CN"/>
        </w:rPr>
        <w:t>–</w:t>
      </w:r>
      <w:r w:rsidR="00090D7F">
        <w:rPr>
          <w:rFonts w:asciiTheme="majorBidi" w:hAnsiTheme="majorBidi" w:cstheme="majorBidi"/>
          <w:szCs w:val="21"/>
          <w:lang w:val="en-US" w:eastAsia="zh-CN"/>
        </w:rPr>
        <w:t xml:space="preserve"> </w:t>
      </w:r>
      <w:r w:rsidR="00753C1B" w:rsidRPr="00B13738">
        <w:rPr>
          <w:rFonts w:asciiTheme="majorBidi" w:hAnsiTheme="majorBidi" w:cstheme="majorBidi"/>
          <w:szCs w:val="21"/>
          <w:lang w:val="zh-CN" w:eastAsia="zh-CN"/>
        </w:rPr>
        <w:t>全球导航卫星系统；</w:t>
      </w:r>
    </w:p>
    <w:p w:rsidR="00753C1B" w:rsidRPr="00B13738" w:rsidRDefault="002D42BC" w:rsidP="00090D7F">
      <w:pPr>
        <w:pStyle w:val="enumlev1"/>
        <w:rPr>
          <w:rFonts w:asciiTheme="majorBidi" w:hAnsiTheme="majorBidi" w:cstheme="majorBidi"/>
          <w:szCs w:val="21"/>
          <w:lang w:val="en-CA" w:eastAsia="zh-CN"/>
        </w:rPr>
      </w:pPr>
      <w:r w:rsidRPr="002D42BC">
        <w:rPr>
          <w:rFonts w:asciiTheme="majorBidi" w:hAnsiTheme="majorBidi" w:cstheme="majorBidi"/>
          <w:szCs w:val="21"/>
          <w:lang w:val="zh-CN" w:eastAsia="zh-CN"/>
        </w:rPr>
        <w:t>•</w:t>
      </w:r>
      <w:r>
        <w:rPr>
          <w:rFonts w:asciiTheme="majorBidi" w:hAnsiTheme="majorBidi" w:cstheme="majorBidi"/>
          <w:szCs w:val="21"/>
          <w:lang w:val="zh-CN" w:eastAsia="zh-CN"/>
        </w:rPr>
        <w:tab/>
      </w:r>
      <w:r w:rsidR="00753C1B" w:rsidRPr="00B13738">
        <w:rPr>
          <w:rFonts w:asciiTheme="majorBidi" w:hAnsiTheme="majorBidi" w:cstheme="majorBidi"/>
          <w:szCs w:val="21"/>
          <w:lang w:val="zh-CN" w:eastAsia="zh-CN"/>
        </w:rPr>
        <w:t>5 000</w:t>
      </w:r>
      <w:r w:rsidR="00753C1B">
        <w:rPr>
          <w:rFonts w:asciiTheme="majorBidi" w:hAnsiTheme="majorBidi" w:cstheme="majorBidi" w:hint="eastAsia"/>
          <w:szCs w:val="21"/>
          <w:lang w:val="zh-CN" w:eastAsia="zh-CN"/>
        </w:rPr>
        <w:t>-</w:t>
      </w:r>
      <w:r w:rsidR="00753C1B" w:rsidRPr="00B13738">
        <w:rPr>
          <w:rFonts w:asciiTheme="majorBidi" w:hAnsiTheme="majorBidi" w:cstheme="majorBidi"/>
          <w:szCs w:val="21"/>
          <w:lang w:val="zh-CN" w:eastAsia="zh-CN"/>
        </w:rPr>
        <w:t>5 250 MHz  </w:t>
      </w:r>
      <w:r w:rsidR="00753C1B" w:rsidRPr="00B13738">
        <w:rPr>
          <w:rFonts w:asciiTheme="majorBidi" w:hAnsiTheme="majorBidi" w:cstheme="majorBidi" w:hint="eastAsia"/>
          <w:szCs w:val="21"/>
          <w:lang w:val="zh-CN" w:eastAsia="zh-CN"/>
        </w:rPr>
        <w:tab/>
      </w:r>
      <w:r w:rsidRPr="002D42BC">
        <w:rPr>
          <w:lang w:val="zh-CN" w:eastAsia="zh-CN"/>
        </w:rPr>
        <w:t>–</w:t>
      </w:r>
      <w:r w:rsidR="00753C1B" w:rsidRPr="00B13738">
        <w:rPr>
          <w:rFonts w:asciiTheme="majorBidi" w:hAnsiTheme="majorBidi" w:cstheme="majorBidi" w:hint="eastAsia"/>
          <w:szCs w:val="21"/>
          <w:lang w:val="zh-CN" w:eastAsia="zh-CN"/>
        </w:rPr>
        <w:tab/>
      </w:r>
      <w:r w:rsidR="00753C1B" w:rsidRPr="00B13738">
        <w:rPr>
          <w:rFonts w:asciiTheme="majorBidi" w:hAnsiTheme="majorBidi" w:cstheme="majorBidi"/>
          <w:szCs w:val="21"/>
          <w:lang w:val="zh-CN" w:eastAsia="zh-CN"/>
        </w:rPr>
        <w:t>微波着陆系统</w:t>
      </w:r>
      <w:r w:rsidR="009E16C6">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szCs w:val="21"/>
          <w:lang w:val="zh-CN" w:eastAsia="zh-CN"/>
        </w:rPr>
        <w:t>MLS</w:t>
      </w:r>
      <w:r w:rsidR="009E16C6">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szCs w:val="21"/>
          <w:lang w:val="zh-CN" w:eastAsia="zh-CN"/>
        </w:rPr>
        <w:t>；</w:t>
      </w:r>
    </w:p>
    <w:p w:rsidR="00753C1B" w:rsidRPr="00B13738" w:rsidRDefault="006D2460" w:rsidP="006D2460">
      <w:pPr>
        <w:pStyle w:val="enumlev1"/>
        <w:tabs>
          <w:tab w:val="clear" w:pos="1134"/>
          <w:tab w:val="clear" w:pos="1871"/>
          <w:tab w:val="clear" w:pos="2608"/>
        </w:tabs>
        <w:rPr>
          <w:rFonts w:asciiTheme="majorBidi" w:hAnsiTheme="majorBidi" w:cstheme="majorBidi"/>
          <w:szCs w:val="21"/>
          <w:lang w:val="en-CA" w:eastAsia="zh-CN"/>
        </w:rPr>
      </w:pPr>
      <w:r>
        <w:rPr>
          <w:lang w:val="zh-CN" w:eastAsia="zh-CN"/>
        </w:rPr>
        <w:tab/>
      </w:r>
      <w:r>
        <w:rPr>
          <w:lang w:val="zh-CN" w:eastAsia="zh-CN"/>
        </w:rPr>
        <w:tab/>
      </w:r>
      <w:r w:rsidR="002D42BC" w:rsidRPr="002D42BC">
        <w:rPr>
          <w:lang w:val="zh-CN" w:eastAsia="zh-CN"/>
        </w:rPr>
        <w:t>–</w:t>
      </w:r>
      <w:r w:rsidR="002D42BC">
        <w:rPr>
          <w:lang w:val="en-US" w:eastAsia="zh-CN"/>
        </w:rPr>
        <w:t xml:space="preserve"> </w:t>
      </w:r>
      <w:r w:rsidR="00753C1B" w:rsidRPr="006D2460">
        <w:rPr>
          <w:rFonts w:asciiTheme="majorBidi" w:hAnsiTheme="majorBidi" w:cstheme="majorBidi"/>
          <w:spacing w:val="-6"/>
          <w:szCs w:val="21"/>
          <w:lang w:val="zh-CN" w:eastAsia="zh-CN"/>
        </w:rPr>
        <w:t>无人驾驶航空器系统地面与无人驾驶航空器系统卫星通信；</w:t>
      </w:r>
    </w:p>
    <w:p w:rsidR="00753C1B" w:rsidRPr="00B13738" w:rsidRDefault="006D2460" w:rsidP="006D2460">
      <w:pPr>
        <w:pStyle w:val="enumlev1"/>
        <w:tabs>
          <w:tab w:val="clear" w:pos="1134"/>
          <w:tab w:val="clear" w:pos="1871"/>
          <w:tab w:val="clear" w:pos="2608"/>
        </w:tabs>
        <w:rPr>
          <w:rFonts w:asciiTheme="majorBidi" w:hAnsiTheme="majorBidi" w:cstheme="majorBidi"/>
          <w:b/>
          <w:szCs w:val="21"/>
          <w:lang w:val="en-CA" w:eastAsia="zh-CN"/>
        </w:rPr>
      </w:pPr>
      <w:r>
        <w:rPr>
          <w:lang w:val="zh-CN" w:eastAsia="zh-CN"/>
        </w:rPr>
        <w:tab/>
      </w:r>
      <w:r>
        <w:rPr>
          <w:lang w:val="zh-CN" w:eastAsia="zh-CN"/>
        </w:rPr>
        <w:tab/>
      </w:r>
      <w:r w:rsidR="002D42BC" w:rsidRPr="002D42BC">
        <w:rPr>
          <w:lang w:val="zh-CN" w:eastAsia="zh-CN"/>
        </w:rPr>
        <w:t>–</w:t>
      </w:r>
      <w:r w:rsidR="002D42BC">
        <w:rPr>
          <w:lang w:val="en-US" w:eastAsia="zh-CN"/>
        </w:rPr>
        <w:t xml:space="preserve"> </w:t>
      </w:r>
      <w:r w:rsidR="00753C1B" w:rsidRPr="00B13738">
        <w:rPr>
          <w:rFonts w:asciiTheme="majorBidi" w:hAnsiTheme="majorBidi" w:cstheme="majorBidi"/>
          <w:szCs w:val="21"/>
          <w:lang w:val="zh-CN" w:eastAsia="zh-CN"/>
        </w:rPr>
        <w:t>航空移动机场通信系统；</w:t>
      </w:r>
    </w:p>
    <w:p w:rsidR="00753C1B" w:rsidRPr="009B6EC7" w:rsidRDefault="006D2460" w:rsidP="006D2460">
      <w:pPr>
        <w:pStyle w:val="enumlev1"/>
        <w:tabs>
          <w:tab w:val="clear" w:pos="1134"/>
          <w:tab w:val="clear" w:pos="1871"/>
          <w:tab w:val="clear" w:pos="2608"/>
        </w:tabs>
        <w:rPr>
          <w:rFonts w:asciiTheme="majorBidi" w:hAnsiTheme="majorBidi" w:cstheme="majorBidi"/>
          <w:b/>
          <w:szCs w:val="21"/>
          <w:lang w:val="en-CA" w:eastAsia="zh-CN"/>
        </w:rPr>
      </w:pPr>
      <w:r>
        <w:rPr>
          <w:lang w:val="en-CA" w:eastAsia="zh-CN"/>
        </w:rPr>
        <w:tab/>
      </w:r>
      <w:r>
        <w:rPr>
          <w:lang w:val="en-CA" w:eastAsia="zh-CN"/>
        </w:rPr>
        <w:tab/>
      </w:r>
      <w:r w:rsidR="002D42BC" w:rsidRPr="002D42BC">
        <w:rPr>
          <w:lang w:val="zh-CN" w:eastAsia="zh-CN"/>
        </w:rPr>
        <w:t>–</w:t>
      </w:r>
      <w:r w:rsidR="002D42BC">
        <w:rPr>
          <w:lang w:val="en-US" w:eastAsia="zh-CN"/>
        </w:rPr>
        <w:t xml:space="preserve"> </w:t>
      </w:r>
      <w:r w:rsidR="00753C1B" w:rsidRPr="00B13738">
        <w:rPr>
          <w:rFonts w:asciiTheme="majorBidi" w:hAnsiTheme="majorBidi" w:cstheme="majorBidi"/>
          <w:szCs w:val="21"/>
          <w:lang w:val="zh-CN" w:eastAsia="zh-CN"/>
        </w:rPr>
        <w:t>航空遥测。</w:t>
      </w:r>
    </w:p>
    <w:p w:rsidR="00753C1B" w:rsidRPr="00FF7847" w:rsidRDefault="00753C1B" w:rsidP="00FF7847">
      <w:pPr>
        <w:spacing w:after="240"/>
        <w:rPr>
          <w:rFonts w:eastAsia="Times New Roman"/>
          <w:b/>
          <w:bCs/>
          <w:lang w:eastAsia="zh-CN"/>
        </w:rPr>
      </w:pPr>
      <w:r w:rsidRPr="00FF7847">
        <w:rPr>
          <w:b/>
          <w:bCs/>
          <w:lang w:eastAsia="zh-CN"/>
        </w:rPr>
        <w:t>国际民航组织立场：</w:t>
      </w: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9"/>
      </w:tblGrid>
      <w:tr w:rsidR="00753C1B" w:rsidRPr="009B6EC7" w:rsidTr="006E5C0C">
        <w:trPr>
          <w:jc w:val="center"/>
        </w:trPr>
        <w:tc>
          <w:tcPr>
            <w:tcW w:w="8329" w:type="dxa"/>
            <w:shd w:val="clear" w:color="auto" w:fill="BFBFBF" w:themeFill="background1" w:themeFillShade="BF"/>
          </w:tcPr>
          <w:p w:rsidR="00753C1B" w:rsidRPr="00B13738" w:rsidRDefault="00753C1B" w:rsidP="006D33DC">
            <w:pPr>
              <w:overflowPunct/>
              <w:autoSpaceDE/>
              <w:autoSpaceDN/>
              <w:adjustRightInd/>
              <w:spacing w:after="120"/>
              <w:ind w:firstLineChars="200" w:firstLine="480"/>
              <w:textAlignment w:val="auto"/>
              <w:rPr>
                <w:rFonts w:asciiTheme="majorBidi" w:hAnsiTheme="majorBidi" w:cstheme="majorBidi"/>
                <w:color w:val="000000"/>
                <w:szCs w:val="21"/>
                <w:lang w:eastAsia="zh-CN"/>
              </w:rPr>
            </w:pPr>
            <w:r w:rsidRPr="00B13738">
              <w:rPr>
                <w:rFonts w:asciiTheme="majorBidi" w:hAnsiTheme="majorBidi" w:cstheme="majorBidi"/>
                <w:color w:val="000000"/>
                <w:szCs w:val="21"/>
                <w:lang w:eastAsia="zh-CN"/>
              </w:rPr>
              <w:t>反对在以下频段或与之相邻的频段对国际移动通信</w:t>
            </w:r>
            <w:r w:rsidR="006D33DC">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eastAsia="zh-CN"/>
              </w:rPr>
              <w:t>IMT</w:t>
            </w:r>
            <w:r w:rsidR="006D33DC">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eastAsia="zh-CN"/>
              </w:rPr>
              <w:t>的移动业务进行新的划分：</w:t>
            </w:r>
          </w:p>
          <w:p w:rsidR="00753C1B" w:rsidRPr="00B13738" w:rsidRDefault="006D33DC" w:rsidP="00891BAF">
            <w:pPr>
              <w:pStyle w:val="enumlev1"/>
              <w:ind w:left="0" w:firstLine="0"/>
              <w:rPr>
                <w:strike/>
                <w:lang w:eastAsia="zh-CN"/>
              </w:rPr>
            </w:pPr>
            <w:r w:rsidRPr="006D33DC">
              <w:rPr>
                <w:lang w:eastAsia="zh-CN"/>
              </w:rPr>
              <w:t>–</w:t>
            </w:r>
            <w:r w:rsidR="00753C1B">
              <w:rPr>
                <w:rFonts w:hint="eastAsia"/>
                <w:lang w:eastAsia="zh-CN"/>
              </w:rPr>
              <w:t xml:space="preserve"> </w:t>
            </w:r>
            <w:r w:rsidR="00753C1B" w:rsidRPr="00B13738">
              <w:rPr>
                <w:lang w:eastAsia="zh-CN"/>
              </w:rPr>
              <w:t>已划分给航空安全业务</w:t>
            </w:r>
            <w:r>
              <w:rPr>
                <w:rFonts w:asciiTheme="minorEastAsia" w:eastAsiaTheme="minorEastAsia" w:hAnsiTheme="minorEastAsia" w:hint="eastAsia"/>
                <w:lang w:val="zh-CN" w:eastAsia="zh-CN"/>
              </w:rPr>
              <w:t>（</w:t>
            </w:r>
            <w:r w:rsidR="00753C1B" w:rsidRPr="00B13738">
              <w:rPr>
                <w:lang w:eastAsia="zh-CN"/>
              </w:rPr>
              <w:t>航空无线电导航业务、航空移动</w:t>
            </w:r>
            <w:r>
              <w:rPr>
                <w:rFonts w:asciiTheme="minorEastAsia" w:eastAsiaTheme="minorEastAsia" w:hAnsiTheme="minorEastAsia" w:hint="eastAsia"/>
                <w:lang w:val="zh-CN" w:eastAsia="zh-CN"/>
              </w:rPr>
              <w:t>（</w:t>
            </w:r>
            <w:r w:rsidR="00753C1B" w:rsidRPr="00B13738">
              <w:rPr>
                <w:lang w:eastAsia="zh-CN"/>
              </w:rPr>
              <w:t>R</w:t>
            </w:r>
            <w:r>
              <w:rPr>
                <w:rFonts w:asciiTheme="minorEastAsia" w:eastAsiaTheme="minorEastAsia" w:hAnsiTheme="minorEastAsia" w:hint="eastAsia"/>
                <w:lang w:val="zh-CN" w:eastAsia="zh-CN"/>
              </w:rPr>
              <w:t>）</w:t>
            </w:r>
            <w:r w:rsidR="00753C1B" w:rsidRPr="00B13738">
              <w:rPr>
                <w:lang w:eastAsia="zh-CN"/>
              </w:rPr>
              <w:t>业务、卫星航空移动</w:t>
            </w:r>
            <w:r>
              <w:rPr>
                <w:rFonts w:asciiTheme="minorEastAsia" w:eastAsiaTheme="minorEastAsia" w:hAnsiTheme="minorEastAsia" w:hint="eastAsia"/>
                <w:lang w:val="zh-CN" w:eastAsia="zh-CN"/>
              </w:rPr>
              <w:t>（</w:t>
            </w:r>
            <w:r w:rsidR="00753C1B" w:rsidRPr="00B13738">
              <w:rPr>
                <w:lang w:eastAsia="zh-CN"/>
              </w:rPr>
              <w:t>R</w:t>
            </w:r>
            <w:r>
              <w:rPr>
                <w:rFonts w:asciiTheme="minorEastAsia" w:eastAsiaTheme="minorEastAsia" w:hAnsiTheme="minorEastAsia" w:hint="eastAsia"/>
                <w:lang w:val="zh-CN" w:eastAsia="zh-CN"/>
              </w:rPr>
              <w:t>）</w:t>
            </w:r>
            <w:r w:rsidR="00753C1B" w:rsidRPr="00B13738">
              <w:rPr>
                <w:lang w:eastAsia="zh-CN"/>
              </w:rPr>
              <w:t>业务</w:t>
            </w:r>
            <w:r>
              <w:rPr>
                <w:lang w:eastAsia="zh-CN"/>
              </w:rPr>
              <w:t>）</w:t>
            </w:r>
            <w:r w:rsidR="00753C1B" w:rsidRPr="00B13738">
              <w:rPr>
                <w:lang w:eastAsia="zh-CN"/>
              </w:rPr>
              <w:t>的频段；</w:t>
            </w:r>
          </w:p>
          <w:p w:rsidR="00753C1B" w:rsidRPr="00B13738" w:rsidRDefault="006D33DC" w:rsidP="00891BAF">
            <w:pPr>
              <w:pStyle w:val="enumlev1"/>
              <w:ind w:left="0" w:firstLine="0"/>
              <w:rPr>
                <w:rFonts w:asciiTheme="majorBidi" w:hAnsiTheme="majorBidi" w:cstheme="majorBidi"/>
                <w:color w:val="000000"/>
                <w:szCs w:val="21"/>
                <w:lang w:eastAsia="zh-CN"/>
              </w:rPr>
            </w:pPr>
            <w:r w:rsidRPr="006D33DC">
              <w:rPr>
                <w:rFonts w:asciiTheme="majorBidi" w:hAnsiTheme="majorBidi" w:cstheme="majorBidi"/>
                <w:color w:val="000000"/>
                <w:szCs w:val="21"/>
                <w:lang w:eastAsia="zh-CN"/>
              </w:rPr>
              <w:t>–</w:t>
            </w:r>
            <w:r w:rsidR="00753C1B">
              <w:rPr>
                <w:rFonts w:asciiTheme="majorBidi" w:hAnsiTheme="majorBidi" w:cstheme="majorBidi" w:hint="eastAsia"/>
                <w:color w:val="000000"/>
                <w:szCs w:val="21"/>
                <w:lang w:eastAsia="zh-CN"/>
              </w:rPr>
              <w:t xml:space="preserve"> </w:t>
            </w:r>
            <w:r w:rsidR="00753C1B" w:rsidRPr="00B13738">
              <w:rPr>
                <w:rFonts w:asciiTheme="majorBidi" w:hAnsiTheme="majorBidi" w:cstheme="majorBidi"/>
                <w:color w:val="000000"/>
                <w:szCs w:val="21"/>
                <w:lang w:eastAsia="zh-CN"/>
              </w:rPr>
              <w:t>划分给卫星无线电导航系统</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RNSS</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和用于航空安全应用的频段；或</w:t>
            </w:r>
          </w:p>
          <w:p w:rsidR="00753C1B" w:rsidRPr="00B13738" w:rsidRDefault="006D33DC" w:rsidP="00891BAF">
            <w:pPr>
              <w:pStyle w:val="enumlev1"/>
              <w:ind w:left="0" w:firstLine="0"/>
              <w:rPr>
                <w:rFonts w:asciiTheme="majorBidi" w:hAnsiTheme="majorBidi" w:cstheme="majorBidi"/>
                <w:color w:val="000000"/>
                <w:szCs w:val="21"/>
                <w:lang w:eastAsia="zh-CN"/>
              </w:rPr>
            </w:pPr>
            <w:r w:rsidRPr="006D33DC">
              <w:rPr>
                <w:rFonts w:asciiTheme="majorBidi" w:hAnsiTheme="majorBidi" w:cstheme="majorBidi"/>
                <w:color w:val="000000"/>
                <w:szCs w:val="21"/>
                <w:lang w:eastAsia="zh-CN"/>
              </w:rPr>
              <w:t>–</w:t>
            </w:r>
            <w:r w:rsidR="00753C1B">
              <w:rPr>
                <w:rFonts w:asciiTheme="majorBidi" w:hAnsiTheme="majorBidi" w:cstheme="majorBidi" w:hint="eastAsia"/>
                <w:color w:val="000000"/>
                <w:szCs w:val="21"/>
                <w:lang w:eastAsia="zh-CN"/>
              </w:rPr>
              <w:t xml:space="preserve"> </w:t>
            </w:r>
            <w:r w:rsidR="00753C1B" w:rsidRPr="00B13738">
              <w:rPr>
                <w:rFonts w:asciiTheme="majorBidi" w:hAnsiTheme="majorBidi" w:cstheme="majorBidi"/>
                <w:color w:val="000000"/>
                <w:szCs w:val="21"/>
                <w:lang w:eastAsia="zh-CN"/>
              </w:rPr>
              <w:t>作为地面</w:t>
            </w:r>
            <w:r w:rsidR="00753C1B" w:rsidRPr="00891BAF">
              <w:rPr>
                <w:lang w:eastAsia="zh-CN"/>
              </w:rPr>
              <w:t>基础</w:t>
            </w:r>
            <w:r w:rsidR="00753C1B" w:rsidRPr="00B13738">
              <w:rPr>
                <w:rFonts w:asciiTheme="majorBidi" w:hAnsiTheme="majorBidi" w:cstheme="majorBidi"/>
                <w:color w:val="000000"/>
                <w:szCs w:val="21"/>
                <w:lang w:eastAsia="zh-CN"/>
              </w:rPr>
              <w:t>设施的一部分传输航空和气象信息用于航空目的的卫星固定业务</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FSS</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系统使用的频段；或者用于卫星航空移动</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R</w:t>
            </w:r>
            <w:r>
              <w:rPr>
                <w:rFonts w:asciiTheme="minorEastAsia" w:eastAsiaTheme="minorEastAsia" w:hAnsiTheme="minorEastAsia" w:cstheme="majorBidi" w:hint="eastAsia"/>
                <w:szCs w:val="21"/>
                <w:lang w:val="zh-CN" w:eastAsia="zh-CN"/>
              </w:rPr>
              <w:t>）</w:t>
            </w:r>
            <w:r w:rsidR="00753C1B" w:rsidRPr="00B13738">
              <w:rPr>
                <w:rFonts w:asciiTheme="majorBidi" w:hAnsiTheme="majorBidi" w:cstheme="majorBidi"/>
                <w:color w:val="000000"/>
                <w:szCs w:val="21"/>
                <w:lang w:eastAsia="zh-CN"/>
              </w:rPr>
              <w:t>业务系统馈线链路的频段，除非已经通过达成共识的研究证明不会对航空业务造成影响。</w:t>
            </w:r>
          </w:p>
          <w:p w:rsidR="00753C1B" w:rsidRPr="00B13738" w:rsidRDefault="00753C1B" w:rsidP="00891BAF">
            <w:pPr>
              <w:overflowPunct/>
              <w:autoSpaceDE/>
              <w:autoSpaceDN/>
              <w:adjustRightInd/>
              <w:spacing w:after="120"/>
              <w:ind w:firstLineChars="200" w:firstLine="480"/>
              <w:textAlignment w:val="auto"/>
              <w:rPr>
                <w:rFonts w:asciiTheme="majorBidi" w:hAnsiTheme="majorBidi" w:cstheme="majorBidi"/>
                <w:szCs w:val="21"/>
                <w:lang w:val="en-CA" w:eastAsia="zh-CN"/>
              </w:rPr>
            </w:pPr>
            <w:r w:rsidRPr="00B13738">
              <w:rPr>
                <w:rFonts w:asciiTheme="majorBidi" w:hAnsiTheme="majorBidi" w:cstheme="majorBidi"/>
                <w:szCs w:val="21"/>
                <w:lang w:val="zh-CN" w:eastAsia="zh-CN"/>
              </w:rPr>
              <w:t>由于极有可能对航空雷达系统造成严重影响，应反对将全球和</w:t>
            </w:r>
            <w:r w:rsidRPr="00B13738">
              <w:rPr>
                <w:rFonts w:asciiTheme="majorBidi" w:hAnsiTheme="majorBidi" w:cstheme="majorBidi"/>
                <w:szCs w:val="21"/>
                <w:lang w:val="zh-CN" w:eastAsia="zh-CN"/>
              </w:rPr>
              <w:t>/</w:t>
            </w:r>
            <w:r w:rsidRPr="00B13738">
              <w:rPr>
                <w:rFonts w:asciiTheme="majorBidi" w:hAnsiTheme="majorBidi" w:cstheme="majorBidi"/>
                <w:szCs w:val="21"/>
                <w:lang w:val="zh-CN" w:eastAsia="zh-CN"/>
              </w:rPr>
              <w:t>或地区</w:t>
            </w:r>
            <w:r w:rsidR="006B748A">
              <w:rPr>
                <w:rFonts w:asciiTheme="majorBidi" w:hAnsiTheme="majorBidi" w:cstheme="majorBidi"/>
                <w:szCs w:val="21"/>
                <w:lang w:val="zh-CN" w:eastAsia="zh-CN"/>
              </w:rPr>
              <w:t>1</w:t>
            </w:r>
            <w:r w:rsidR="006B748A">
              <w:rPr>
                <w:rFonts w:asciiTheme="majorBidi" w:hAnsiTheme="majorBidi" w:cstheme="majorBidi"/>
                <w:szCs w:val="21"/>
                <w:lang w:val="en-US" w:eastAsia="zh-CN"/>
              </w:rPr>
              <w:t> </w:t>
            </w:r>
            <w:r w:rsidR="006D33DC">
              <w:rPr>
                <w:rFonts w:asciiTheme="majorBidi" w:hAnsiTheme="majorBidi" w:cstheme="majorBidi"/>
                <w:szCs w:val="21"/>
                <w:lang w:val="zh-CN" w:eastAsia="zh-CN"/>
              </w:rPr>
              <w:t xml:space="preserve">350 </w:t>
            </w:r>
            <w:r w:rsidR="006D33DC" w:rsidRPr="006D33DC">
              <w:rPr>
                <w:rFonts w:asciiTheme="majorBidi" w:hAnsiTheme="majorBidi" w:cstheme="majorBidi"/>
                <w:szCs w:val="21"/>
                <w:lang w:val="zh-CN" w:eastAsia="zh-CN"/>
              </w:rPr>
              <w:t>–</w:t>
            </w:r>
            <w:r w:rsidRPr="00B13738">
              <w:rPr>
                <w:rFonts w:asciiTheme="majorBidi" w:hAnsiTheme="majorBidi" w:cstheme="majorBidi"/>
                <w:szCs w:val="21"/>
                <w:lang w:val="zh-CN" w:eastAsia="zh-CN"/>
              </w:rPr>
              <w:t xml:space="preserve"> 1 400 MHz</w:t>
            </w:r>
            <w:r w:rsidRPr="00B13738">
              <w:rPr>
                <w:rFonts w:asciiTheme="majorBidi" w:hAnsiTheme="majorBidi" w:cstheme="majorBidi"/>
                <w:szCs w:val="21"/>
                <w:lang w:val="zh-CN" w:eastAsia="zh-CN"/>
              </w:rPr>
              <w:t>和</w:t>
            </w:r>
            <w:r w:rsidRPr="00B13738">
              <w:rPr>
                <w:rFonts w:asciiTheme="majorBidi" w:hAnsiTheme="majorBidi" w:cstheme="majorBidi"/>
                <w:szCs w:val="21"/>
                <w:lang w:val="zh-CN" w:eastAsia="zh-CN"/>
              </w:rPr>
              <w:t>2 700</w:t>
            </w:r>
            <w:r>
              <w:rPr>
                <w:rFonts w:asciiTheme="majorBidi" w:hAnsiTheme="majorBidi" w:cstheme="majorBidi" w:hint="eastAsia"/>
                <w:szCs w:val="21"/>
                <w:lang w:val="zh-CN" w:eastAsia="zh-CN"/>
              </w:rPr>
              <w:t>-</w:t>
            </w:r>
            <w:r w:rsidRPr="00B13738">
              <w:rPr>
                <w:rFonts w:asciiTheme="majorBidi" w:hAnsiTheme="majorBidi" w:cstheme="majorBidi"/>
                <w:szCs w:val="21"/>
                <w:lang w:val="zh-CN" w:eastAsia="zh-CN"/>
              </w:rPr>
              <w:t>2 900 MHz</w:t>
            </w:r>
            <w:r w:rsidRPr="00B13738">
              <w:rPr>
                <w:rFonts w:asciiTheme="majorBidi" w:hAnsiTheme="majorBidi" w:cstheme="majorBidi"/>
                <w:szCs w:val="21"/>
                <w:lang w:val="zh-CN" w:eastAsia="zh-CN"/>
              </w:rPr>
              <w:t>可能备选频段</w:t>
            </w:r>
            <w:r w:rsidRPr="00B13738">
              <w:rPr>
                <w:rFonts w:asciiTheme="majorBidi" w:hAnsiTheme="majorBidi" w:cstheme="majorBidi"/>
                <w:szCs w:val="21"/>
                <w:lang w:val="zh-CN" w:eastAsia="zh-CN"/>
              </w:rPr>
              <w:t>/</w:t>
            </w:r>
            <w:r w:rsidRPr="00B13738">
              <w:rPr>
                <w:rFonts w:asciiTheme="majorBidi" w:hAnsiTheme="majorBidi" w:cstheme="majorBidi"/>
                <w:szCs w:val="21"/>
                <w:lang w:val="zh-CN" w:eastAsia="zh-CN"/>
              </w:rPr>
              <w:t>频率范围划分给国际移动通信的移动业务和</w:t>
            </w:r>
            <w:r w:rsidRPr="00B13738">
              <w:rPr>
                <w:rFonts w:asciiTheme="majorBidi" w:hAnsiTheme="majorBidi" w:cstheme="majorBidi"/>
                <w:szCs w:val="21"/>
                <w:lang w:val="zh-CN" w:eastAsia="zh-CN"/>
              </w:rPr>
              <w:t>/</w:t>
            </w:r>
            <w:r w:rsidRPr="00B13738">
              <w:rPr>
                <w:rFonts w:asciiTheme="majorBidi" w:hAnsiTheme="majorBidi" w:cstheme="majorBidi"/>
                <w:szCs w:val="21"/>
                <w:lang w:val="zh-CN" w:eastAsia="zh-CN"/>
              </w:rPr>
              <w:t>或国际移动通信的识别之用。在一国</w:t>
            </w:r>
            <w:r w:rsidRPr="00B13738">
              <w:rPr>
                <w:rFonts w:asciiTheme="majorBidi" w:hAnsiTheme="majorBidi" w:cstheme="majorBidi"/>
                <w:szCs w:val="21"/>
                <w:lang w:val="zh-CN" w:eastAsia="zh-CN"/>
              </w:rPr>
              <w:t>/</w:t>
            </w:r>
            <w:r w:rsidRPr="00B13738">
              <w:rPr>
                <w:rFonts w:asciiTheme="majorBidi" w:hAnsiTheme="majorBidi" w:cstheme="majorBidi"/>
                <w:szCs w:val="21"/>
                <w:lang w:val="zh-CN" w:eastAsia="zh-CN"/>
              </w:rPr>
              <w:t>多国基础上的频段划分</w:t>
            </w:r>
            <w:r w:rsidRPr="00B13738">
              <w:rPr>
                <w:rFonts w:asciiTheme="majorBidi" w:hAnsiTheme="majorBidi" w:cstheme="majorBidi"/>
                <w:szCs w:val="21"/>
                <w:lang w:val="zh-CN" w:eastAsia="zh-CN"/>
              </w:rPr>
              <w:t>/</w:t>
            </w:r>
            <w:r w:rsidRPr="00B13738">
              <w:rPr>
                <w:rFonts w:asciiTheme="majorBidi" w:hAnsiTheme="majorBidi" w:cstheme="majorBidi"/>
                <w:szCs w:val="21"/>
                <w:lang w:val="zh-CN" w:eastAsia="zh-CN"/>
              </w:rPr>
              <w:t>识别应取决于与支持国际移动通信的国家边界几百公里以内的各国是否成功完成协调。</w:t>
            </w:r>
          </w:p>
          <w:p w:rsidR="00753C1B" w:rsidRPr="00B13738" w:rsidRDefault="00753C1B" w:rsidP="00891BAF">
            <w:pPr>
              <w:overflowPunct/>
              <w:autoSpaceDE/>
              <w:autoSpaceDN/>
              <w:adjustRightInd/>
              <w:spacing w:after="120"/>
              <w:ind w:firstLineChars="200" w:firstLine="480"/>
              <w:textAlignment w:val="auto"/>
              <w:rPr>
                <w:rFonts w:asciiTheme="majorBidi" w:hAnsiTheme="majorBidi" w:cstheme="majorBidi"/>
                <w:color w:val="000000"/>
                <w:szCs w:val="21"/>
                <w:lang w:eastAsia="zh-CN"/>
              </w:rPr>
            </w:pPr>
            <w:r w:rsidRPr="00B13738">
              <w:rPr>
                <w:rFonts w:asciiTheme="majorBidi" w:hAnsiTheme="majorBidi" w:cstheme="majorBidi"/>
                <w:color w:val="000000"/>
                <w:szCs w:val="21"/>
                <w:lang w:val="zh-CN" w:eastAsia="zh-CN"/>
              </w:rPr>
              <w:t>在无线电高度仪使用的频段</w:t>
            </w:r>
            <w:r w:rsidRPr="00B13738">
              <w:rPr>
                <w:rFonts w:asciiTheme="majorBidi" w:hAnsiTheme="majorBidi" w:cstheme="majorBidi"/>
                <w:color w:val="000000"/>
                <w:szCs w:val="21"/>
                <w:lang w:val="en-CA" w:eastAsia="zh-CN"/>
              </w:rPr>
              <w:t>/</w:t>
            </w:r>
            <w:r w:rsidRPr="00B13738">
              <w:rPr>
                <w:rFonts w:asciiTheme="majorBidi" w:hAnsiTheme="majorBidi" w:cstheme="majorBidi"/>
                <w:color w:val="000000"/>
                <w:szCs w:val="21"/>
                <w:lang w:val="zh-CN" w:eastAsia="zh-CN"/>
              </w:rPr>
              <w:t>频率范围</w:t>
            </w:r>
            <w:r w:rsidR="006D33DC">
              <w:rPr>
                <w:rFonts w:asciiTheme="minorEastAsia" w:eastAsiaTheme="minorEastAsia" w:hAnsiTheme="minorEastAsia" w:cstheme="majorBidi" w:hint="eastAsia"/>
                <w:szCs w:val="21"/>
                <w:lang w:val="zh-CN" w:eastAsia="zh-CN"/>
              </w:rPr>
              <w:t>（</w:t>
            </w:r>
            <w:r w:rsidR="009B6E4D">
              <w:rPr>
                <w:rFonts w:asciiTheme="majorBidi" w:hAnsiTheme="majorBidi" w:cstheme="majorBidi"/>
                <w:szCs w:val="21"/>
                <w:lang w:val="en-CA" w:eastAsia="zh-CN"/>
              </w:rPr>
              <w:t xml:space="preserve">4 200 </w:t>
            </w:r>
            <w:r w:rsidR="009B6E4D" w:rsidRPr="009B6E4D">
              <w:rPr>
                <w:rFonts w:asciiTheme="majorBidi" w:hAnsiTheme="majorBidi" w:cstheme="majorBidi"/>
                <w:szCs w:val="21"/>
                <w:lang w:val="en-CA" w:eastAsia="zh-CN"/>
              </w:rPr>
              <w:t>–</w:t>
            </w:r>
            <w:r w:rsidRPr="00B13738">
              <w:rPr>
                <w:rFonts w:asciiTheme="majorBidi" w:hAnsiTheme="majorBidi" w:cstheme="majorBidi"/>
                <w:szCs w:val="21"/>
                <w:lang w:val="en-CA" w:eastAsia="zh-CN"/>
              </w:rPr>
              <w:t xml:space="preserve"> 4 400 MHz</w:t>
            </w:r>
            <w:r w:rsidR="006D33DC">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val="zh-CN" w:eastAsia="zh-CN"/>
              </w:rPr>
              <w:t>附近任何新划分给国际移动通信</w:t>
            </w:r>
            <w:r w:rsidR="006D33DC">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val="en-CA" w:eastAsia="zh-CN"/>
              </w:rPr>
              <w:t>IMT</w:t>
            </w:r>
            <w:r w:rsidR="006D33DC">
              <w:rPr>
                <w:rFonts w:asciiTheme="majorBidi" w:hAnsiTheme="majorBidi" w:cstheme="majorBidi"/>
                <w:color w:val="000000"/>
                <w:szCs w:val="21"/>
                <w:lang w:val="en-CA" w:eastAsia="zh-CN"/>
              </w:rPr>
              <w:t>）</w:t>
            </w:r>
            <w:r w:rsidRPr="00B13738">
              <w:rPr>
                <w:rFonts w:asciiTheme="majorBidi" w:hAnsiTheme="majorBidi" w:cstheme="majorBidi"/>
                <w:color w:val="000000"/>
                <w:szCs w:val="21"/>
                <w:lang w:val="zh-CN" w:eastAsia="zh-CN"/>
              </w:rPr>
              <w:t>的移动业务和</w:t>
            </w:r>
            <w:r w:rsidRPr="00B13738">
              <w:rPr>
                <w:rFonts w:asciiTheme="majorBidi" w:hAnsiTheme="majorBidi" w:cstheme="majorBidi"/>
                <w:color w:val="000000"/>
                <w:szCs w:val="21"/>
                <w:lang w:val="en-CA" w:eastAsia="zh-CN"/>
              </w:rPr>
              <w:t>/</w:t>
            </w:r>
            <w:r w:rsidRPr="00B13738">
              <w:rPr>
                <w:rFonts w:asciiTheme="majorBidi" w:hAnsiTheme="majorBidi" w:cstheme="majorBidi"/>
                <w:color w:val="000000"/>
                <w:szCs w:val="21"/>
                <w:lang w:val="zh-CN" w:eastAsia="zh-CN"/>
              </w:rPr>
              <w:t>或识别国际移动通信之用的频段</w:t>
            </w:r>
            <w:r w:rsidRPr="00B13738">
              <w:rPr>
                <w:rFonts w:asciiTheme="majorBidi" w:hAnsiTheme="majorBidi" w:cstheme="majorBidi"/>
                <w:color w:val="000000"/>
                <w:szCs w:val="21"/>
                <w:lang w:val="en-CA" w:eastAsia="zh-CN"/>
              </w:rPr>
              <w:t>/</w:t>
            </w:r>
            <w:r w:rsidRPr="00B13738">
              <w:rPr>
                <w:rFonts w:asciiTheme="majorBidi" w:hAnsiTheme="majorBidi" w:cstheme="majorBidi"/>
                <w:color w:val="000000"/>
                <w:szCs w:val="21"/>
                <w:lang w:val="zh-CN" w:eastAsia="zh-CN"/>
              </w:rPr>
              <w:t>频率范围应取决于成功完成显示国际移动通信的运行不会对无线电高度仪的运行造成有害干扰的研究。</w:t>
            </w:r>
          </w:p>
        </w:tc>
      </w:tr>
    </w:tbl>
    <w:p w:rsidR="00011E15" w:rsidRDefault="00011E15">
      <w:pPr>
        <w:tabs>
          <w:tab w:val="clear" w:pos="1134"/>
          <w:tab w:val="clear" w:pos="1871"/>
          <w:tab w:val="clear" w:pos="2268"/>
        </w:tabs>
        <w:overflowPunct/>
        <w:autoSpaceDE/>
        <w:autoSpaceDN/>
        <w:adjustRightInd/>
        <w:spacing w:before="0"/>
        <w:textAlignment w:val="auto"/>
        <w:rPr>
          <w:rFonts w:asciiTheme="majorBidi" w:hAnsiTheme="majorBidi" w:cstheme="majorBidi"/>
          <w:szCs w:val="21"/>
          <w:lang w:eastAsia="zh-CN"/>
        </w:rPr>
      </w:pPr>
    </w:p>
    <w:p w:rsidR="00011E15" w:rsidRDefault="00011E15">
      <w:pPr>
        <w:tabs>
          <w:tab w:val="clear" w:pos="1134"/>
          <w:tab w:val="clear" w:pos="1871"/>
          <w:tab w:val="clear" w:pos="2268"/>
        </w:tabs>
        <w:overflowPunct/>
        <w:autoSpaceDE/>
        <w:autoSpaceDN/>
        <w:adjustRightInd/>
        <w:spacing w:before="0"/>
        <w:textAlignment w:val="auto"/>
        <w:rPr>
          <w:rFonts w:asciiTheme="majorBidi" w:hAnsiTheme="majorBidi" w:cstheme="majorBidi"/>
          <w:szCs w:val="21"/>
          <w:lang w:eastAsia="zh-CN"/>
        </w:rPr>
      </w:pPr>
      <w:r>
        <w:rPr>
          <w:rFonts w:asciiTheme="majorBidi" w:hAnsiTheme="majorBidi" w:cstheme="majorBidi"/>
          <w:szCs w:val="21"/>
          <w:lang w:eastAsia="zh-CN"/>
        </w:rPr>
        <w:br w:type="page"/>
      </w:r>
    </w:p>
    <w:p w:rsidR="00753C1B" w:rsidRPr="00C71B5D" w:rsidRDefault="00753C1B" w:rsidP="000758A1">
      <w:pPr>
        <w:pBdr>
          <w:top w:val="single" w:sz="8" w:space="1" w:color="auto"/>
          <w:bottom w:val="single" w:sz="8" w:space="1" w:color="auto"/>
        </w:pBdr>
        <w:snapToGrid w:val="0"/>
        <w:spacing w:before="240" w:after="240"/>
        <w:ind w:left="2211" w:right="2211"/>
        <w:jc w:val="center"/>
        <w:outlineLvl w:val="5"/>
        <w:rPr>
          <w:rFonts w:eastAsiaTheme="minorEastAsia"/>
          <w:b/>
          <w:color w:val="000000"/>
          <w:szCs w:val="21"/>
          <w:lang w:eastAsia="zh-CN"/>
        </w:rPr>
      </w:pPr>
      <w:r w:rsidRPr="00C71B5D">
        <w:rPr>
          <w:rFonts w:eastAsiaTheme="minorEastAsia"/>
          <w:b/>
          <w:color w:val="000000"/>
          <w:szCs w:val="21"/>
          <w:lang w:eastAsia="zh-CN"/>
        </w:rPr>
        <w:lastRenderedPageBreak/>
        <w:t>WRC-15</w:t>
      </w:r>
      <w:r w:rsidRPr="00C71B5D">
        <w:rPr>
          <w:rFonts w:eastAsiaTheme="minorEastAsia"/>
          <w:b/>
          <w:color w:val="000000"/>
          <w:szCs w:val="21"/>
          <w:lang w:eastAsia="zh-CN"/>
        </w:rPr>
        <w:t>大会</w:t>
      </w:r>
      <w:r w:rsidR="0024225E" w:rsidRPr="00C71B5D">
        <w:rPr>
          <w:rFonts w:eastAsiaTheme="minorEastAsia"/>
          <w:b/>
          <w:color w:val="000000"/>
          <w:szCs w:val="21"/>
          <w:lang w:eastAsia="zh-CN"/>
        </w:rPr>
        <w:t>议项</w:t>
      </w:r>
      <w:r w:rsidRPr="00C71B5D">
        <w:rPr>
          <w:rFonts w:eastAsiaTheme="minorEastAsia"/>
          <w:b/>
          <w:color w:val="000000"/>
          <w:szCs w:val="21"/>
          <w:lang w:eastAsia="zh-CN"/>
        </w:rPr>
        <w:t>1.4</w:t>
      </w:r>
    </w:p>
    <w:p w:rsidR="008C1EBB" w:rsidRPr="008C1EBB" w:rsidRDefault="008C1EBB" w:rsidP="008C1EBB"/>
    <w:p w:rsidR="00753C1B" w:rsidRPr="0031093C" w:rsidRDefault="0024225E" w:rsidP="00011E15">
      <w:pPr>
        <w:pStyle w:val="Headingb"/>
        <w:rPr>
          <w:lang w:eastAsia="zh-CN"/>
        </w:rPr>
      </w:pPr>
      <w:r w:rsidRPr="0031093C">
        <w:rPr>
          <w:lang w:eastAsia="zh-CN"/>
        </w:rPr>
        <w:t>议项</w:t>
      </w:r>
      <w:r w:rsidR="00753C1B" w:rsidRPr="0031093C">
        <w:rPr>
          <w:lang w:eastAsia="zh-CN"/>
        </w:rPr>
        <w:t>标题：</w:t>
      </w:r>
    </w:p>
    <w:p w:rsidR="00753C1B" w:rsidRPr="00011E15" w:rsidRDefault="00753C1B" w:rsidP="00011E15">
      <w:pPr>
        <w:ind w:firstLineChars="200" w:firstLine="482"/>
        <w:rPr>
          <w:b/>
          <w:bCs/>
          <w:lang w:eastAsia="zh-CN"/>
        </w:rPr>
      </w:pPr>
      <w:r w:rsidRPr="00011E15">
        <w:rPr>
          <w:b/>
          <w:bCs/>
          <w:lang w:eastAsia="zh-CN"/>
        </w:rPr>
        <w:t>按照第</w:t>
      </w:r>
      <w:r w:rsidRPr="00011E15">
        <w:rPr>
          <w:b/>
          <w:bCs/>
          <w:lang w:eastAsia="zh-CN"/>
        </w:rPr>
        <w:t>649</w:t>
      </w:r>
      <w:r w:rsidRPr="00011E15">
        <w:rPr>
          <w:b/>
          <w:bCs/>
          <w:lang w:eastAsia="zh-CN"/>
        </w:rPr>
        <w:t>号决议</w:t>
      </w:r>
      <w:r w:rsidR="008C1EBB">
        <w:rPr>
          <w:rFonts w:hint="eastAsia"/>
          <w:b/>
          <w:bCs/>
          <w:lang w:eastAsia="zh-CN"/>
        </w:rPr>
        <w:t>（</w:t>
      </w:r>
      <w:r w:rsidRPr="00011E15">
        <w:rPr>
          <w:b/>
          <w:bCs/>
          <w:lang w:eastAsia="zh-CN"/>
        </w:rPr>
        <w:t>WRC-12</w:t>
      </w:r>
      <w:r w:rsidR="008C1EBB">
        <w:rPr>
          <w:rFonts w:hint="eastAsia"/>
          <w:b/>
          <w:bCs/>
          <w:lang w:eastAsia="zh-CN"/>
        </w:rPr>
        <w:t>）</w:t>
      </w:r>
      <w:r w:rsidRPr="00011E15">
        <w:rPr>
          <w:b/>
          <w:bCs/>
          <w:lang w:eastAsia="zh-CN"/>
        </w:rPr>
        <w:t>，考虑在</w:t>
      </w:r>
      <w:r w:rsidRPr="00011E15">
        <w:rPr>
          <w:b/>
          <w:bCs/>
          <w:lang w:eastAsia="zh-CN"/>
        </w:rPr>
        <w:t>5 250</w:t>
      </w:r>
      <w:r w:rsidRPr="00011E15">
        <w:rPr>
          <w:rFonts w:hint="eastAsia"/>
          <w:b/>
          <w:bCs/>
          <w:lang w:eastAsia="zh-CN"/>
        </w:rPr>
        <w:t>-</w:t>
      </w:r>
      <w:r w:rsidRPr="00011E15">
        <w:rPr>
          <w:b/>
          <w:bCs/>
          <w:lang w:eastAsia="zh-CN"/>
        </w:rPr>
        <w:t>5 450 kHz</w:t>
      </w:r>
      <w:r w:rsidRPr="00011E15">
        <w:rPr>
          <w:b/>
          <w:bCs/>
          <w:lang w:eastAsia="zh-CN"/>
        </w:rPr>
        <w:t>频段为作为次要业务的业余业务进行一项可能的新划分；</w:t>
      </w:r>
    </w:p>
    <w:p w:rsidR="00753C1B" w:rsidRPr="009B6EC7" w:rsidRDefault="00753C1B" w:rsidP="00011E15">
      <w:pPr>
        <w:pStyle w:val="Headingb"/>
        <w:rPr>
          <w:lang w:eastAsia="zh-CN"/>
        </w:rPr>
      </w:pPr>
      <w:r w:rsidRPr="009B6EC7">
        <w:rPr>
          <w:lang w:eastAsia="zh-CN"/>
        </w:rPr>
        <w:t>讨论：</w:t>
      </w:r>
    </w:p>
    <w:p w:rsidR="00753C1B" w:rsidRPr="009B6EC7" w:rsidRDefault="00753C1B" w:rsidP="000758A1">
      <w:pPr>
        <w:snapToGrid w:val="0"/>
        <w:ind w:firstLine="418"/>
        <w:rPr>
          <w:rFonts w:asciiTheme="majorBidi" w:eastAsia="SimHei" w:hAnsiTheme="majorBidi" w:cstheme="majorBidi"/>
          <w:bCs/>
          <w:szCs w:val="21"/>
          <w:lang w:eastAsia="zh-CN"/>
        </w:rPr>
      </w:pPr>
      <w:r w:rsidRPr="009B6EC7">
        <w:rPr>
          <w:rFonts w:asciiTheme="majorBidi" w:hAnsiTheme="majorBidi" w:cstheme="majorBidi"/>
          <w:szCs w:val="21"/>
          <w:lang w:eastAsia="zh-CN"/>
        </w:rPr>
        <w:t>在</w:t>
      </w:r>
      <w:r w:rsidRPr="009B6EC7">
        <w:rPr>
          <w:rFonts w:asciiTheme="majorBidi" w:hAnsiTheme="majorBidi" w:cstheme="majorBidi"/>
          <w:szCs w:val="21"/>
          <w:lang w:eastAsia="zh-CN"/>
        </w:rPr>
        <w:t>2</w:t>
      </w:r>
      <w:r w:rsidRPr="009B6EC7">
        <w:rPr>
          <w:rFonts w:asciiTheme="majorBidi" w:hAnsiTheme="majorBidi" w:cstheme="majorBidi"/>
          <w:szCs w:val="21"/>
          <w:lang w:eastAsia="zh-CN"/>
        </w:rPr>
        <w:t>区，</w:t>
      </w:r>
      <w:r w:rsidRPr="009B6EC7">
        <w:rPr>
          <w:rFonts w:asciiTheme="majorBidi" w:hAnsiTheme="majorBidi" w:cstheme="majorBidi"/>
          <w:szCs w:val="21"/>
          <w:lang w:eastAsia="zh-CN"/>
        </w:rPr>
        <w:t>5 450</w:t>
      </w:r>
      <w:r>
        <w:rPr>
          <w:rFonts w:asciiTheme="majorBidi" w:hAnsiTheme="majorBidi" w:cstheme="majorBidi" w:hint="eastAsia"/>
          <w:szCs w:val="21"/>
          <w:lang w:eastAsia="zh-CN"/>
        </w:rPr>
        <w:t>-</w:t>
      </w:r>
      <w:r w:rsidRPr="009B6EC7">
        <w:rPr>
          <w:rFonts w:asciiTheme="majorBidi" w:hAnsiTheme="majorBidi" w:cstheme="majorBidi"/>
          <w:szCs w:val="21"/>
          <w:lang w:eastAsia="zh-CN"/>
        </w:rPr>
        <w:t>5 480 kHz</w:t>
      </w:r>
      <w:r w:rsidRPr="009B6EC7">
        <w:rPr>
          <w:rFonts w:asciiTheme="majorBidi" w:hAnsiTheme="majorBidi" w:cstheme="majorBidi"/>
          <w:szCs w:val="21"/>
          <w:lang w:eastAsia="zh-CN"/>
        </w:rPr>
        <w:t>频段作为主要业务划分给了航空移动</w:t>
      </w:r>
      <w:r w:rsidRPr="00DB1DEB">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AM</w:t>
      </w:r>
      <w:r w:rsidRPr="00DB1DEB">
        <w:rPr>
          <w:rFonts w:asciiTheme="minorEastAsia" w:eastAsiaTheme="minorEastAsia" w:hAnsiTheme="minorEastAsia" w:cstheme="majorBidi" w:hint="eastAsia"/>
          <w:szCs w:val="21"/>
          <w:lang w:val="zh-CN" w:eastAsia="zh-CN"/>
        </w:rPr>
        <w:t>(</w:t>
      </w:r>
      <w:r w:rsidRPr="00B13738">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S</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。航空将该频段用于提供长距离通信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高频</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的做法须遵守附录</w:t>
      </w:r>
      <w:r w:rsidRPr="009B6EC7">
        <w:rPr>
          <w:rFonts w:asciiTheme="majorBidi" w:hAnsiTheme="majorBidi" w:cstheme="majorBidi"/>
          <w:szCs w:val="21"/>
          <w:lang w:eastAsia="zh-CN"/>
        </w:rPr>
        <w:t>27</w:t>
      </w:r>
      <w:r w:rsidRPr="009B6EC7">
        <w:rPr>
          <w:rFonts w:asciiTheme="majorBidi" w:hAnsiTheme="majorBidi" w:cstheme="majorBidi"/>
          <w:szCs w:val="21"/>
          <w:lang w:eastAsia="zh-CN"/>
        </w:rPr>
        <w:t>的规定。任何根据本</w:t>
      </w:r>
      <w:r w:rsidR="0024225E">
        <w:rPr>
          <w:rFonts w:asciiTheme="majorBidi" w:hAnsiTheme="majorBidi" w:cstheme="majorBidi"/>
          <w:szCs w:val="21"/>
          <w:lang w:eastAsia="zh-CN"/>
        </w:rPr>
        <w:t>议项</w:t>
      </w:r>
      <w:r w:rsidRPr="009B6EC7">
        <w:rPr>
          <w:rFonts w:asciiTheme="majorBidi" w:hAnsiTheme="majorBidi" w:cstheme="majorBidi"/>
          <w:szCs w:val="21"/>
          <w:lang w:eastAsia="zh-CN"/>
        </w:rPr>
        <w:t>对业余业务在</w:t>
      </w:r>
      <w:r w:rsidRPr="009B6EC7">
        <w:rPr>
          <w:rFonts w:asciiTheme="majorBidi" w:hAnsiTheme="majorBidi" w:cstheme="majorBidi"/>
          <w:szCs w:val="21"/>
          <w:lang w:eastAsia="zh-CN"/>
        </w:rPr>
        <w:t>5 250</w:t>
      </w:r>
      <w:r>
        <w:rPr>
          <w:rFonts w:asciiTheme="majorBidi" w:hAnsiTheme="majorBidi" w:cstheme="majorBidi" w:hint="eastAsia"/>
          <w:szCs w:val="21"/>
          <w:lang w:eastAsia="zh-CN"/>
        </w:rPr>
        <w:t>-</w:t>
      </w:r>
      <w:r w:rsidRPr="009B6EC7">
        <w:rPr>
          <w:rFonts w:asciiTheme="majorBidi" w:hAnsiTheme="majorBidi" w:cstheme="majorBidi"/>
          <w:szCs w:val="21"/>
          <w:lang w:eastAsia="zh-CN"/>
        </w:rPr>
        <w:t>5 450</w:t>
      </w:r>
      <w:r w:rsidRPr="009B6EC7">
        <w:rPr>
          <w:rFonts w:asciiTheme="majorBidi" w:hAnsiTheme="majorBidi" w:cstheme="majorBidi"/>
          <w:szCs w:val="21"/>
          <w:lang w:eastAsia="zh-CN"/>
        </w:rPr>
        <w:t>频段做出的划分均必须确保保护临频段</w:t>
      </w:r>
      <w:r w:rsidRPr="009B6EC7">
        <w:rPr>
          <w:rFonts w:asciiTheme="majorBidi" w:hAnsiTheme="majorBidi" w:cstheme="majorBidi"/>
          <w:szCs w:val="21"/>
          <w:lang w:eastAsia="zh-CN"/>
        </w:rPr>
        <w:t>5 450</w:t>
      </w:r>
      <w:r>
        <w:rPr>
          <w:rFonts w:asciiTheme="majorBidi" w:hAnsiTheme="majorBidi" w:cstheme="majorBidi" w:hint="eastAsia"/>
          <w:szCs w:val="21"/>
          <w:lang w:eastAsia="zh-CN"/>
        </w:rPr>
        <w:t>-</w:t>
      </w:r>
      <w:r w:rsidRPr="009B6EC7">
        <w:rPr>
          <w:rFonts w:asciiTheme="majorBidi" w:hAnsiTheme="majorBidi" w:cstheme="majorBidi"/>
          <w:szCs w:val="21"/>
          <w:lang w:eastAsia="zh-CN"/>
        </w:rPr>
        <w:t>5 480 kHz</w:t>
      </w:r>
      <w:r w:rsidRPr="009B6EC7">
        <w:rPr>
          <w:rFonts w:asciiTheme="majorBidi" w:hAnsiTheme="majorBidi" w:cstheme="majorBidi"/>
          <w:szCs w:val="21"/>
          <w:lang w:eastAsia="zh-CN"/>
        </w:rPr>
        <w:t>内运行的航空系统免受有害干扰。</w:t>
      </w:r>
    </w:p>
    <w:p w:rsidR="00753C1B" w:rsidRDefault="00753C1B" w:rsidP="00011E15">
      <w:pPr>
        <w:pStyle w:val="Headingb"/>
      </w:pPr>
      <w:r w:rsidRPr="009B6EC7">
        <w:t>国际民航组织立场：</w:t>
      </w:r>
    </w:p>
    <w:p w:rsidR="00011E15" w:rsidRPr="00011E15" w:rsidRDefault="00011E15" w:rsidP="00011E15"/>
    <w:tbl>
      <w:tblPr>
        <w:tblStyle w:val="TableGrid"/>
        <w:tblW w:w="0" w:type="auto"/>
        <w:tblInd w:w="1908" w:type="dxa"/>
        <w:tblLook w:val="01E0" w:firstRow="1" w:lastRow="1" w:firstColumn="1" w:lastColumn="1" w:noHBand="0" w:noVBand="0"/>
      </w:tblPr>
      <w:tblGrid>
        <w:gridCol w:w="5880"/>
      </w:tblGrid>
      <w:tr w:rsidR="00753C1B" w:rsidRPr="009B6EC7" w:rsidTr="00753C1B">
        <w:tc>
          <w:tcPr>
            <w:tcW w:w="5880" w:type="dxa"/>
            <w:shd w:val="clear" w:color="auto" w:fill="BFBFBF" w:themeFill="background1" w:themeFillShade="BF"/>
          </w:tcPr>
          <w:p w:rsidR="00753C1B" w:rsidRPr="009B6EC7" w:rsidRDefault="00753C1B" w:rsidP="008C1EBB">
            <w:pPr>
              <w:snapToGrid w:val="0"/>
              <w:ind w:firstLineChars="200" w:firstLine="480"/>
              <w:rPr>
                <w:rFonts w:asciiTheme="majorBidi" w:hAnsiTheme="majorBidi" w:cstheme="majorBidi"/>
                <w:szCs w:val="21"/>
                <w:highlight w:val="yellow"/>
                <w:lang w:eastAsia="zh-CN"/>
              </w:rPr>
            </w:pPr>
            <w:r w:rsidRPr="009B6EC7">
              <w:rPr>
                <w:rFonts w:asciiTheme="majorBidi" w:hAnsiTheme="majorBidi" w:cstheme="majorBidi"/>
                <w:color w:val="000000"/>
                <w:szCs w:val="21"/>
                <w:lang w:eastAsia="zh-CN"/>
              </w:rPr>
              <w:t>确保对业余业务做出的任何划分不对在</w:t>
            </w:r>
            <w:r w:rsidRPr="009B6EC7">
              <w:rPr>
                <w:rFonts w:asciiTheme="majorBidi" w:hAnsiTheme="majorBidi" w:cstheme="majorBidi"/>
                <w:color w:val="000000"/>
                <w:szCs w:val="21"/>
                <w:lang w:eastAsia="zh-CN"/>
              </w:rPr>
              <w:t>2</w:t>
            </w:r>
            <w:r w:rsidRPr="009B6EC7">
              <w:rPr>
                <w:rFonts w:asciiTheme="majorBidi" w:hAnsiTheme="majorBidi" w:cstheme="majorBidi"/>
                <w:color w:val="000000"/>
                <w:szCs w:val="21"/>
                <w:lang w:eastAsia="zh-CN"/>
              </w:rPr>
              <w:t>区的相邻频段</w:t>
            </w:r>
            <w:r w:rsidRPr="009B6EC7">
              <w:rPr>
                <w:rFonts w:asciiTheme="majorBidi" w:hAnsiTheme="majorBidi" w:cstheme="majorBidi"/>
                <w:color w:val="000000"/>
                <w:szCs w:val="21"/>
                <w:lang w:eastAsia="zh-CN"/>
              </w:rPr>
              <w:t>5 450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5 480 kHz</w:t>
            </w:r>
            <w:r w:rsidRPr="009B6EC7">
              <w:rPr>
                <w:rFonts w:asciiTheme="majorBidi" w:hAnsiTheme="majorBidi" w:cstheme="majorBidi"/>
                <w:color w:val="000000"/>
                <w:szCs w:val="21"/>
                <w:lang w:eastAsia="zh-CN"/>
              </w:rPr>
              <w:t>内按照航空移动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业务划分运行的航空系统造成有害干扰。</w:t>
            </w:r>
          </w:p>
        </w:tc>
      </w:tr>
    </w:tbl>
    <w:p w:rsidR="00753C1B" w:rsidRPr="009B6EC7" w:rsidRDefault="00753C1B" w:rsidP="000758A1">
      <w:pPr>
        <w:snapToGrid w:val="0"/>
        <w:spacing w:after="200"/>
        <w:rPr>
          <w:rFonts w:asciiTheme="majorBidi" w:hAnsiTheme="majorBidi" w:cstheme="majorBidi"/>
          <w:szCs w:val="21"/>
          <w:highlight w:val="yellow"/>
          <w:lang w:eastAsia="zh-CN"/>
        </w:rPr>
      </w:pPr>
    </w:p>
    <w:p w:rsidR="00753C1B" w:rsidRPr="00011E15" w:rsidRDefault="00753C1B" w:rsidP="000758A1">
      <w:pPr>
        <w:pBdr>
          <w:top w:val="single" w:sz="8" w:space="1" w:color="auto"/>
          <w:bottom w:val="single" w:sz="8" w:space="1" w:color="auto"/>
        </w:pBdr>
        <w:snapToGrid w:val="0"/>
        <w:spacing w:before="240" w:after="240"/>
        <w:ind w:left="2211" w:right="2211"/>
        <w:jc w:val="center"/>
        <w:outlineLvl w:val="5"/>
        <w:rPr>
          <w:b/>
          <w:bCs/>
          <w:color w:val="000000"/>
          <w:szCs w:val="21"/>
          <w:lang w:eastAsia="zh-CN"/>
        </w:rPr>
      </w:pPr>
      <w:r w:rsidRPr="00011E15">
        <w:rPr>
          <w:b/>
          <w:bCs/>
          <w:color w:val="000000"/>
          <w:szCs w:val="21"/>
          <w:lang w:eastAsia="zh-CN"/>
        </w:rPr>
        <w:br w:type="page"/>
      </w:r>
      <w:r w:rsidRPr="00011E15">
        <w:rPr>
          <w:b/>
          <w:bCs/>
          <w:color w:val="000000"/>
          <w:szCs w:val="21"/>
          <w:lang w:eastAsia="zh-CN"/>
        </w:rPr>
        <w:lastRenderedPageBreak/>
        <w:t>WRC-15</w:t>
      </w:r>
      <w:r w:rsidRPr="00011E15">
        <w:rPr>
          <w:b/>
          <w:bCs/>
          <w:color w:val="000000"/>
          <w:szCs w:val="21"/>
          <w:lang w:eastAsia="zh-CN"/>
        </w:rPr>
        <w:t>大会</w:t>
      </w:r>
      <w:r w:rsidR="0024225E" w:rsidRPr="00011E15">
        <w:rPr>
          <w:b/>
          <w:bCs/>
          <w:color w:val="000000"/>
          <w:szCs w:val="21"/>
          <w:lang w:eastAsia="zh-CN"/>
        </w:rPr>
        <w:t>议项</w:t>
      </w:r>
      <w:r w:rsidRPr="00011E15">
        <w:rPr>
          <w:b/>
          <w:bCs/>
          <w:color w:val="000000"/>
          <w:szCs w:val="21"/>
          <w:lang w:eastAsia="zh-CN"/>
        </w:rPr>
        <w:t>1.5</w:t>
      </w:r>
    </w:p>
    <w:p w:rsidR="008C1EBB" w:rsidRPr="008C1EBB" w:rsidRDefault="008C1EBB" w:rsidP="008C1EBB"/>
    <w:p w:rsidR="00753C1B" w:rsidRPr="0031093C" w:rsidRDefault="0024225E" w:rsidP="00011E15">
      <w:pPr>
        <w:pStyle w:val="Headingb"/>
        <w:rPr>
          <w:lang w:eastAsia="zh-CN"/>
        </w:rPr>
      </w:pPr>
      <w:r w:rsidRPr="0031093C">
        <w:rPr>
          <w:lang w:eastAsia="zh-CN"/>
        </w:rPr>
        <w:t>议项</w:t>
      </w:r>
      <w:r w:rsidR="00753C1B" w:rsidRPr="0031093C">
        <w:rPr>
          <w:lang w:eastAsia="zh-CN"/>
        </w:rPr>
        <w:t>标题：</w:t>
      </w:r>
    </w:p>
    <w:p w:rsidR="00753C1B" w:rsidRPr="00011E15" w:rsidRDefault="00753C1B" w:rsidP="00011E15">
      <w:pPr>
        <w:ind w:firstLineChars="200" w:firstLine="482"/>
        <w:rPr>
          <w:b/>
          <w:bCs/>
          <w:lang w:eastAsia="zh-CN"/>
        </w:rPr>
      </w:pPr>
      <w:r w:rsidRPr="00011E15">
        <w:rPr>
          <w:b/>
          <w:bCs/>
          <w:lang w:eastAsia="zh-CN"/>
        </w:rPr>
        <w:t>根据第</w:t>
      </w:r>
      <w:r w:rsidRPr="00011E15">
        <w:rPr>
          <w:b/>
          <w:bCs/>
          <w:lang w:eastAsia="zh-CN"/>
        </w:rPr>
        <w:t>153</w:t>
      </w:r>
      <w:r w:rsidRPr="00011E15">
        <w:rPr>
          <w:b/>
          <w:bCs/>
          <w:lang w:eastAsia="zh-CN"/>
        </w:rPr>
        <w:t>号决议</w:t>
      </w:r>
      <w:r w:rsidR="008C1EBB">
        <w:rPr>
          <w:rFonts w:hint="eastAsia"/>
          <w:b/>
          <w:bCs/>
          <w:lang w:eastAsia="zh-CN"/>
        </w:rPr>
        <w:t>（</w:t>
      </w:r>
      <w:r w:rsidRPr="00011E15">
        <w:rPr>
          <w:b/>
          <w:bCs/>
          <w:lang w:eastAsia="zh-CN"/>
        </w:rPr>
        <w:t>WRC-12</w:t>
      </w:r>
      <w:r w:rsidR="008C1EBB">
        <w:rPr>
          <w:rFonts w:hint="eastAsia"/>
          <w:b/>
          <w:bCs/>
          <w:lang w:eastAsia="zh-CN"/>
        </w:rPr>
        <w:t>）</w:t>
      </w:r>
      <w:r w:rsidRPr="00011E15">
        <w:rPr>
          <w:b/>
          <w:bCs/>
          <w:lang w:eastAsia="zh-CN"/>
        </w:rPr>
        <w:t>，考虑将划分给无须遵守附录</w:t>
      </w:r>
      <w:r w:rsidRPr="00011E15">
        <w:rPr>
          <w:b/>
          <w:bCs/>
          <w:lang w:eastAsia="zh-CN"/>
        </w:rPr>
        <w:t>30</w:t>
      </w:r>
      <w:r w:rsidRPr="00011E15">
        <w:rPr>
          <w:b/>
          <w:bCs/>
          <w:lang w:eastAsia="zh-CN"/>
        </w:rPr>
        <w:t>、</w:t>
      </w:r>
      <w:r w:rsidRPr="00011E15">
        <w:rPr>
          <w:b/>
          <w:bCs/>
          <w:lang w:eastAsia="zh-CN"/>
        </w:rPr>
        <w:t>30A</w:t>
      </w:r>
      <w:r w:rsidRPr="00011E15">
        <w:rPr>
          <w:b/>
          <w:bCs/>
          <w:lang w:eastAsia="zh-CN"/>
        </w:rPr>
        <w:t>和</w:t>
      </w:r>
      <w:r w:rsidRPr="00011E15">
        <w:rPr>
          <w:b/>
          <w:bCs/>
          <w:lang w:eastAsia="zh-CN"/>
        </w:rPr>
        <w:t>30B</w:t>
      </w:r>
      <w:r w:rsidRPr="00011E15">
        <w:rPr>
          <w:b/>
          <w:bCs/>
          <w:lang w:eastAsia="zh-CN"/>
        </w:rPr>
        <w:t>规定的卫星固定业务的频段用于非隔离空域无人驾驶航空器系统</w:t>
      </w:r>
      <w:r w:rsidR="008C1EBB">
        <w:rPr>
          <w:rFonts w:hint="eastAsia"/>
          <w:b/>
          <w:bCs/>
          <w:lang w:eastAsia="zh-CN"/>
        </w:rPr>
        <w:t>（</w:t>
      </w:r>
      <w:r w:rsidRPr="00011E15">
        <w:rPr>
          <w:b/>
          <w:bCs/>
          <w:lang w:eastAsia="zh-CN"/>
        </w:rPr>
        <w:t>UAS</w:t>
      </w:r>
      <w:r w:rsidR="008C1EBB">
        <w:rPr>
          <w:rFonts w:hint="eastAsia"/>
          <w:b/>
          <w:bCs/>
          <w:lang w:eastAsia="zh-CN"/>
        </w:rPr>
        <w:t>）</w:t>
      </w:r>
      <w:r w:rsidRPr="00011E15">
        <w:rPr>
          <w:b/>
          <w:bCs/>
          <w:lang w:eastAsia="zh-CN"/>
        </w:rPr>
        <w:t>的控制和非有效载荷通信；</w:t>
      </w:r>
    </w:p>
    <w:p w:rsidR="00753C1B" w:rsidRPr="009B6EC7" w:rsidRDefault="00753C1B" w:rsidP="00011E15">
      <w:pPr>
        <w:pStyle w:val="Headingb"/>
        <w:rPr>
          <w:lang w:eastAsia="zh-CN"/>
        </w:rPr>
      </w:pPr>
      <w:r w:rsidRPr="009B6EC7">
        <w:rPr>
          <w:lang w:eastAsia="zh-CN"/>
        </w:rPr>
        <w:t>讨论：</w:t>
      </w:r>
    </w:p>
    <w:p w:rsidR="00753C1B" w:rsidRPr="009B6EC7" w:rsidRDefault="00753C1B" w:rsidP="008C1EBB">
      <w:pPr>
        <w:snapToGrid w:val="0"/>
        <w:spacing w:after="240"/>
        <w:ind w:firstLine="418"/>
        <w:rPr>
          <w:rFonts w:asciiTheme="majorBidi" w:hAnsiTheme="majorBidi" w:cstheme="majorBidi"/>
          <w:szCs w:val="21"/>
          <w:lang w:eastAsia="x-none"/>
        </w:rPr>
      </w:pPr>
      <w:r w:rsidRPr="002D3B31">
        <w:rPr>
          <w:rFonts w:asciiTheme="majorBidi" w:hAnsiTheme="majorBidi" w:cstheme="majorBidi"/>
          <w:szCs w:val="21"/>
          <w:lang w:eastAsia="x-none"/>
        </w:rPr>
        <w:t>用于在全球范围内支持安全高效的航空器运行的国际民</w:t>
      </w:r>
      <w:r w:rsidRPr="002D3B31">
        <w:rPr>
          <w:rFonts w:asciiTheme="majorBidi" w:hAnsiTheme="majorBidi" w:cstheme="majorBidi"/>
          <w:szCs w:val="21"/>
          <w:lang w:eastAsia="zh-CN"/>
        </w:rPr>
        <w:t>用</w:t>
      </w:r>
      <w:r w:rsidRPr="002D3B31">
        <w:rPr>
          <w:rFonts w:asciiTheme="majorBidi" w:hAnsiTheme="majorBidi" w:cstheme="majorBidi"/>
          <w:szCs w:val="21"/>
          <w:lang w:eastAsia="x-none"/>
        </w:rPr>
        <w:t>航</w:t>
      </w:r>
      <w:r w:rsidRPr="002D3B31">
        <w:rPr>
          <w:rFonts w:asciiTheme="majorBidi" w:hAnsiTheme="majorBidi" w:cstheme="majorBidi"/>
          <w:szCs w:val="21"/>
          <w:lang w:eastAsia="zh-CN"/>
        </w:rPr>
        <w:t>空</w:t>
      </w:r>
      <w:r w:rsidRPr="002D3B31">
        <w:rPr>
          <w:rFonts w:asciiTheme="majorBidi" w:hAnsiTheme="majorBidi" w:cstheme="majorBidi"/>
          <w:szCs w:val="21"/>
          <w:lang w:eastAsia="x-none"/>
        </w:rPr>
        <w:t>组织</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ICAO</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标准的系统是按照国际</w:t>
      </w:r>
      <w:r w:rsidRPr="002D3B31">
        <w:rPr>
          <w:rFonts w:asciiTheme="majorBidi" w:hAnsiTheme="majorBidi" w:cstheme="majorBidi"/>
          <w:szCs w:val="21"/>
          <w:lang w:eastAsia="zh-CN"/>
        </w:rPr>
        <w:t>电信联盟</w:t>
      </w:r>
      <w:r w:rsidR="008C1EBB">
        <w:rPr>
          <w:rFonts w:asciiTheme="majorBidi" w:hAnsiTheme="majorBidi" w:cstheme="majorBidi" w:hint="eastAsia"/>
          <w:szCs w:val="21"/>
          <w:lang w:eastAsia="zh-CN"/>
        </w:rPr>
        <w:t>（</w:t>
      </w:r>
      <w:r w:rsidRPr="002D3B31">
        <w:rPr>
          <w:rFonts w:asciiTheme="majorBidi" w:hAnsiTheme="majorBidi" w:cstheme="majorBidi"/>
          <w:szCs w:val="21"/>
          <w:lang w:eastAsia="zh-CN"/>
        </w:rPr>
        <w:t>ITU</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《无线电规则》</w:t>
      </w:r>
      <w:r w:rsidRPr="002D3B31">
        <w:rPr>
          <w:rFonts w:asciiTheme="majorBidi" w:hAnsiTheme="majorBidi" w:cstheme="majorBidi"/>
          <w:szCs w:val="21"/>
          <w:lang w:eastAsia="zh-CN"/>
        </w:rPr>
        <w:t>以及国际民航组织的标准和建议措施</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SARPs</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进行研发的。对航空界具有重大意义的是，将支持航空器无线电通信和导航的频段划分给</w:t>
      </w:r>
      <w:r w:rsidRPr="002D3B31">
        <w:rPr>
          <w:rFonts w:asciiTheme="majorBidi" w:hAnsiTheme="majorBidi" w:cstheme="majorBidi"/>
          <w:szCs w:val="21"/>
          <w:lang w:val="x-none" w:eastAsia="zh-CN"/>
        </w:rPr>
        <w:t>适当的航空</w:t>
      </w:r>
      <w:r w:rsidRPr="009B6EC7">
        <w:rPr>
          <w:rFonts w:asciiTheme="majorBidi" w:hAnsiTheme="majorBidi" w:cstheme="majorBidi"/>
          <w:szCs w:val="21"/>
          <w:lang w:eastAsia="x-none"/>
        </w:rPr>
        <w:t>安全业务</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如航空移动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业务、卫星航空移动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业务和航空无线电导航业务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x-none"/>
        </w:rPr>
        <w:t>。</w:t>
      </w:r>
    </w:p>
    <w:p w:rsidR="00753C1B" w:rsidRPr="002D3B31" w:rsidRDefault="00753C1B" w:rsidP="000758A1">
      <w:pPr>
        <w:snapToGrid w:val="0"/>
        <w:spacing w:after="240"/>
        <w:ind w:firstLine="418"/>
        <w:rPr>
          <w:rFonts w:asciiTheme="majorBidi" w:hAnsiTheme="majorBidi" w:cstheme="majorBidi"/>
          <w:szCs w:val="21"/>
          <w:lang w:eastAsia="zh-CN"/>
        </w:rPr>
      </w:pPr>
      <w:r w:rsidRPr="009B6EC7">
        <w:rPr>
          <w:rFonts w:asciiTheme="majorBidi" w:hAnsiTheme="majorBidi" w:cstheme="majorBidi"/>
          <w:szCs w:val="21"/>
          <w:lang w:eastAsia="zh-CN"/>
        </w:rPr>
        <w:t>在</w:t>
      </w:r>
      <w:r w:rsidRPr="009B6EC7">
        <w:rPr>
          <w:rFonts w:asciiTheme="majorBidi" w:hAnsiTheme="majorBidi" w:cstheme="majorBidi"/>
          <w:szCs w:val="21"/>
          <w:lang w:eastAsia="zh-CN"/>
        </w:rPr>
        <w:t>WRC-12</w:t>
      </w:r>
      <w:r w:rsidRPr="009B6EC7">
        <w:rPr>
          <w:rFonts w:asciiTheme="majorBidi" w:hAnsiTheme="majorBidi" w:cstheme="majorBidi"/>
          <w:szCs w:val="21"/>
          <w:lang w:eastAsia="zh-CN"/>
        </w:rPr>
        <w:t>大会上，没有进行新的卫星划分以支持超视距</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BLOS</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无人驾驶航空器系统</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UAS</w:t>
      </w:r>
      <w:r w:rsidRPr="002D3B31">
        <w:rPr>
          <w:rStyle w:val="FootnoteReference"/>
          <w:rFonts w:asciiTheme="majorBidi" w:hAnsiTheme="majorBidi" w:cstheme="majorBidi"/>
          <w:szCs w:val="21"/>
        </w:rPr>
        <w:footnoteReference w:id="5"/>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的控制和非有效载荷通信</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CNPC</w:t>
      </w:r>
      <w:r w:rsidRPr="002D3B31">
        <w:rPr>
          <w:rStyle w:val="FootnoteReference"/>
          <w:rFonts w:asciiTheme="majorBidi" w:hAnsiTheme="majorBidi" w:cstheme="majorBidi"/>
          <w:szCs w:val="21"/>
        </w:rPr>
        <w:footnoteReference w:id="6"/>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。但是，以前通过脚注</w:t>
      </w:r>
      <w:r w:rsidRPr="002D3B31">
        <w:rPr>
          <w:rFonts w:asciiTheme="majorBidi" w:eastAsia="SimHei" w:hAnsiTheme="majorBidi" w:cstheme="majorBidi"/>
          <w:bCs/>
          <w:szCs w:val="21"/>
          <w:lang w:eastAsia="zh-CN"/>
        </w:rPr>
        <w:t>5.367</w:t>
      </w:r>
      <w:r w:rsidRPr="002D3B31">
        <w:rPr>
          <w:rFonts w:asciiTheme="majorBidi" w:hAnsiTheme="majorBidi" w:cstheme="majorBidi"/>
          <w:szCs w:val="21"/>
          <w:lang w:eastAsia="zh-CN"/>
        </w:rPr>
        <w:t>在</w:t>
      </w:r>
      <w:r w:rsidRPr="002D3B31">
        <w:rPr>
          <w:rFonts w:asciiTheme="majorBidi" w:hAnsiTheme="majorBidi" w:cstheme="majorBidi"/>
          <w:szCs w:val="21"/>
          <w:lang w:eastAsia="zh-CN"/>
        </w:rPr>
        <w:t>5 000</w:t>
      </w:r>
      <w:r>
        <w:rPr>
          <w:rFonts w:asciiTheme="majorBidi" w:hAnsiTheme="majorBidi" w:cstheme="majorBidi" w:hint="eastAsia"/>
          <w:szCs w:val="21"/>
          <w:lang w:eastAsia="zh-CN"/>
        </w:rPr>
        <w:t>-</w:t>
      </w:r>
      <w:r w:rsidRPr="002D3B31">
        <w:rPr>
          <w:rFonts w:asciiTheme="majorBidi" w:hAnsiTheme="majorBidi" w:cstheme="majorBidi"/>
          <w:szCs w:val="21"/>
          <w:lang w:eastAsia="zh-CN"/>
        </w:rPr>
        <w:t>5 150 MHz</w:t>
      </w:r>
      <w:r w:rsidRPr="002D3B31">
        <w:rPr>
          <w:rFonts w:asciiTheme="majorBidi" w:hAnsiTheme="majorBidi" w:cstheme="majorBidi"/>
          <w:szCs w:val="21"/>
          <w:lang w:eastAsia="zh-CN"/>
        </w:rPr>
        <w:t>频段对卫星航空移动</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业务</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AMS</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S</w:t>
      </w:r>
      <w:r w:rsidRPr="00DB1DE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的划分现在由频率划分表中的划分取代，且</w:t>
      </w:r>
      <w:r w:rsidRPr="002D3B31">
        <w:rPr>
          <w:rFonts w:asciiTheme="majorBidi" w:hAnsiTheme="majorBidi" w:cstheme="majorBidi"/>
          <w:szCs w:val="21"/>
          <w:lang w:eastAsia="zh-CN"/>
        </w:rPr>
        <w:t>5 030</w:t>
      </w:r>
      <w:r>
        <w:rPr>
          <w:rFonts w:asciiTheme="majorBidi" w:hAnsiTheme="majorBidi" w:cstheme="majorBidi" w:hint="eastAsia"/>
          <w:szCs w:val="21"/>
          <w:lang w:eastAsia="zh-CN"/>
        </w:rPr>
        <w:t>-</w:t>
      </w:r>
      <w:r w:rsidRPr="002D3B31">
        <w:rPr>
          <w:rFonts w:asciiTheme="majorBidi" w:hAnsiTheme="majorBidi" w:cstheme="majorBidi"/>
          <w:szCs w:val="21"/>
          <w:lang w:eastAsia="zh-CN"/>
        </w:rPr>
        <w:t>5 091 MHz</w:t>
      </w:r>
      <w:r w:rsidRPr="002D3B31">
        <w:rPr>
          <w:rFonts w:asciiTheme="majorBidi" w:hAnsiTheme="majorBidi" w:cstheme="majorBidi"/>
          <w:szCs w:val="21"/>
          <w:lang w:eastAsia="zh-CN"/>
        </w:rPr>
        <w:t>频段的协调要求已经从第</w:t>
      </w:r>
      <w:r w:rsidRPr="002D3B31">
        <w:rPr>
          <w:rFonts w:asciiTheme="majorBidi" w:hAnsiTheme="majorBidi" w:cstheme="majorBidi"/>
          <w:szCs w:val="21"/>
          <w:lang w:eastAsia="zh-CN"/>
        </w:rPr>
        <w:t>9.21</w:t>
      </w:r>
      <w:r w:rsidRPr="002D3B31">
        <w:rPr>
          <w:rFonts w:asciiTheme="majorBidi" w:hAnsiTheme="majorBidi" w:cstheme="majorBidi"/>
          <w:szCs w:val="21"/>
          <w:lang w:eastAsia="zh-CN"/>
        </w:rPr>
        <w:t>条转变成了第</w:t>
      </w:r>
      <w:r w:rsidRPr="002D3B31">
        <w:rPr>
          <w:rFonts w:asciiTheme="majorBidi" w:hAnsiTheme="majorBidi" w:cstheme="majorBidi"/>
          <w:szCs w:val="21"/>
          <w:lang w:eastAsia="zh-CN"/>
        </w:rPr>
        <w:t>9.11A</w:t>
      </w:r>
      <w:r w:rsidRPr="002D3B31">
        <w:rPr>
          <w:rFonts w:asciiTheme="majorBidi" w:hAnsiTheme="majorBidi" w:cstheme="majorBidi"/>
          <w:szCs w:val="21"/>
          <w:lang w:eastAsia="zh-CN"/>
        </w:rPr>
        <w:t>条。</w:t>
      </w:r>
    </w:p>
    <w:p w:rsidR="00753C1B" w:rsidRPr="002D3B31" w:rsidRDefault="00753C1B" w:rsidP="000758A1">
      <w:pPr>
        <w:snapToGrid w:val="0"/>
        <w:spacing w:after="240"/>
        <w:ind w:firstLine="418"/>
        <w:rPr>
          <w:rFonts w:asciiTheme="majorBidi" w:hAnsiTheme="majorBidi" w:cstheme="majorBidi"/>
          <w:szCs w:val="21"/>
          <w:lang w:val="x-none" w:eastAsia="zh-CN"/>
        </w:rPr>
      </w:pPr>
      <w:r w:rsidRPr="002D3B31">
        <w:rPr>
          <w:rFonts w:asciiTheme="majorBidi" w:hAnsiTheme="majorBidi" w:cstheme="majorBidi"/>
          <w:szCs w:val="21"/>
          <w:lang w:eastAsia="zh-CN"/>
        </w:rPr>
        <w:t>国际电信联盟无线电通信部门</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ITU-R</w:t>
      </w:r>
      <w:r w:rsidR="008C1EBB">
        <w:rPr>
          <w:rFonts w:asciiTheme="majorBidi" w:hAnsiTheme="majorBidi" w:cstheme="majorBidi"/>
          <w:szCs w:val="21"/>
          <w:lang w:eastAsia="zh-CN"/>
        </w:rPr>
        <w:t>）</w:t>
      </w:r>
      <w:r w:rsidRPr="002D3B31">
        <w:rPr>
          <w:rFonts w:asciiTheme="majorBidi" w:hAnsiTheme="majorBidi" w:cstheme="majorBidi"/>
          <w:szCs w:val="21"/>
          <w:lang w:eastAsia="zh-CN"/>
        </w:rPr>
        <w:t>M.2171</w:t>
      </w:r>
      <w:r w:rsidRPr="002D3B31">
        <w:rPr>
          <w:rFonts w:asciiTheme="majorBidi" w:hAnsiTheme="majorBidi" w:cstheme="majorBidi"/>
          <w:szCs w:val="21"/>
          <w:lang w:eastAsia="zh-CN"/>
        </w:rPr>
        <w:t>号报告中载列的</w:t>
      </w:r>
      <w:r w:rsidRPr="002D3B31">
        <w:rPr>
          <w:rFonts w:asciiTheme="majorBidi" w:hAnsiTheme="majorBidi" w:cstheme="majorBidi"/>
          <w:szCs w:val="21"/>
          <w:lang w:eastAsia="zh-CN"/>
        </w:rPr>
        <w:t>56</w:t>
      </w:r>
      <w:r w:rsidRPr="002D3B31">
        <w:rPr>
          <w:rFonts w:asciiTheme="majorBidi" w:hAnsiTheme="majorBidi" w:cstheme="majorBidi"/>
          <w:szCs w:val="21"/>
          <w:lang w:eastAsia="zh-CN"/>
        </w:rPr>
        <w:t>和</w:t>
      </w:r>
      <w:r w:rsidRPr="002D3B31">
        <w:rPr>
          <w:rFonts w:asciiTheme="majorBidi" w:hAnsiTheme="majorBidi" w:cstheme="majorBidi"/>
          <w:szCs w:val="21"/>
          <w:lang w:eastAsia="zh-CN"/>
        </w:rPr>
        <w:t>169 MHz</w:t>
      </w:r>
      <w:r w:rsidRPr="002D3B31">
        <w:rPr>
          <w:rFonts w:asciiTheme="majorBidi" w:hAnsiTheme="majorBidi" w:cstheme="majorBidi"/>
          <w:szCs w:val="21"/>
          <w:lang w:eastAsia="zh-CN"/>
        </w:rPr>
        <w:t>之间的</w:t>
      </w:r>
      <w:r w:rsidRPr="002D3B31">
        <w:rPr>
          <w:rFonts w:asciiTheme="majorBidi" w:hAnsiTheme="majorBidi" w:cstheme="majorBidi"/>
          <w:szCs w:val="21"/>
          <w:lang w:eastAsia="x-none"/>
        </w:rPr>
        <w:t>超视距</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卫星</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通信的频谱要求</w:t>
      </w:r>
      <w:r w:rsidRPr="002D3B31">
        <w:rPr>
          <w:rFonts w:asciiTheme="majorBidi" w:hAnsiTheme="majorBidi" w:cstheme="majorBidi"/>
          <w:szCs w:val="21"/>
          <w:lang w:eastAsia="zh-CN"/>
        </w:rPr>
        <w:t>似</w:t>
      </w:r>
      <w:r w:rsidRPr="002D3B31">
        <w:rPr>
          <w:rFonts w:asciiTheme="majorBidi" w:hAnsiTheme="majorBidi" w:cstheme="majorBidi"/>
          <w:szCs w:val="21"/>
          <w:lang w:eastAsia="x-none"/>
        </w:rPr>
        <w:t>无法在</w:t>
      </w:r>
      <w:r w:rsidRPr="002D3B31">
        <w:rPr>
          <w:rFonts w:asciiTheme="majorBidi" w:hAnsiTheme="majorBidi" w:cstheme="majorBidi"/>
          <w:szCs w:val="21"/>
          <w:lang w:eastAsia="zh-CN"/>
        </w:rPr>
        <w:t>划分给</w:t>
      </w:r>
      <w:r w:rsidRPr="002D3B31">
        <w:rPr>
          <w:rFonts w:asciiTheme="majorBidi" w:hAnsiTheme="majorBidi" w:cstheme="majorBidi"/>
          <w:szCs w:val="21"/>
          <w:lang w:eastAsia="x-none"/>
        </w:rPr>
        <w:t>卫星航空移动</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R</w:t>
      </w:r>
      <w:r w:rsidRPr="00DB1DE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业务系统</w:t>
      </w:r>
      <w:r w:rsidRPr="002D3B31">
        <w:rPr>
          <w:rFonts w:asciiTheme="majorBidi" w:hAnsiTheme="majorBidi" w:cstheme="majorBidi"/>
          <w:szCs w:val="21"/>
          <w:lang w:eastAsia="zh-CN"/>
        </w:rPr>
        <w:t>的</w:t>
      </w:r>
      <w:r w:rsidRPr="002D3B31">
        <w:rPr>
          <w:rFonts w:asciiTheme="majorBidi" w:hAnsiTheme="majorBidi" w:cstheme="majorBidi"/>
          <w:szCs w:val="21"/>
          <w:lang w:eastAsia="x-none"/>
        </w:rPr>
        <w:t>1.5/1.6</w:t>
      </w:r>
      <w:r w:rsidRPr="002D3B31">
        <w:rPr>
          <w:rFonts w:asciiTheme="majorBidi" w:hAnsiTheme="majorBidi" w:cstheme="majorBidi"/>
          <w:szCs w:val="21"/>
          <w:lang w:eastAsia="zh-CN"/>
        </w:rPr>
        <w:t>/5</w:t>
      </w:r>
      <w:r w:rsidRPr="002D3B31">
        <w:rPr>
          <w:rFonts w:asciiTheme="majorBidi" w:hAnsiTheme="majorBidi" w:cstheme="majorBidi"/>
          <w:szCs w:val="21"/>
          <w:lang w:eastAsia="x-none"/>
        </w:rPr>
        <w:t>GHz</w:t>
      </w:r>
      <w:r w:rsidRPr="002D3B31">
        <w:rPr>
          <w:rFonts w:asciiTheme="majorBidi" w:hAnsiTheme="majorBidi" w:cstheme="majorBidi"/>
          <w:szCs w:val="21"/>
          <w:lang w:val="x-none" w:eastAsia="zh-CN"/>
        </w:rPr>
        <w:t>完全</w:t>
      </w:r>
      <w:r w:rsidRPr="002D3B31">
        <w:rPr>
          <w:rFonts w:asciiTheme="majorBidi" w:hAnsiTheme="majorBidi" w:cstheme="majorBidi"/>
          <w:szCs w:val="21"/>
          <w:lang w:eastAsia="x-none"/>
        </w:rPr>
        <w:t>得到满足，</w:t>
      </w:r>
      <w:r w:rsidRPr="002D3B31">
        <w:rPr>
          <w:rFonts w:asciiTheme="majorBidi" w:hAnsiTheme="majorBidi" w:cstheme="majorBidi"/>
          <w:szCs w:val="21"/>
          <w:lang w:eastAsia="zh-CN"/>
        </w:rPr>
        <w:t>特别是</w:t>
      </w:r>
      <w:r w:rsidRPr="002D3B31">
        <w:rPr>
          <w:rFonts w:asciiTheme="majorBidi" w:hAnsiTheme="majorBidi" w:cstheme="majorBidi"/>
          <w:szCs w:val="21"/>
          <w:lang w:eastAsia="x-none"/>
        </w:rPr>
        <w:t>目前没有</w:t>
      </w:r>
      <w:r w:rsidRPr="002D3B31">
        <w:rPr>
          <w:rFonts w:asciiTheme="majorBidi" w:hAnsiTheme="majorBidi" w:cstheme="majorBidi"/>
          <w:szCs w:val="21"/>
          <w:lang w:eastAsia="zh-CN"/>
        </w:rPr>
        <w:t>卫星系统</w:t>
      </w:r>
      <w:r w:rsidRPr="002D3B31">
        <w:rPr>
          <w:rFonts w:asciiTheme="majorBidi" w:hAnsiTheme="majorBidi" w:cstheme="majorBidi"/>
          <w:szCs w:val="21"/>
          <w:lang w:eastAsia="x-none"/>
        </w:rPr>
        <w:t>在</w:t>
      </w:r>
      <w:r w:rsidRPr="002D3B31">
        <w:rPr>
          <w:rFonts w:asciiTheme="majorBidi" w:hAnsiTheme="majorBidi" w:cstheme="majorBidi"/>
          <w:szCs w:val="21"/>
          <w:lang w:eastAsia="zh-CN"/>
        </w:rPr>
        <w:t>5GHz</w:t>
      </w:r>
      <w:r w:rsidRPr="002D3B31">
        <w:rPr>
          <w:rFonts w:asciiTheme="majorBidi" w:hAnsiTheme="majorBidi" w:cstheme="majorBidi"/>
          <w:szCs w:val="21"/>
          <w:lang w:eastAsia="zh-CN"/>
        </w:rPr>
        <w:t>频段</w:t>
      </w:r>
      <w:r w:rsidRPr="002D3B31">
        <w:rPr>
          <w:rFonts w:asciiTheme="majorBidi" w:hAnsiTheme="majorBidi" w:cstheme="majorBidi"/>
          <w:szCs w:val="21"/>
          <w:lang w:eastAsia="x-none"/>
        </w:rPr>
        <w:t>内运行</w:t>
      </w:r>
      <w:r w:rsidRPr="002D3B31">
        <w:rPr>
          <w:rFonts w:asciiTheme="majorBidi" w:hAnsiTheme="majorBidi" w:cstheme="majorBidi"/>
          <w:szCs w:val="21"/>
          <w:lang w:eastAsia="zh-CN"/>
        </w:rPr>
        <w:t>，</w:t>
      </w:r>
      <w:r w:rsidRPr="002D3B31">
        <w:rPr>
          <w:rFonts w:asciiTheme="majorBidi" w:hAnsiTheme="majorBidi" w:cstheme="majorBidi"/>
          <w:szCs w:val="21"/>
          <w:lang w:eastAsia="x-none"/>
        </w:rPr>
        <w:t>来为当前</w:t>
      </w:r>
      <w:r w:rsidRPr="002D3B31">
        <w:rPr>
          <w:rFonts w:asciiTheme="majorBidi" w:hAnsiTheme="majorBidi" w:cstheme="majorBidi"/>
          <w:szCs w:val="21"/>
          <w:lang w:eastAsia="zh-CN"/>
        </w:rPr>
        <w:t>或</w:t>
      </w:r>
      <w:r w:rsidRPr="002D3B31">
        <w:rPr>
          <w:rFonts w:asciiTheme="majorBidi" w:hAnsiTheme="majorBidi" w:cstheme="majorBidi"/>
          <w:szCs w:val="21"/>
          <w:lang w:eastAsia="x-none"/>
        </w:rPr>
        <w:t>近期的无人驾驶航空器系统的控制和非有效载荷通信提供支持。</w:t>
      </w:r>
    </w:p>
    <w:p w:rsidR="00753C1B" w:rsidRPr="002D3B31" w:rsidRDefault="00753C1B" w:rsidP="000758A1">
      <w:pPr>
        <w:snapToGrid w:val="0"/>
        <w:spacing w:after="240"/>
        <w:ind w:firstLine="418"/>
        <w:rPr>
          <w:rFonts w:asciiTheme="majorBidi" w:hAnsiTheme="majorBidi" w:cstheme="majorBidi"/>
          <w:szCs w:val="21"/>
          <w:lang w:eastAsia="x-none"/>
        </w:rPr>
      </w:pPr>
      <w:r w:rsidRPr="002D3B31">
        <w:rPr>
          <w:rFonts w:asciiTheme="majorBidi" w:hAnsiTheme="majorBidi" w:cstheme="majorBidi"/>
          <w:szCs w:val="21"/>
          <w:lang w:eastAsia="x-none"/>
        </w:rPr>
        <w:t>在未规划的</w:t>
      </w:r>
      <w:r w:rsidRPr="002D3B31">
        <w:rPr>
          <w:rFonts w:asciiTheme="majorBidi" w:hAnsiTheme="majorBidi" w:cstheme="majorBidi"/>
          <w:szCs w:val="21"/>
          <w:lang w:eastAsia="zh-CN"/>
        </w:rPr>
        <w:t>14/12</w:t>
      </w:r>
      <w:r w:rsidRPr="002D3B31">
        <w:rPr>
          <w:rFonts w:asciiTheme="majorBidi" w:hAnsiTheme="majorBidi" w:cstheme="majorBidi"/>
          <w:szCs w:val="21"/>
          <w:lang w:eastAsia="x-none"/>
        </w:rPr>
        <w:t xml:space="preserve"> GHz</w:t>
      </w:r>
      <w:r w:rsidRPr="002D3B31">
        <w:rPr>
          <w:rFonts w:asciiTheme="majorBidi" w:hAnsiTheme="majorBidi" w:cstheme="majorBidi"/>
          <w:szCs w:val="21"/>
          <w:lang w:eastAsia="x-none"/>
        </w:rPr>
        <w:t>和</w:t>
      </w:r>
      <w:r w:rsidRPr="002D3B31">
        <w:rPr>
          <w:rFonts w:asciiTheme="majorBidi" w:hAnsiTheme="majorBidi" w:cstheme="majorBidi"/>
          <w:szCs w:val="21"/>
          <w:lang w:eastAsia="zh-CN"/>
        </w:rPr>
        <w:t>30/20</w:t>
      </w:r>
      <w:r w:rsidRPr="002D3B31">
        <w:rPr>
          <w:rFonts w:asciiTheme="majorBidi" w:hAnsiTheme="majorBidi" w:cstheme="majorBidi"/>
          <w:szCs w:val="21"/>
          <w:lang w:eastAsia="x-none"/>
        </w:rPr>
        <w:t xml:space="preserve"> GHz</w:t>
      </w:r>
      <w:r w:rsidRPr="002D3B31">
        <w:rPr>
          <w:rFonts w:asciiTheme="majorBidi" w:hAnsiTheme="majorBidi" w:cstheme="majorBidi"/>
          <w:szCs w:val="21"/>
          <w:lang w:eastAsia="x-none"/>
        </w:rPr>
        <w:t>频段以卫星固定业务运行的现有</w:t>
      </w:r>
      <w:r w:rsidRPr="002D3B31">
        <w:rPr>
          <w:rFonts w:asciiTheme="majorBidi" w:hAnsiTheme="majorBidi" w:cstheme="majorBidi"/>
          <w:szCs w:val="21"/>
          <w:lang w:eastAsia="zh-CN"/>
        </w:rPr>
        <w:t>系统</w:t>
      </w:r>
      <w:r>
        <w:rPr>
          <w:rFonts w:asciiTheme="majorBidi" w:hAnsiTheme="majorBidi" w:cstheme="majorBidi" w:hint="eastAsia"/>
          <w:szCs w:val="21"/>
          <w:lang w:eastAsia="zh-CN"/>
        </w:rPr>
        <w:t>，</w:t>
      </w:r>
      <w:r w:rsidRPr="002D3B31">
        <w:rPr>
          <w:rFonts w:asciiTheme="majorBidi" w:hAnsiTheme="majorBidi" w:cstheme="majorBidi"/>
          <w:szCs w:val="21"/>
          <w:lang w:eastAsia="x-none"/>
        </w:rPr>
        <w:t>有可以满足超视距通信要求的可用频谱，该频谱可用于无人驾驶航空器系统的控制和非有效载荷通信，前提是满足下述原则</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条件</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x-none"/>
        </w:rPr>
        <w:t>。然而，卫星固定业务在国际电联中并不被认可为安全业务</w:t>
      </w:r>
      <w:r w:rsidRPr="002D3B31">
        <w:rPr>
          <w:rFonts w:asciiTheme="majorBidi" w:hAnsiTheme="majorBidi" w:cstheme="majorBidi"/>
          <w:szCs w:val="21"/>
          <w:lang w:eastAsia="zh-CN"/>
        </w:rPr>
        <w:t>，并且，应该指出，根据对卫星固定业务的划分进行</w:t>
      </w:r>
      <w:r w:rsidRPr="002D3B31">
        <w:rPr>
          <w:rFonts w:asciiTheme="majorBidi" w:hAnsiTheme="majorBidi" w:cstheme="majorBidi"/>
          <w:szCs w:val="21"/>
          <w:lang w:eastAsia="x-none"/>
        </w:rPr>
        <w:t>无人驾驶航空器系统的控制和非有效载荷通信</w:t>
      </w:r>
      <w:r w:rsidRPr="002D3B31">
        <w:rPr>
          <w:rFonts w:asciiTheme="majorBidi" w:hAnsiTheme="majorBidi" w:cstheme="majorBidi"/>
          <w:szCs w:val="21"/>
          <w:lang w:eastAsia="zh-CN"/>
        </w:rPr>
        <w:t>运行的任何考虑必须解决与固定卫星服务</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第</w:t>
      </w:r>
      <w:r w:rsidRPr="002D3B31">
        <w:rPr>
          <w:rFonts w:asciiTheme="majorBidi" w:hAnsiTheme="majorBidi" w:cstheme="majorBidi"/>
          <w:szCs w:val="21"/>
          <w:lang w:eastAsia="zh-CN"/>
        </w:rPr>
        <w:t>1.21</w:t>
      </w:r>
      <w:r w:rsidRPr="002D3B31">
        <w:rPr>
          <w:rFonts w:asciiTheme="majorBidi" w:hAnsiTheme="majorBidi" w:cstheme="majorBidi"/>
          <w:szCs w:val="21"/>
          <w:lang w:eastAsia="zh-CN"/>
        </w:rPr>
        <w:t>号</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和航空器地面站</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第</w:t>
      </w:r>
      <w:r w:rsidRPr="002D3B31">
        <w:rPr>
          <w:rFonts w:asciiTheme="majorBidi" w:hAnsiTheme="majorBidi" w:cstheme="majorBidi"/>
          <w:szCs w:val="21"/>
          <w:lang w:eastAsia="zh-CN"/>
        </w:rPr>
        <w:t>1.84</w:t>
      </w:r>
      <w:r w:rsidRPr="002D3B31">
        <w:rPr>
          <w:rFonts w:asciiTheme="majorBidi" w:hAnsiTheme="majorBidi" w:cstheme="majorBidi"/>
          <w:szCs w:val="21"/>
          <w:lang w:eastAsia="zh-CN"/>
        </w:rPr>
        <w:t>号</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第</w:t>
      </w:r>
      <w:r w:rsidRPr="002D3B31">
        <w:rPr>
          <w:rFonts w:asciiTheme="majorBidi" w:hAnsiTheme="majorBidi" w:cstheme="majorBidi"/>
          <w:szCs w:val="21"/>
          <w:lang w:eastAsia="zh-CN"/>
        </w:rPr>
        <w:t>1</w:t>
      </w:r>
      <w:r w:rsidRPr="002D3B31">
        <w:rPr>
          <w:rFonts w:asciiTheme="majorBidi" w:hAnsiTheme="majorBidi" w:cstheme="majorBidi"/>
          <w:szCs w:val="21"/>
          <w:lang w:eastAsia="zh-CN"/>
        </w:rPr>
        <w:t>条定义不一致的问题</w:t>
      </w:r>
      <w:r w:rsidRPr="002D3B31">
        <w:rPr>
          <w:rFonts w:asciiTheme="majorBidi" w:hAnsiTheme="majorBidi" w:cstheme="majorBidi"/>
          <w:szCs w:val="21"/>
          <w:lang w:eastAsia="x-none"/>
        </w:rPr>
        <w:t>。</w:t>
      </w:r>
    </w:p>
    <w:p w:rsidR="00753C1B" w:rsidRPr="002D3B31" w:rsidRDefault="00753C1B" w:rsidP="000758A1">
      <w:pPr>
        <w:snapToGrid w:val="0"/>
        <w:spacing w:after="240"/>
        <w:ind w:firstLine="418"/>
        <w:rPr>
          <w:rFonts w:asciiTheme="majorBidi" w:hAnsiTheme="majorBidi" w:cstheme="majorBidi"/>
          <w:strike/>
          <w:szCs w:val="21"/>
          <w:lang w:eastAsia="zh-CN"/>
        </w:rPr>
      </w:pPr>
      <w:r w:rsidRPr="000A3250">
        <w:rPr>
          <w:rFonts w:asciiTheme="majorBidi" w:hAnsiTheme="majorBidi" w:cstheme="majorBidi"/>
          <w:szCs w:val="21"/>
          <w:lang w:val="zh-CN" w:eastAsia="zh-CN"/>
        </w:rPr>
        <w:t>国际电联进行的研究已经提供了在各种无人驾驶航空器系统运行条件下控制和非有效载荷通信的无线电链接绩效的信息。国际电联进行的其他研究也讨论了这种固定卫星业务应用与管理部门可能授权进行的其他业务之间的兼容性。</w:t>
      </w:r>
    </w:p>
    <w:p w:rsidR="00753C1B" w:rsidRPr="002D3B31" w:rsidRDefault="00753C1B" w:rsidP="000758A1">
      <w:pPr>
        <w:snapToGrid w:val="0"/>
        <w:spacing w:after="240"/>
        <w:ind w:firstLineChars="200" w:firstLine="480"/>
        <w:rPr>
          <w:rFonts w:asciiTheme="majorBidi" w:hAnsiTheme="majorBidi" w:cstheme="majorBidi"/>
          <w:color w:val="000000"/>
          <w:szCs w:val="21"/>
          <w:lang w:eastAsia="x-none"/>
        </w:rPr>
      </w:pPr>
      <w:r w:rsidRPr="002D3B31">
        <w:rPr>
          <w:rFonts w:asciiTheme="majorBidi" w:hAnsiTheme="majorBidi" w:cstheme="majorBidi"/>
          <w:szCs w:val="21"/>
          <w:lang w:eastAsia="x-none"/>
        </w:rPr>
        <w:t>为了满足无人驾驶航空器系统的超视距通信要求，对</w:t>
      </w:r>
      <w:r w:rsidRPr="002D3B31">
        <w:rPr>
          <w:rFonts w:asciiTheme="majorBidi" w:hAnsiTheme="majorBidi" w:cstheme="majorBidi"/>
          <w:szCs w:val="21"/>
          <w:lang w:eastAsia="zh-CN"/>
        </w:rPr>
        <w:t>卫星</w:t>
      </w:r>
      <w:r w:rsidRPr="002D3B31">
        <w:rPr>
          <w:rFonts w:asciiTheme="majorBidi" w:hAnsiTheme="majorBidi" w:cstheme="majorBidi"/>
          <w:szCs w:val="21"/>
          <w:lang w:eastAsia="x-none"/>
        </w:rPr>
        <w:t>控制和非有效载荷通信链路的使用必须遵守下述</w:t>
      </w:r>
      <w:r w:rsidRPr="002D3B31">
        <w:rPr>
          <w:rFonts w:asciiTheme="majorBidi" w:hAnsiTheme="majorBidi" w:cstheme="majorBidi"/>
          <w:szCs w:val="21"/>
          <w:lang w:eastAsia="zh-CN"/>
        </w:rPr>
        <w:t>七项</w:t>
      </w:r>
      <w:r w:rsidRPr="002D3B31">
        <w:rPr>
          <w:rFonts w:asciiTheme="majorBidi" w:hAnsiTheme="majorBidi" w:cstheme="majorBidi"/>
          <w:szCs w:val="21"/>
          <w:lang w:eastAsia="x-none"/>
        </w:rPr>
        <w:t>条件</w:t>
      </w:r>
      <w:r w:rsidRPr="002D3B31">
        <w:rPr>
          <w:rFonts w:asciiTheme="majorBidi" w:hAnsiTheme="majorBidi" w:cstheme="majorBidi"/>
          <w:szCs w:val="21"/>
          <w:lang w:eastAsia="zh-CN"/>
        </w:rPr>
        <w:t>，前三项条件必须由国际电联《无线电规则》设定，其余条件将载于国际民航组织</w:t>
      </w:r>
      <w:r w:rsidRPr="002D3B31">
        <w:rPr>
          <w:rFonts w:asciiTheme="majorBidi" w:hAnsiTheme="majorBidi" w:cstheme="majorBidi"/>
          <w:szCs w:val="21"/>
          <w:lang w:eastAsia="x-none"/>
        </w:rPr>
        <w:t>无人驾驶航空器系统</w:t>
      </w:r>
      <w:r w:rsidRPr="002D3B31">
        <w:rPr>
          <w:rFonts w:asciiTheme="majorBidi" w:hAnsiTheme="majorBidi" w:cstheme="majorBidi"/>
          <w:szCs w:val="21"/>
          <w:lang w:eastAsia="zh-CN"/>
        </w:rPr>
        <w:t>的</w:t>
      </w:r>
      <w:r w:rsidRPr="002D3B31">
        <w:rPr>
          <w:rFonts w:asciiTheme="majorBidi" w:hAnsiTheme="majorBidi" w:cstheme="majorBidi"/>
          <w:szCs w:val="21"/>
          <w:lang w:eastAsia="x-none"/>
        </w:rPr>
        <w:t>控制和非有效载荷通信</w:t>
      </w:r>
      <w:r w:rsidRPr="002D3B31">
        <w:rPr>
          <w:rFonts w:asciiTheme="majorBidi" w:hAnsiTheme="majorBidi" w:cstheme="majorBidi"/>
          <w:szCs w:val="21"/>
          <w:lang w:eastAsia="zh-CN"/>
        </w:rPr>
        <w:t>的标准和建议措施</w:t>
      </w:r>
      <w:r w:rsidRPr="002D3B31">
        <w:rPr>
          <w:rFonts w:asciiTheme="majorBidi" w:hAnsiTheme="majorBidi" w:cstheme="majorBidi"/>
          <w:szCs w:val="21"/>
          <w:lang w:eastAsia="x-none"/>
        </w:rPr>
        <w:t>：</w:t>
      </w:r>
    </w:p>
    <w:p w:rsidR="00753C1B" w:rsidRPr="002D3B31" w:rsidRDefault="00753C1B" w:rsidP="000758A1">
      <w:pPr>
        <w:widowControl w:val="0"/>
        <w:numPr>
          <w:ilvl w:val="0"/>
          <w:numId w:val="17"/>
        </w:numPr>
        <w:tabs>
          <w:tab w:val="clear" w:pos="1134"/>
          <w:tab w:val="clear" w:pos="1871"/>
          <w:tab w:val="clear" w:pos="2268"/>
        </w:tabs>
        <w:overflowPunct/>
        <w:snapToGrid w:val="0"/>
        <w:spacing w:before="0" w:after="240"/>
        <w:ind w:left="836" w:hanging="418"/>
        <w:jc w:val="both"/>
        <w:textAlignment w:val="auto"/>
        <w:rPr>
          <w:rFonts w:asciiTheme="majorBidi" w:eastAsia="Times New Roman" w:hAnsiTheme="majorBidi" w:cstheme="majorBidi"/>
          <w:szCs w:val="21"/>
          <w:lang w:eastAsia="zh-CN"/>
        </w:rPr>
      </w:pPr>
      <w:r w:rsidRPr="002D3B31">
        <w:rPr>
          <w:rFonts w:asciiTheme="majorBidi" w:hAnsiTheme="majorBidi" w:cstheme="majorBidi"/>
          <w:color w:val="000000"/>
          <w:szCs w:val="21"/>
          <w:lang w:eastAsia="zh-CN"/>
        </w:rPr>
        <w:t>技术和监管行动应</w:t>
      </w:r>
      <w:r>
        <w:rPr>
          <w:rFonts w:asciiTheme="majorBidi" w:hAnsiTheme="majorBidi" w:cstheme="majorBidi" w:hint="eastAsia"/>
          <w:color w:val="000000"/>
          <w:szCs w:val="21"/>
          <w:lang w:eastAsia="zh-CN"/>
        </w:rPr>
        <w:t>根据</w:t>
      </w:r>
      <w:r w:rsidRPr="002D3B31">
        <w:rPr>
          <w:rFonts w:asciiTheme="majorBidi" w:hAnsiTheme="majorBidi" w:cstheme="majorBidi"/>
          <w:color w:val="000000"/>
          <w:szCs w:val="21"/>
          <w:lang w:eastAsia="zh-CN"/>
        </w:rPr>
        <w:t>研究</w:t>
      </w:r>
      <w:r>
        <w:rPr>
          <w:rFonts w:asciiTheme="majorBidi" w:hAnsiTheme="majorBidi" w:cstheme="majorBidi" w:hint="eastAsia"/>
          <w:color w:val="000000"/>
          <w:szCs w:val="21"/>
          <w:lang w:eastAsia="zh-CN"/>
        </w:rPr>
        <w:t>，仅限于</w:t>
      </w:r>
      <w:r w:rsidRPr="002D3B31">
        <w:rPr>
          <w:rFonts w:asciiTheme="majorBidi" w:hAnsiTheme="majorBidi" w:cstheme="majorBidi"/>
          <w:color w:val="000000"/>
          <w:szCs w:val="21"/>
          <w:lang w:eastAsia="zh-CN"/>
        </w:rPr>
        <w:t>使用卫星的无人驾驶航空器系统，且不应开创</w:t>
      </w:r>
      <w:r>
        <w:rPr>
          <w:rFonts w:asciiTheme="majorBidi" w:hAnsiTheme="majorBidi" w:cstheme="majorBidi" w:hint="eastAsia"/>
          <w:color w:val="000000"/>
          <w:szCs w:val="21"/>
          <w:lang w:eastAsia="zh-CN"/>
        </w:rPr>
        <w:t>危及</w:t>
      </w:r>
      <w:r w:rsidRPr="002D3B31">
        <w:rPr>
          <w:rFonts w:asciiTheme="majorBidi" w:hAnsiTheme="majorBidi" w:cstheme="majorBidi"/>
          <w:color w:val="000000"/>
          <w:szCs w:val="21"/>
          <w:lang w:eastAsia="zh-CN"/>
        </w:rPr>
        <w:t>其他航空安全业务的先例。</w:t>
      </w:r>
    </w:p>
    <w:p w:rsidR="00753C1B" w:rsidRPr="002D3B31" w:rsidRDefault="00753C1B" w:rsidP="000758A1">
      <w:pPr>
        <w:widowControl w:val="0"/>
        <w:numPr>
          <w:ilvl w:val="0"/>
          <w:numId w:val="17"/>
        </w:numPr>
        <w:tabs>
          <w:tab w:val="clear" w:pos="1134"/>
          <w:tab w:val="clear" w:pos="1871"/>
          <w:tab w:val="clear" w:pos="2268"/>
        </w:tabs>
        <w:overflowPunct/>
        <w:snapToGrid w:val="0"/>
        <w:spacing w:before="0" w:after="240"/>
        <w:ind w:left="836" w:hanging="418"/>
        <w:jc w:val="both"/>
        <w:textAlignment w:val="auto"/>
        <w:rPr>
          <w:rFonts w:asciiTheme="majorBidi" w:eastAsia="Times New Roman" w:hAnsiTheme="majorBidi" w:cstheme="majorBidi"/>
          <w:szCs w:val="21"/>
          <w:lang w:eastAsia="zh-CN"/>
        </w:rPr>
      </w:pPr>
      <w:r w:rsidRPr="002D3B31">
        <w:rPr>
          <w:rFonts w:asciiTheme="majorBidi" w:hAnsiTheme="majorBidi" w:cstheme="majorBidi"/>
          <w:color w:val="000000"/>
          <w:szCs w:val="21"/>
          <w:lang w:eastAsia="zh-CN"/>
        </w:rPr>
        <w:lastRenderedPageBreak/>
        <w:t>航空安全通信业务所使用的所有频段在国际电联《无线电规则》中清楚确定。</w:t>
      </w:r>
    </w:p>
    <w:p w:rsidR="00753C1B" w:rsidRPr="002D3B31" w:rsidRDefault="00753C1B" w:rsidP="000758A1">
      <w:pPr>
        <w:widowControl w:val="0"/>
        <w:numPr>
          <w:ilvl w:val="0"/>
          <w:numId w:val="17"/>
        </w:numPr>
        <w:tabs>
          <w:tab w:val="clear" w:pos="1134"/>
          <w:tab w:val="clear" w:pos="1871"/>
          <w:tab w:val="clear" w:pos="2268"/>
        </w:tabs>
        <w:overflowPunct/>
        <w:snapToGrid w:val="0"/>
        <w:spacing w:before="0" w:after="240"/>
        <w:ind w:left="836" w:hanging="418"/>
        <w:jc w:val="both"/>
        <w:textAlignment w:val="auto"/>
        <w:rPr>
          <w:rFonts w:asciiTheme="majorBidi" w:eastAsia="Times New Roman" w:hAnsiTheme="majorBidi" w:cstheme="majorBidi"/>
          <w:szCs w:val="21"/>
          <w:lang w:eastAsia="zh-CN"/>
        </w:rPr>
      </w:pPr>
      <w:r w:rsidRPr="002D3B31">
        <w:rPr>
          <w:rFonts w:asciiTheme="majorBidi" w:hAnsiTheme="majorBidi" w:cstheme="majorBidi"/>
          <w:color w:val="000000"/>
          <w:szCs w:val="21"/>
          <w:lang w:eastAsia="zh-CN"/>
        </w:rPr>
        <w:t>相关频段的指配和使用符合国际电联《无线电规则》第</w:t>
      </w:r>
      <w:r w:rsidRPr="002D3B31">
        <w:rPr>
          <w:rFonts w:asciiTheme="majorBidi" w:hAnsiTheme="majorBidi" w:cstheme="majorBidi"/>
          <w:color w:val="000000"/>
          <w:szCs w:val="21"/>
          <w:lang w:eastAsia="zh-CN"/>
        </w:rPr>
        <w:t>4.10</w:t>
      </w:r>
      <w:r w:rsidRPr="002D3B31">
        <w:rPr>
          <w:rFonts w:asciiTheme="majorBidi" w:hAnsiTheme="majorBidi" w:cstheme="majorBidi"/>
          <w:color w:val="000000"/>
          <w:szCs w:val="21"/>
          <w:lang w:eastAsia="zh-CN"/>
        </w:rPr>
        <w:t>条，该条承认需要对安全业务采取特殊措施，以确保其免受有害干扰。</w:t>
      </w:r>
    </w:p>
    <w:p w:rsidR="00753C1B" w:rsidRPr="002D3B31" w:rsidRDefault="00753C1B" w:rsidP="000758A1">
      <w:pPr>
        <w:widowControl w:val="0"/>
        <w:numPr>
          <w:ilvl w:val="0"/>
          <w:numId w:val="17"/>
        </w:numPr>
        <w:tabs>
          <w:tab w:val="clear" w:pos="1134"/>
          <w:tab w:val="clear" w:pos="1871"/>
          <w:tab w:val="clear" w:pos="2268"/>
        </w:tabs>
        <w:overflowPunct/>
        <w:snapToGrid w:val="0"/>
        <w:spacing w:before="0" w:after="240"/>
        <w:ind w:left="836" w:hanging="418"/>
        <w:jc w:val="both"/>
        <w:textAlignment w:val="auto"/>
        <w:rPr>
          <w:rFonts w:asciiTheme="majorBidi" w:eastAsia="Times New Roman" w:hAnsiTheme="majorBidi" w:cstheme="majorBidi"/>
          <w:szCs w:val="21"/>
          <w:lang w:eastAsia="zh-CN"/>
        </w:rPr>
      </w:pPr>
      <w:r w:rsidRPr="002D3B31">
        <w:rPr>
          <w:rFonts w:asciiTheme="majorBidi" w:hAnsiTheme="majorBidi" w:cstheme="majorBidi"/>
          <w:szCs w:val="21"/>
          <w:lang w:eastAsia="zh-CN"/>
        </w:rPr>
        <w:t>在那些频段中运行的任何</w:t>
      </w:r>
      <w:r w:rsidRPr="002D3B31">
        <w:rPr>
          <w:rFonts w:asciiTheme="majorBidi" w:hAnsiTheme="majorBidi" w:cstheme="majorBidi"/>
          <w:szCs w:val="21"/>
          <w:lang w:eastAsia="x-none"/>
        </w:rPr>
        <w:t>无人驾驶航空器系统</w:t>
      </w:r>
      <w:r w:rsidRPr="002D3B31">
        <w:rPr>
          <w:rFonts w:asciiTheme="majorBidi" w:hAnsiTheme="majorBidi" w:cstheme="majorBidi"/>
          <w:szCs w:val="21"/>
          <w:lang w:eastAsia="zh-CN"/>
        </w:rPr>
        <w:t>的</w:t>
      </w:r>
      <w:r w:rsidRPr="002D3B31">
        <w:rPr>
          <w:rFonts w:asciiTheme="majorBidi" w:hAnsiTheme="majorBidi" w:cstheme="majorBidi"/>
          <w:szCs w:val="21"/>
          <w:lang w:eastAsia="x-none"/>
        </w:rPr>
        <w:t>控制和非有效载荷通信</w:t>
      </w:r>
      <w:r w:rsidRPr="002D3B31">
        <w:rPr>
          <w:rFonts w:asciiTheme="majorBidi" w:hAnsiTheme="majorBidi" w:cstheme="majorBidi"/>
          <w:szCs w:val="21"/>
          <w:lang w:eastAsia="zh-CN"/>
        </w:rPr>
        <w:t>指配：</w:t>
      </w:r>
    </w:p>
    <w:p w:rsidR="00753C1B" w:rsidRPr="002D3B31" w:rsidRDefault="00753C1B" w:rsidP="000758A1">
      <w:pPr>
        <w:widowControl w:val="0"/>
        <w:numPr>
          <w:ilvl w:val="0"/>
          <w:numId w:val="16"/>
        </w:numPr>
        <w:tabs>
          <w:tab w:val="clear" w:pos="1134"/>
          <w:tab w:val="clear" w:pos="1871"/>
          <w:tab w:val="clear" w:pos="2268"/>
        </w:tabs>
        <w:overflowPunct/>
        <w:snapToGrid w:val="0"/>
        <w:spacing w:before="0" w:after="240"/>
        <w:ind w:left="1260" w:hanging="450"/>
        <w:jc w:val="both"/>
        <w:textAlignment w:val="auto"/>
        <w:rPr>
          <w:rFonts w:asciiTheme="majorBidi" w:eastAsia="Times New Roman" w:hAnsiTheme="majorBidi" w:cstheme="majorBidi"/>
          <w:szCs w:val="21"/>
          <w:lang w:eastAsia="zh-CN"/>
        </w:rPr>
      </w:pPr>
      <w:r w:rsidRPr="002D3B31">
        <w:rPr>
          <w:rFonts w:asciiTheme="majorBidi" w:hAnsiTheme="majorBidi" w:cstheme="majorBidi"/>
          <w:szCs w:val="21"/>
          <w:lang w:eastAsia="zh-CN"/>
        </w:rPr>
        <w:t>符合国际电联《无线电规则》的技术标准，</w:t>
      </w:r>
    </w:p>
    <w:p w:rsidR="00753C1B" w:rsidRPr="002D3B31" w:rsidRDefault="00753C1B" w:rsidP="000758A1">
      <w:pPr>
        <w:widowControl w:val="0"/>
        <w:numPr>
          <w:ilvl w:val="0"/>
          <w:numId w:val="16"/>
        </w:numPr>
        <w:tabs>
          <w:tab w:val="clear" w:pos="1134"/>
          <w:tab w:val="clear" w:pos="1871"/>
          <w:tab w:val="clear" w:pos="2268"/>
        </w:tabs>
        <w:overflowPunct/>
        <w:snapToGrid w:val="0"/>
        <w:spacing w:before="0" w:after="240"/>
        <w:ind w:left="1260" w:hanging="450"/>
        <w:jc w:val="both"/>
        <w:textAlignment w:val="auto"/>
        <w:rPr>
          <w:rFonts w:asciiTheme="majorBidi" w:eastAsia="Times New Roman" w:hAnsiTheme="majorBidi" w:cstheme="majorBidi"/>
          <w:szCs w:val="21"/>
          <w:lang w:eastAsia="zh-CN"/>
        </w:rPr>
      </w:pPr>
      <w:r w:rsidRPr="002D3B31">
        <w:rPr>
          <w:rFonts w:asciiTheme="majorBidi" w:hAnsiTheme="majorBidi" w:cstheme="majorBidi"/>
          <w:color w:val="000000"/>
          <w:szCs w:val="21"/>
          <w:lang w:eastAsia="zh-CN"/>
        </w:rPr>
        <w:t>成功进行协调</w:t>
      </w:r>
      <w:r w:rsidRPr="002D3B31">
        <w:rPr>
          <w:rFonts w:asciiTheme="majorBidi" w:hAnsiTheme="majorBidi" w:cstheme="majorBidi"/>
          <w:szCs w:val="21"/>
          <w:lang w:eastAsia="zh-CN"/>
        </w:rPr>
        <w:t>，包括没有完成协调但是国际电联无线电通信部门</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ITU-R</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对是否可能出现有害干扰的研究得出了有利结果，或者</w:t>
      </w:r>
      <w:r w:rsidRPr="002D3B31">
        <w:rPr>
          <w:rFonts w:asciiTheme="majorBidi" w:hAnsiTheme="majorBidi" w:cstheme="majorBidi"/>
          <w:color w:val="000000"/>
          <w:szCs w:val="21"/>
          <w:lang w:eastAsia="zh-CN"/>
        </w:rPr>
        <w:t>任何关于该频率指配的注意事项已经得到处理和解决，</w:t>
      </w:r>
      <w:r w:rsidRPr="002D3B31">
        <w:rPr>
          <w:rFonts w:asciiTheme="majorBidi" w:hAnsiTheme="majorBidi" w:cstheme="majorBidi"/>
          <w:szCs w:val="21"/>
          <w:lang w:eastAsia="zh-CN"/>
        </w:rPr>
        <w:t>因此指配能够满足为无人驾驶航空器系统提供超视距通信的要求；以及</w:t>
      </w:r>
    </w:p>
    <w:p w:rsidR="00753C1B" w:rsidRPr="002D3B31" w:rsidRDefault="00753C1B" w:rsidP="000758A1">
      <w:pPr>
        <w:widowControl w:val="0"/>
        <w:numPr>
          <w:ilvl w:val="0"/>
          <w:numId w:val="16"/>
        </w:numPr>
        <w:tabs>
          <w:tab w:val="clear" w:pos="1134"/>
          <w:tab w:val="clear" w:pos="1871"/>
          <w:tab w:val="clear" w:pos="2268"/>
        </w:tabs>
        <w:overflowPunct/>
        <w:snapToGrid w:val="0"/>
        <w:spacing w:before="0" w:after="240"/>
        <w:ind w:left="1260" w:hanging="450"/>
        <w:jc w:val="both"/>
        <w:textAlignment w:val="auto"/>
        <w:rPr>
          <w:rFonts w:asciiTheme="majorBidi" w:eastAsia="Times New Roman" w:hAnsiTheme="majorBidi" w:cstheme="majorBidi"/>
          <w:szCs w:val="21"/>
          <w:lang w:eastAsia="zh-CN"/>
        </w:rPr>
      </w:pPr>
      <w:r w:rsidRPr="002D3B31">
        <w:rPr>
          <w:rFonts w:asciiTheme="majorBidi" w:hAnsiTheme="majorBidi" w:cstheme="majorBidi"/>
          <w:szCs w:val="21"/>
          <w:lang w:eastAsia="zh-CN"/>
        </w:rPr>
        <w:t>在国际电联国际频率登记总表中登记。</w:t>
      </w:r>
    </w:p>
    <w:p w:rsidR="00753C1B" w:rsidRPr="002D3B31" w:rsidRDefault="00753C1B" w:rsidP="000758A1">
      <w:pPr>
        <w:snapToGrid w:val="0"/>
        <w:spacing w:after="240"/>
        <w:ind w:left="836" w:hanging="418"/>
        <w:rPr>
          <w:rFonts w:asciiTheme="majorBidi" w:eastAsia="Times New Roman" w:hAnsiTheme="majorBidi" w:cstheme="majorBidi"/>
          <w:szCs w:val="21"/>
          <w:lang w:eastAsia="zh-CN"/>
        </w:rPr>
      </w:pPr>
      <w:r w:rsidRPr="002D3B31">
        <w:rPr>
          <w:rFonts w:asciiTheme="majorBidi" w:eastAsia="Times New Roman" w:hAnsiTheme="majorBidi" w:cstheme="majorBidi"/>
          <w:szCs w:val="21"/>
          <w:lang w:eastAsia="zh-CN"/>
        </w:rPr>
        <w:t>5.</w:t>
      </w:r>
      <w:r w:rsidRPr="002D3B31">
        <w:rPr>
          <w:rFonts w:asciiTheme="majorBidi" w:eastAsia="Times New Roman" w:hAnsiTheme="majorBidi" w:cstheme="majorBidi"/>
          <w:szCs w:val="21"/>
          <w:lang w:eastAsia="zh-CN"/>
        </w:rPr>
        <w:tab/>
      </w:r>
      <w:r w:rsidRPr="002D3B31">
        <w:rPr>
          <w:rFonts w:asciiTheme="majorBidi" w:hAnsiTheme="majorBidi" w:cstheme="majorBidi"/>
          <w:color w:val="000000"/>
          <w:szCs w:val="21"/>
          <w:lang w:eastAsia="zh-CN"/>
        </w:rPr>
        <w:t>对支持</w:t>
      </w:r>
      <w:r w:rsidRPr="002D3B31">
        <w:rPr>
          <w:rFonts w:asciiTheme="majorBidi" w:hAnsiTheme="majorBidi" w:cstheme="majorBidi"/>
          <w:szCs w:val="21"/>
          <w:lang w:eastAsia="x-none"/>
        </w:rPr>
        <w:t>控制和非有效载荷通信</w:t>
      </w:r>
      <w:r w:rsidRPr="002D3B31">
        <w:rPr>
          <w:rFonts w:asciiTheme="majorBidi" w:hAnsiTheme="majorBidi" w:cstheme="majorBidi"/>
          <w:szCs w:val="21"/>
          <w:lang w:eastAsia="zh-CN"/>
        </w:rPr>
        <w:t>链的固定卫星服务网络</w:t>
      </w:r>
      <w:r w:rsidRPr="002D3B31">
        <w:rPr>
          <w:rFonts w:asciiTheme="majorBidi" w:hAnsiTheme="majorBidi" w:cstheme="majorBidi"/>
          <w:color w:val="000000"/>
          <w:szCs w:val="21"/>
          <w:lang w:eastAsia="zh-CN"/>
        </w:rPr>
        <w:t>的有害干扰以透明的方式进行报告，并按适当的时间表加以解决。</w:t>
      </w:r>
    </w:p>
    <w:p w:rsidR="00753C1B" w:rsidRPr="002D3B31" w:rsidRDefault="00753C1B" w:rsidP="000758A1">
      <w:pPr>
        <w:snapToGrid w:val="0"/>
        <w:spacing w:after="240"/>
        <w:ind w:left="836" w:hanging="418"/>
        <w:rPr>
          <w:rFonts w:asciiTheme="majorBidi" w:eastAsia="Times New Roman" w:hAnsiTheme="majorBidi" w:cstheme="majorBidi"/>
          <w:szCs w:val="21"/>
          <w:lang w:eastAsia="zh-CN"/>
        </w:rPr>
      </w:pPr>
      <w:r w:rsidRPr="002D3B31">
        <w:rPr>
          <w:rFonts w:asciiTheme="majorBidi" w:eastAsia="Times New Roman" w:hAnsiTheme="majorBidi" w:cstheme="majorBidi"/>
          <w:szCs w:val="21"/>
          <w:lang w:eastAsia="zh-CN"/>
        </w:rPr>
        <w:t>6.</w:t>
      </w:r>
      <w:r w:rsidRPr="002D3B31">
        <w:rPr>
          <w:rFonts w:asciiTheme="majorBidi" w:eastAsia="Times New Roman" w:hAnsiTheme="majorBidi" w:cstheme="majorBidi"/>
          <w:szCs w:val="21"/>
          <w:lang w:eastAsia="zh-CN"/>
        </w:rPr>
        <w:tab/>
      </w:r>
      <w:r w:rsidRPr="002D3B31">
        <w:rPr>
          <w:rFonts w:asciiTheme="majorBidi" w:hAnsiTheme="majorBidi" w:cstheme="majorBidi"/>
          <w:color w:val="000000"/>
          <w:szCs w:val="21"/>
          <w:lang w:eastAsia="zh-CN"/>
        </w:rPr>
        <w:t>在兼容性研究中采用实际最差情况</w:t>
      </w:r>
      <w:r w:rsidRPr="002D3B31">
        <w:rPr>
          <w:rFonts w:asciiTheme="majorBidi" w:hAnsiTheme="majorBidi" w:cstheme="majorBidi"/>
          <w:szCs w:val="21"/>
          <w:lang w:eastAsia="zh-CN"/>
        </w:rPr>
        <w:t>，其中包括适当的安全裕度</w:t>
      </w:r>
      <w:r w:rsidRPr="002D3B31">
        <w:rPr>
          <w:rFonts w:asciiTheme="majorBidi" w:hAnsiTheme="majorBidi" w:cstheme="majorBidi"/>
          <w:color w:val="000000"/>
          <w:szCs w:val="21"/>
          <w:lang w:eastAsia="zh-CN"/>
        </w:rPr>
        <w:t>。</w:t>
      </w:r>
    </w:p>
    <w:p w:rsidR="00753C1B" w:rsidRPr="002D3B31" w:rsidRDefault="00753C1B" w:rsidP="000758A1">
      <w:pPr>
        <w:snapToGrid w:val="0"/>
        <w:spacing w:after="240"/>
        <w:ind w:left="836" w:hanging="418"/>
        <w:rPr>
          <w:rFonts w:asciiTheme="majorBidi" w:hAnsiTheme="majorBidi" w:cstheme="majorBidi"/>
          <w:color w:val="000000"/>
          <w:szCs w:val="21"/>
          <w:lang w:eastAsia="zh-CN"/>
        </w:rPr>
      </w:pPr>
      <w:r w:rsidRPr="002D3B31">
        <w:rPr>
          <w:rFonts w:asciiTheme="majorBidi" w:eastAsia="Times New Roman" w:hAnsiTheme="majorBidi" w:cstheme="majorBidi"/>
          <w:szCs w:val="21"/>
          <w:lang w:eastAsia="zh-CN"/>
        </w:rPr>
        <w:t>7.</w:t>
      </w:r>
      <w:r w:rsidRPr="002D3B31">
        <w:rPr>
          <w:rFonts w:asciiTheme="majorBidi" w:eastAsia="Times New Roman" w:hAnsiTheme="majorBidi" w:cstheme="majorBidi"/>
          <w:szCs w:val="21"/>
          <w:lang w:eastAsia="zh-CN"/>
        </w:rPr>
        <w:tab/>
      </w:r>
      <w:r w:rsidRPr="002D3B31">
        <w:rPr>
          <w:rFonts w:asciiTheme="majorBidi" w:hAnsiTheme="majorBidi" w:cstheme="majorBidi"/>
          <w:color w:val="000000"/>
          <w:szCs w:val="21"/>
          <w:lang w:eastAsia="zh-CN"/>
        </w:rPr>
        <w:t>关于无人驾驶航空器系统的任何运行方面的考虑因素将在国际民航组织而非国际电联</w:t>
      </w:r>
      <w:r w:rsidRPr="002D3B31">
        <w:rPr>
          <w:rFonts w:asciiTheme="majorBidi" w:hAnsiTheme="majorBidi" w:cstheme="majorBidi"/>
          <w:szCs w:val="21"/>
          <w:lang w:eastAsia="zh-CN"/>
        </w:rPr>
        <w:t>无线电通信部门</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ITU-R</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color w:val="000000"/>
          <w:szCs w:val="21"/>
          <w:lang w:eastAsia="zh-CN"/>
        </w:rPr>
        <w:t>处理。</w:t>
      </w:r>
    </w:p>
    <w:p w:rsidR="00753C1B" w:rsidRPr="006E5C0C" w:rsidRDefault="00753C1B" w:rsidP="008C1EBB">
      <w:pPr>
        <w:snapToGrid w:val="0"/>
        <w:spacing w:after="240"/>
        <w:ind w:firstLineChars="200" w:firstLine="503"/>
        <w:rPr>
          <w:rFonts w:asciiTheme="majorBidi" w:hAnsiTheme="majorBidi" w:cstheme="majorBidi"/>
          <w:w w:val="105"/>
          <w:szCs w:val="21"/>
          <w:lang w:val="en-US" w:eastAsia="zh-CN"/>
        </w:rPr>
      </w:pPr>
      <w:r w:rsidRPr="000D079F">
        <w:rPr>
          <w:rFonts w:asciiTheme="majorBidi" w:hAnsiTheme="majorBidi" w:cstheme="majorBidi"/>
          <w:w w:val="105"/>
          <w:szCs w:val="21"/>
          <w:lang w:val="zh-CN" w:eastAsia="zh-CN"/>
        </w:rPr>
        <w:t>国际民航组织关于无人驾驶航空器系统的控制和非有效载荷通信的标准和建议措施正在制定的初期阶段，因此，支持这些通信的卫星系统的技术和运行要求尚未确定。</w:t>
      </w:r>
      <w:r w:rsidRPr="000D079F">
        <w:rPr>
          <w:rFonts w:asciiTheme="majorBidi" w:hAnsiTheme="majorBidi" w:cstheme="majorBidi"/>
          <w:szCs w:val="21"/>
          <w:lang w:val="zh-CN" w:eastAsia="zh-CN"/>
        </w:rPr>
        <w:t>因此，国际电联无线电通信部门</w:t>
      </w:r>
      <w:r w:rsidR="008C1EBB">
        <w:rPr>
          <w:rFonts w:asciiTheme="minorEastAsia" w:eastAsiaTheme="minorEastAsia" w:hAnsiTheme="minorEastAsia" w:cstheme="majorBidi" w:hint="eastAsia"/>
          <w:szCs w:val="21"/>
          <w:lang w:val="zh-CN" w:eastAsia="zh-CN"/>
        </w:rPr>
        <w:t>（</w:t>
      </w:r>
      <w:r w:rsidRPr="000D079F">
        <w:rPr>
          <w:rFonts w:asciiTheme="majorBidi" w:hAnsiTheme="majorBidi" w:cstheme="majorBidi"/>
          <w:szCs w:val="21"/>
          <w:lang w:val="zh-CN" w:eastAsia="zh-CN"/>
        </w:rPr>
        <w:t>ITU-R</w:t>
      </w:r>
      <w:r w:rsidR="008C1EBB">
        <w:rPr>
          <w:rFonts w:asciiTheme="minorEastAsia" w:eastAsiaTheme="minorEastAsia" w:hAnsiTheme="minorEastAsia" w:cstheme="majorBidi" w:hint="eastAsia"/>
          <w:szCs w:val="21"/>
          <w:lang w:val="zh-CN" w:eastAsia="zh-CN"/>
        </w:rPr>
        <w:t>）</w:t>
      </w:r>
      <w:r w:rsidRPr="000D079F">
        <w:rPr>
          <w:rFonts w:asciiTheme="majorBidi" w:hAnsiTheme="majorBidi" w:cstheme="majorBidi"/>
          <w:szCs w:val="21"/>
          <w:lang w:val="zh-CN" w:eastAsia="zh-CN"/>
        </w:rPr>
        <w:t>根据</w:t>
      </w:r>
      <w:r w:rsidRPr="000D079F">
        <w:rPr>
          <w:rFonts w:asciiTheme="majorBidi" w:hAnsiTheme="majorBidi" w:cstheme="majorBidi"/>
          <w:szCs w:val="21"/>
          <w:lang w:val="zh-CN" w:eastAsia="zh-CN"/>
        </w:rPr>
        <w:t>WRC-</w:t>
      </w:r>
      <w:r w:rsidRPr="000D079F">
        <w:rPr>
          <w:rFonts w:asciiTheme="majorBidi" w:hAnsiTheme="majorBidi" w:cstheme="majorBidi"/>
          <w:w w:val="105"/>
          <w:szCs w:val="21"/>
          <w:lang w:val="zh-CN" w:eastAsia="zh-CN"/>
        </w:rPr>
        <w:t>15</w:t>
      </w:r>
      <w:r w:rsidR="0024225E">
        <w:rPr>
          <w:rFonts w:asciiTheme="majorBidi" w:hAnsiTheme="majorBidi" w:cstheme="majorBidi"/>
          <w:w w:val="105"/>
          <w:szCs w:val="21"/>
          <w:lang w:val="zh-CN" w:eastAsia="zh-CN"/>
        </w:rPr>
        <w:t>议项</w:t>
      </w:r>
      <w:r w:rsidRPr="000D079F">
        <w:rPr>
          <w:rFonts w:asciiTheme="majorBidi" w:hAnsiTheme="majorBidi" w:cstheme="majorBidi"/>
          <w:w w:val="105"/>
          <w:szCs w:val="21"/>
          <w:lang w:val="zh-CN" w:eastAsia="zh-CN"/>
        </w:rPr>
        <w:t>1.5</w:t>
      </w:r>
      <w:r w:rsidRPr="000D079F">
        <w:rPr>
          <w:rFonts w:asciiTheme="majorBidi" w:hAnsiTheme="majorBidi" w:cstheme="majorBidi"/>
          <w:w w:val="105"/>
          <w:szCs w:val="21"/>
          <w:lang w:val="zh-CN" w:eastAsia="zh-CN"/>
        </w:rPr>
        <w:t>进行的活动，应集中于根据国际电联《无线电规则》的卫星固定业务频段为安全运行无人驾驶航空器系统的控制和非有效载荷通信链路制定监管框架，从而在避免有害干扰之时得到国际认可。</w:t>
      </w:r>
    </w:p>
    <w:p w:rsidR="00011E15" w:rsidRDefault="00011E15">
      <w:pPr>
        <w:tabs>
          <w:tab w:val="clear" w:pos="1134"/>
          <w:tab w:val="clear" w:pos="1871"/>
          <w:tab w:val="clear" w:pos="2268"/>
        </w:tabs>
        <w:overflowPunct/>
        <w:autoSpaceDE/>
        <w:autoSpaceDN/>
        <w:adjustRightInd/>
        <w:spacing w:before="0"/>
        <w:textAlignment w:val="auto"/>
        <w:rPr>
          <w:rFonts w:ascii="Times" w:hAnsi="Times"/>
          <w:b/>
          <w:lang w:eastAsia="zh-CN"/>
        </w:rPr>
      </w:pPr>
      <w:r>
        <w:rPr>
          <w:lang w:eastAsia="zh-CN"/>
        </w:rPr>
        <w:br w:type="page"/>
      </w:r>
    </w:p>
    <w:p w:rsidR="00753C1B" w:rsidRDefault="00753C1B" w:rsidP="00011E15">
      <w:pPr>
        <w:pStyle w:val="Headingb"/>
      </w:pPr>
      <w:r w:rsidRPr="002D3B31">
        <w:lastRenderedPageBreak/>
        <w:t>国际民航组织立场：</w:t>
      </w:r>
    </w:p>
    <w:p w:rsidR="00011E15" w:rsidRPr="00011E15" w:rsidRDefault="00011E15" w:rsidP="00011E15"/>
    <w:tbl>
      <w:tblPr>
        <w:tblW w:w="6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3"/>
      </w:tblGrid>
      <w:tr w:rsidR="00753C1B" w:rsidRPr="009B6EC7" w:rsidTr="00753C1B">
        <w:trPr>
          <w:jc w:val="center"/>
        </w:trPr>
        <w:tc>
          <w:tcPr>
            <w:tcW w:w="6463" w:type="dxa"/>
            <w:shd w:val="clear" w:color="auto" w:fill="BFBFBF" w:themeFill="background1" w:themeFillShade="BF"/>
          </w:tcPr>
          <w:p w:rsidR="00753C1B" w:rsidRPr="002D3B31" w:rsidRDefault="00753C1B" w:rsidP="000758A1">
            <w:pPr>
              <w:snapToGrid w:val="0"/>
              <w:ind w:firstLine="418"/>
              <w:rPr>
                <w:lang w:eastAsia="zh-CN"/>
              </w:rPr>
            </w:pPr>
            <w:r w:rsidRPr="002D3B31">
              <w:rPr>
                <w:lang w:eastAsia="zh-CN"/>
              </w:rPr>
              <w:t>认识到无人驾驶航空器系统</w:t>
            </w:r>
            <w:r w:rsidR="008C1EBB">
              <w:rPr>
                <w:rFonts w:asciiTheme="minorEastAsia" w:eastAsiaTheme="minorEastAsia" w:hAnsiTheme="minorEastAsia" w:cstheme="majorBidi" w:hint="eastAsia"/>
                <w:szCs w:val="21"/>
                <w:lang w:val="zh-CN" w:eastAsia="zh-CN"/>
              </w:rPr>
              <w:t>（</w:t>
            </w:r>
            <w:r w:rsidRPr="002D3B31">
              <w:rPr>
                <w:lang w:eastAsia="zh-CN"/>
              </w:rPr>
              <w:t>UAS</w:t>
            </w:r>
            <w:r w:rsidR="008C1EBB">
              <w:rPr>
                <w:rFonts w:asciiTheme="minorEastAsia" w:eastAsiaTheme="minorEastAsia" w:hAnsiTheme="minorEastAsia" w:cstheme="majorBidi" w:hint="eastAsia"/>
                <w:szCs w:val="21"/>
                <w:lang w:val="zh-CN" w:eastAsia="zh-CN"/>
              </w:rPr>
              <w:t>）</w:t>
            </w:r>
            <w:r w:rsidRPr="002D3B31">
              <w:rPr>
                <w:lang w:eastAsia="zh-CN"/>
              </w:rPr>
              <w:t>在创新性民用应用方面有很大潜力，前提是其运行不得对生命安全带来风险，和。</w:t>
            </w:r>
          </w:p>
          <w:p w:rsidR="00753C1B" w:rsidRPr="002D3B31"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考虑到第十二次空中航行会议</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2012</w:t>
            </w:r>
            <w:r w:rsidRPr="002D3B31">
              <w:rPr>
                <w:rFonts w:asciiTheme="majorBidi" w:hAnsiTheme="majorBidi" w:cstheme="majorBidi"/>
                <w:szCs w:val="21"/>
                <w:lang w:eastAsia="zh-CN"/>
              </w:rPr>
              <w:t>年</w:t>
            </w:r>
            <w:r w:rsidRPr="002D3B31">
              <w:rPr>
                <w:rFonts w:asciiTheme="majorBidi" w:hAnsiTheme="majorBidi" w:cstheme="majorBidi"/>
                <w:szCs w:val="21"/>
                <w:lang w:eastAsia="zh-CN"/>
              </w:rPr>
              <w:t>11</w:t>
            </w:r>
            <w:r w:rsidRPr="002D3B31">
              <w:rPr>
                <w:rFonts w:asciiTheme="majorBidi" w:hAnsiTheme="majorBidi" w:cstheme="majorBidi"/>
                <w:szCs w:val="21"/>
                <w:lang w:eastAsia="zh-CN"/>
              </w:rPr>
              <w:t>月</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的建议</w:t>
            </w:r>
            <w:r w:rsidRPr="002D3B31">
              <w:rPr>
                <w:rFonts w:asciiTheme="majorBidi" w:hAnsiTheme="majorBidi" w:cstheme="majorBidi"/>
                <w:szCs w:val="21"/>
                <w:lang w:eastAsia="zh-CN"/>
              </w:rPr>
              <w:t>1/12</w:t>
            </w:r>
            <w:r w:rsidRPr="002D3B31">
              <w:rPr>
                <w:rStyle w:val="FootnoteReference"/>
                <w:rFonts w:asciiTheme="majorBidi" w:hAnsiTheme="majorBidi" w:cstheme="majorBidi"/>
                <w:szCs w:val="21"/>
              </w:rPr>
              <w:footnoteReference w:id="7"/>
            </w:r>
            <w:r w:rsidRPr="002D3B31">
              <w:rPr>
                <w:rFonts w:asciiTheme="majorBidi" w:hAnsiTheme="majorBidi" w:cstheme="majorBidi"/>
                <w:szCs w:val="21"/>
                <w:lang w:eastAsia="zh-CN"/>
              </w:rPr>
              <w:t>和经大会第</w:t>
            </w:r>
            <w:r w:rsidRPr="002D3B31">
              <w:rPr>
                <w:rFonts w:asciiTheme="majorBidi" w:hAnsiTheme="majorBidi" w:cstheme="majorBidi"/>
                <w:szCs w:val="21"/>
                <w:lang w:eastAsia="zh-CN"/>
              </w:rPr>
              <w:t>38</w:t>
            </w:r>
            <w:r w:rsidRPr="002D3B31">
              <w:rPr>
                <w:rFonts w:asciiTheme="majorBidi" w:hAnsiTheme="majorBidi" w:cstheme="majorBidi"/>
                <w:szCs w:val="21"/>
                <w:lang w:eastAsia="zh-CN"/>
              </w:rPr>
              <w:t>届会议修订的建议</w:t>
            </w:r>
            <w:r w:rsidRPr="002D3B31">
              <w:rPr>
                <w:rFonts w:asciiTheme="majorBidi" w:hAnsiTheme="majorBidi" w:cstheme="majorBidi"/>
                <w:szCs w:val="21"/>
                <w:lang w:eastAsia="zh-CN"/>
              </w:rPr>
              <w:t>1/13</w:t>
            </w:r>
            <w:r w:rsidRPr="002D3B31">
              <w:rPr>
                <w:rStyle w:val="FootnoteReference"/>
                <w:rFonts w:asciiTheme="majorBidi" w:hAnsiTheme="majorBidi" w:cstheme="majorBidi"/>
                <w:szCs w:val="21"/>
              </w:rPr>
              <w:footnoteReference w:id="8"/>
            </w:r>
            <w:r w:rsidRPr="002D3B31">
              <w:rPr>
                <w:rFonts w:asciiTheme="majorBidi" w:hAnsiTheme="majorBidi" w:cstheme="majorBidi"/>
                <w:szCs w:val="21"/>
                <w:lang w:eastAsia="zh-CN"/>
              </w:rPr>
              <w:t>，以便支持将卫星固定业务系统用于非隔离空域无人驾驶航空器系统的控制和非有效载荷通信链路，第</w:t>
            </w:r>
            <w:r w:rsidRPr="002D3B31">
              <w:rPr>
                <w:rFonts w:asciiTheme="majorBidi" w:hAnsiTheme="majorBidi" w:cstheme="majorBidi"/>
                <w:szCs w:val="21"/>
                <w:lang w:eastAsia="zh-CN"/>
              </w:rPr>
              <w:t>153</w:t>
            </w:r>
            <w:r w:rsidRPr="002D3B31">
              <w:rPr>
                <w:rFonts w:asciiTheme="majorBidi" w:hAnsiTheme="majorBidi" w:cstheme="majorBidi"/>
                <w:szCs w:val="21"/>
                <w:lang w:eastAsia="zh-CN"/>
              </w:rPr>
              <w:t>号决议</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WRC-12</w:t>
            </w:r>
            <w:r w:rsidR="008C1EBB">
              <w:rPr>
                <w:rFonts w:asciiTheme="minorEastAsia" w:eastAsiaTheme="minorEastAsia" w:hAnsiTheme="minorEastAsia" w:cstheme="majorBidi" w:hint="eastAsia"/>
                <w:szCs w:val="21"/>
                <w:lang w:val="zh-CN" w:eastAsia="zh-CN"/>
              </w:rPr>
              <w:t>）</w:t>
            </w:r>
            <w:r w:rsidRPr="002D3B31">
              <w:rPr>
                <w:rFonts w:asciiTheme="majorBidi" w:hAnsiTheme="majorBidi" w:cstheme="majorBidi"/>
                <w:szCs w:val="21"/>
                <w:lang w:eastAsia="zh-CN"/>
              </w:rPr>
              <w:t>所要求进行的各项研究所确定的技术和监管行动，必须与上述建议一致并满足下述条件：</w:t>
            </w:r>
          </w:p>
          <w:p w:rsidR="00753C1B" w:rsidRPr="002D3B31"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1.</w:t>
            </w:r>
            <w:r w:rsidRPr="002D3B31">
              <w:rPr>
                <w:rFonts w:asciiTheme="majorBidi" w:hAnsiTheme="majorBidi" w:cstheme="majorBidi"/>
                <w:szCs w:val="21"/>
                <w:lang w:eastAsia="zh-CN"/>
              </w:rPr>
              <w:tab/>
            </w:r>
            <w:r w:rsidRPr="002D3B31">
              <w:rPr>
                <w:rFonts w:asciiTheme="majorBidi" w:hAnsiTheme="majorBidi" w:cstheme="majorBidi"/>
                <w:szCs w:val="21"/>
                <w:lang w:eastAsia="zh-CN"/>
              </w:rPr>
              <w:t>技术和监管行动应该被限于所研究的使用卫星的无人驾驶航空器系统的情况，且不应开创将其他航空安全业务置于风险当中的先例。</w:t>
            </w:r>
          </w:p>
          <w:p w:rsidR="00753C1B" w:rsidRPr="002D3B31"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2.</w:t>
            </w:r>
            <w:r w:rsidRPr="002D3B31">
              <w:rPr>
                <w:rFonts w:asciiTheme="majorBidi" w:hAnsiTheme="majorBidi" w:cstheme="majorBidi"/>
                <w:szCs w:val="21"/>
                <w:lang w:eastAsia="zh-CN"/>
              </w:rPr>
              <w:tab/>
            </w:r>
            <w:r w:rsidRPr="002D3B31">
              <w:rPr>
                <w:rFonts w:asciiTheme="majorBidi" w:hAnsiTheme="majorBidi" w:cstheme="majorBidi"/>
                <w:szCs w:val="21"/>
                <w:lang w:eastAsia="zh-CN"/>
              </w:rPr>
              <w:t>航空安全通信业务所使用的所有频段需在国际电联《无线电规则》中清楚确定。</w:t>
            </w:r>
          </w:p>
          <w:p w:rsidR="00753C1B" w:rsidRPr="002D3B31"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3.</w:t>
            </w:r>
            <w:r w:rsidRPr="002D3B31">
              <w:rPr>
                <w:rFonts w:asciiTheme="majorBidi" w:hAnsiTheme="majorBidi" w:cstheme="majorBidi"/>
                <w:szCs w:val="21"/>
                <w:lang w:eastAsia="zh-CN"/>
              </w:rPr>
              <w:tab/>
            </w:r>
            <w:r w:rsidRPr="002D3B31">
              <w:rPr>
                <w:rFonts w:asciiTheme="majorBidi" w:hAnsiTheme="majorBidi" w:cstheme="majorBidi"/>
                <w:szCs w:val="21"/>
                <w:lang w:eastAsia="zh-CN"/>
              </w:rPr>
              <w:t>相关频段的指配和使用必须符合国际电联《无线电规则》的第</w:t>
            </w:r>
            <w:r w:rsidRPr="002D3B31">
              <w:rPr>
                <w:rFonts w:asciiTheme="majorBidi" w:hAnsiTheme="majorBidi" w:cstheme="majorBidi"/>
                <w:szCs w:val="21"/>
                <w:lang w:eastAsia="zh-CN"/>
              </w:rPr>
              <w:t>4.10</w:t>
            </w:r>
            <w:r w:rsidRPr="002D3B31">
              <w:rPr>
                <w:rFonts w:asciiTheme="majorBidi" w:hAnsiTheme="majorBidi" w:cstheme="majorBidi"/>
                <w:szCs w:val="21"/>
                <w:lang w:eastAsia="zh-CN"/>
              </w:rPr>
              <w:t>条，该条承认需要对安全业务采取特殊措施，以确保其免受有害干扰。</w:t>
            </w:r>
          </w:p>
          <w:p w:rsidR="00753C1B" w:rsidRPr="002D3B31"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附加条件需要在国际民航组织为无人驾驶航空器系统的控制和非有效载荷通信制定的标准和建议措施中处理，为非在国际电联解决。</w:t>
            </w:r>
          </w:p>
          <w:p w:rsidR="00753C1B" w:rsidRPr="009B6EC7" w:rsidRDefault="00753C1B" w:rsidP="000758A1">
            <w:pPr>
              <w:snapToGrid w:val="0"/>
              <w:spacing w:after="240"/>
              <w:ind w:firstLine="418"/>
              <w:rPr>
                <w:rFonts w:asciiTheme="majorBidi" w:hAnsiTheme="majorBidi" w:cstheme="majorBidi"/>
                <w:szCs w:val="21"/>
                <w:lang w:eastAsia="zh-CN"/>
              </w:rPr>
            </w:pPr>
            <w:r w:rsidRPr="002D3B31">
              <w:rPr>
                <w:rFonts w:asciiTheme="majorBidi" w:hAnsiTheme="majorBidi" w:cstheme="majorBidi"/>
                <w:szCs w:val="21"/>
                <w:lang w:eastAsia="zh-CN"/>
              </w:rPr>
              <w:t>无人驾驶航空器系统的控制和非有效载荷通信链路在任何特定频段为满足任何具体空域所需技术和运行需求的规定都将在国际民航组织处理。</w:t>
            </w:r>
          </w:p>
        </w:tc>
      </w:tr>
    </w:tbl>
    <w:p w:rsidR="00753C1B" w:rsidRPr="009B6EC7" w:rsidRDefault="00753C1B" w:rsidP="000758A1">
      <w:pPr>
        <w:snapToGrid w:val="0"/>
        <w:spacing w:after="240"/>
        <w:ind w:firstLine="418"/>
        <w:rPr>
          <w:rFonts w:asciiTheme="majorBidi" w:eastAsia="SimHei" w:hAnsiTheme="majorBidi" w:cstheme="majorBidi"/>
          <w:bCs/>
          <w:szCs w:val="21"/>
          <w:lang w:eastAsia="zh-CN"/>
        </w:rPr>
      </w:pPr>
    </w:p>
    <w:p w:rsidR="00753C1B" w:rsidRPr="009B6EC7" w:rsidRDefault="00753C1B" w:rsidP="000758A1">
      <w:pPr>
        <w:snapToGrid w:val="0"/>
        <w:rPr>
          <w:rFonts w:asciiTheme="majorBidi" w:eastAsia="SimHei" w:hAnsiTheme="majorBidi" w:cstheme="majorBidi"/>
          <w:bCs/>
          <w:szCs w:val="21"/>
          <w:lang w:eastAsia="zh-CN"/>
        </w:rPr>
      </w:pPr>
    </w:p>
    <w:p w:rsidR="00753C1B" w:rsidRPr="00011E15" w:rsidRDefault="00753C1B" w:rsidP="000758A1">
      <w:pPr>
        <w:pBdr>
          <w:top w:val="single" w:sz="8" w:space="1" w:color="auto"/>
          <w:bottom w:val="single" w:sz="8" w:space="1" w:color="auto"/>
        </w:pBdr>
        <w:snapToGrid w:val="0"/>
        <w:spacing w:before="240" w:after="240"/>
        <w:ind w:left="2211" w:right="2739"/>
        <w:jc w:val="center"/>
        <w:outlineLvl w:val="5"/>
        <w:rPr>
          <w:b/>
          <w:color w:val="000000"/>
          <w:szCs w:val="21"/>
          <w:lang w:eastAsia="zh-CN"/>
        </w:rPr>
      </w:pPr>
      <w:r w:rsidRPr="009B6EC7">
        <w:rPr>
          <w:rFonts w:asciiTheme="majorBidi" w:eastAsia="SimHei" w:hAnsiTheme="majorBidi" w:cstheme="majorBidi"/>
          <w:bCs/>
          <w:color w:val="000000"/>
          <w:szCs w:val="21"/>
          <w:lang w:eastAsia="zh-CN"/>
        </w:rPr>
        <w:br w:type="page"/>
      </w:r>
      <w:r w:rsidRPr="00011E15">
        <w:rPr>
          <w:b/>
          <w:color w:val="000000"/>
          <w:szCs w:val="21"/>
          <w:lang w:eastAsia="zh-CN"/>
        </w:rPr>
        <w:lastRenderedPageBreak/>
        <w:t>WRC-15</w:t>
      </w:r>
      <w:r w:rsidRPr="00011E15">
        <w:rPr>
          <w:b/>
          <w:color w:val="000000"/>
          <w:szCs w:val="21"/>
          <w:lang w:eastAsia="zh-CN"/>
        </w:rPr>
        <w:t>大会</w:t>
      </w:r>
      <w:r w:rsidR="0024225E" w:rsidRPr="00011E15">
        <w:rPr>
          <w:b/>
          <w:color w:val="000000"/>
          <w:szCs w:val="21"/>
          <w:lang w:eastAsia="zh-CN"/>
        </w:rPr>
        <w:t>议项</w:t>
      </w:r>
      <w:r w:rsidRPr="00011E15">
        <w:rPr>
          <w:b/>
          <w:color w:val="000000"/>
          <w:szCs w:val="21"/>
          <w:lang w:eastAsia="zh-CN"/>
        </w:rPr>
        <w:t>1.6</w:t>
      </w:r>
    </w:p>
    <w:p w:rsidR="00563715" w:rsidRPr="00563715" w:rsidRDefault="00563715" w:rsidP="00563715"/>
    <w:p w:rsidR="00753C1B" w:rsidRPr="0031093C" w:rsidRDefault="0024225E" w:rsidP="00011E15">
      <w:pPr>
        <w:pStyle w:val="Headingb"/>
        <w:rPr>
          <w:lang w:eastAsia="zh-CN"/>
        </w:rPr>
      </w:pPr>
      <w:r w:rsidRPr="0031093C">
        <w:rPr>
          <w:lang w:eastAsia="zh-CN"/>
        </w:rPr>
        <w:t>议项</w:t>
      </w:r>
      <w:r w:rsidR="00753C1B" w:rsidRPr="0031093C">
        <w:rPr>
          <w:lang w:eastAsia="zh-CN"/>
        </w:rPr>
        <w:t>标题：</w:t>
      </w:r>
    </w:p>
    <w:p w:rsidR="00753C1B" w:rsidRPr="008C1EBB" w:rsidRDefault="00753C1B" w:rsidP="00011E15">
      <w:pPr>
        <w:ind w:firstLineChars="200" w:firstLine="482"/>
        <w:rPr>
          <w:rFonts w:eastAsia="Times New Roman"/>
          <w:b/>
          <w:bCs/>
          <w:lang w:eastAsia="zh-CN"/>
        </w:rPr>
      </w:pPr>
      <w:r w:rsidRPr="008C1EBB">
        <w:rPr>
          <w:b/>
          <w:bCs/>
          <w:lang w:eastAsia="zh-CN"/>
        </w:rPr>
        <w:t>分别根据第</w:t>
      </w:r>
      <w:r w:rsidRPr="008C1EBB">
        <w:rPr>
          <w:b/>
          <w:bCs/>
          <w:lang w:eastAsia="zh-CN"/>
        </w:rPr>
        <w:t>151</w:t>
      </w:r>
      <w:r w:rsidRPr="008C1EBB">
        <w:rPr>
          <w:b/>
          <w:bCs/>
          <w:lang w:eastAsia="zh-CN"/>
        </w:rPr>
        <w:t>号决议</w:t>
      </w:r>
      <w:r w:rsidR="008C1EBB">
        <w:rPr>
          <w:rFonts w:asciiTheme="minorEastAsia" w:eastAsiaTheme="minorEastAsia" w:hAnsiTheme="minorEastAsia" w:hint="eastAsia"/>
          <w:b/>
          <w:bCs/>
          <w:lang w:eastAsia="zh-CN"/>
        </w:rPr>
        <w:t>（</w:t>
      </w:r>
      <w:r w:rsidRPr="008C1EBB">
        <w:rPr>
          <w:b/>
          <w:bCs/>
          <w:lang w:eastAsia="zh-CN"/>
        </w:rPr>
        <w:t>WRC-12</w:t>
      </w:r>
      <w:r w:rsidR="008C1EBB">
        <w:rPr>
          <w:rFonts w:asciiTheme="minorEastAsia" w:eastAsiaTheme="minorEastAsia" w:hAnsiTheme="minorEastAsia" w:hint="eastAsia"/>
          <w:b/>
          <w:bCs/>
          <w:lang w:eastAsia="zh-CN"/>
        </w:rPr>
        <w:t>）</w:t>
      </w:r>
      <w:r w:rsidRPr="008C1EBB">
        <w:rPr>
          <w:b/>
          <w:bCs/>
          <w:lang w:eastAsia="zh-CN"/>
        </w:rPr>
        <w:t>和第</w:t>
      </w:r>
      <w:r w:rsidRPr="008C1EBB">
        <w:rPr>
          <w:b/>
          <w:bCs/>
          <w:lang w:eastAsia="zh-CN"/>
        </w:rPr>
        <w:t>152</w:t>
      </w:r>
      <w:r w:rsidRPr="008C1EBB">
        <w:rPr>
          <w:b/>
          <w:bCs/>
          <w:lang w:eastAsia="zh-CN"/>
        </w:rPr>
        <w:t>号决议</w:t>
      </w:r>
      <w:r w:rsidR="008C1EBB">
        <w:rPr>
          <w:rFonts w:asciiTheme="minorEastAsia" w:eastAsiaTheme="minorEastAsia" w:hAnsiTheme="minorEastAsia" w:hint="eastAsia"/>
          <w:b/>
          <w:bCs/>
          <w:lang w:eastAsia="zh-CN"/>
        </w:rPr>
        <w:t>（</w:t>
      </w:r>
      <w:r w:rsidRPr="008C1EBB">
        <w:rPr>
          <w:b/>
          <w:bCs/>
          <w:lang w:eastAsia="zh-CN"/>
        </w:rPr>
        <w:t>WRC-12</w:t>
      </w:r>
      <w:r w:rsidR="008C1EBB">
        <w:rPr>
          <w:rFonts w:asciiTheme="minorEastAsia" w:eastAsiaTheme="minorEastAsia" w:hAnsiTheme="minorEastAsia" w:hint="eastAsia"/>
          <w:b/>
          <w:bCs/>
          <w:lang w:eastAsia="zh-CN"/>
        </w:rPr>
        <w:t>）</w:t>
      </w:r>
      <w:r w:rsidRPr="008C1EBB">
        <w:rPr>
          <w:b/>
          <w:bCs/>
          <w:lang w:eastAsia="zh-CN"/>
        </w:rPr>
        <w:t>，并在考虑到</w:t>
      </w:r>
      <w:r w:rsidRPr="008C1EBB">
        <w:rPr>
          <w:b/>
          <w:bCs/>
          <w:lang w:eastAsia="zh-CN"/>
        </w:rPr>
        <w:t>ITU-R</w:t>
      </w:r>
      <w:r w:rsidRPr="008C1EBB">
        <w:rPr>
          <w:b/>
          <w:bCs/>
          <w:lang w:eastAsia="zh-CN"/>
        </w:rPr>
        <w:t>研究结果的同时，考虑做出以下可能的主要业务附加划分：</w:t>
      </w:r>
    </w:p>
    <w:p w:rsidR="00753C1B" w:rsidRPr="008C1EBB" w:rsidRDefault="00011E15" w:rsidP="008C1EBB">
      <w:pPr>
        <w:pStyle w:val="enumlev1"/>
        <w:rPr>
          <w:rFonts w:eastAsia="Times New Roman"/>
          <w:b/>
          <w:bCs/>
          <w:lang w:eastAsia="zh-CN"/>
        </w:rPr>
      </w:pPr>
      <w:r w:rsidRPr="008C1EBB">
        <w:rPr>
          <w:b/>
          <w:bCs/>
          <w:lang w:eastAsia="zh-CN"/>
        </w:rPr>
        <w:t>•</w:t>
      </w:r>
      <w:r w:rsidRPr="008C1EBB">
        <w:rPr>
          <w:b/>
          <w:bCs/>
          <w:lang w:eastAsia="zh-CN"/>
        </w:rPr>
        <w:tab/>
      </w:r>
      <w:r w:rsidR="00753C1B" w:rsidRPr="008C1EBB">
        <w:rPr>
          <w:b/>
          <w:bCs/>
          <w:lang w:eastAsia="zh-CN"/>
        </w:rPr>
        <w:t>在</w:t>
      </w:r>
      <w:r w:rsidR="00753C1B" w:rsidRPr="008C1EBB">
        <w:rPr>
          <w:b/>
          <w:bCs/>
          <w:lang w:eastAsia="zh-CN"/>
        </w:rPr>
        <w:t>1</w:t>
      </w:r>
      <w:r w:rsidR="00753C1B" w:rsidRPr="008C1EBB">
        <w:rPr>
          <w:b/>
          <w:bCs/>
          <w:lang w:eastAsia="zh-CN"/>
        </w:rPr>
        <w:t>区的</w:t>
      </w:r>
      <w:r w:rsidR="00753C1B" w:rsidRPr="008C1EBB">
        <w:rPr>
          <w:b/>
          <w:bCs/>
          <w:lang w:eastAsia="zh-CN"/>
        </w:rPr>
        <w:t>10 GHz</w:t>
      </w:r>
      <w:r w:rsidR="00753C1B" w:rsidRPr="008C1EBB">
        <w:rPr>
          <w:b/>
          <w:bCs/>
          <w:lang w:eastAsia="zh-CN"/>
        </w:rPr>
        <w:t>至</w:t>
      </w:r>
      <w:r w:rsidR="00753C1B" w:rsidRPr="008C1EBB">
        <w:rPr>
          <w:b/>
          <w:bCs/>
          <w:lang w:eastAsia="zh-CN"/>
        </w:rPr>
        <w:t>17 GHz</w:t>
      </w:r>
      <w:r w:rsidR="00753C1B" w:rsidRPr="008C1EBB">
        <w:rPr>
          <w:b/>
          <w:bCs/>
          <w:lang w:eastAsia="zh-CN"/>
        </w:rPr>
        <w:t>范围内为卫星固定业务</w:t>
      </w:r>
      <w:r w:rsidR="008C1EBB">
        <w:rPr>
          <w:rFonts w:asciiTheme="minorEastAsia" w:eastAsiaTheme="minorEastAsia" w:hAnsiTheme="minorEastAsia" w:hint="eastAsia"/>
          <w:b/>
          <w:bCs/>
          <w:lang w:eastAsia="zh-CN"/>
        </w:rPr>
        <w:t>（</w:t>
      </w:r>
      <w:r w:rsidR="00753C1B" w:rsidRPr="008C1EBB">
        <w:rPr>
          <w:b/>
          <w:bCs/>
          <w:lang w:eastAsia="zh-CN"/>
        </w:rPr>
        <w:t>地对空和空对地</w:t>
      </w:r>
      <w:r w:rsidR="008C1EBB">
        <w:rPr>
          <w:rFonts w:asciiTheme="minorEastAsia" w:eastAsiaTheme="minorEastAsia" w:hAnsiTheme="minorEastAsia" w:hint="eastAsia"/>
          <w:b/>
          <w:bCs/>
          <w:lang w:eastAsia="zh-CN"/>
        </w:rPr>
        <w:t>）</w:t>
      </w:r>
      <w:r w:rsidR="00753C1B" w:rsidRPr="008C1EBB">
        <w:rPr>
          <w:b/>
          <w:bCs/>
          <w:lang w:eastAsia="zh-CN"/>
        </w:rPr>
        <w:t>增加</w:t>
      </w:r>
      <w:r w:rsidR="00753C1B" w:rsidRPr="008C1EBB">
        <w:rPr>
          <w:b/>
          <w:bCs/>
          <w:lang w:eastAsia="zh-CN"/>
        </w:rPr>
        <w:t>250</w:t>
      </w:r>
      <w:r w:rsidR="008C1EBB">
        <w:rPr>
          <w:b/>
          <w:bCs/>
          <w:lang w:val="en-US" w:eastAsia="zh-CN"/>
        </w:rPr>
        <w:t> </w:t>
      </w:r>
      <w:r w:rsidR="00753C1B" w:rsidRPr="008C1EBB">
        <w:rPr>
          <w:b/>
          <w:bCs/>
          <w:lang w:eastAsia="zh-CN"/>
        </w:rPr>
        <w:t>MHz</w:t>
      </w:r>
      <w:r w:rsidR="00753C1B" w:rsidRPr="008C1EBB">
        <w:rPr>
          <w:b/>
          <w:bCs/>
          <w:lang w:eastAsia="zh-CN"/>
        </w:rPr>
        <w:t>；</w:t>
      </w:r>
    </w:p>
    <w:p w:rsidR="00753C1B" w:rsidRPr="008C1EBB" w:rsidRDefault="00011E15" w:rsidP="00011E15">
      <w:pPr>
        <w:pStyle w:val="enumlev1"/>
        <w:rPr>
          <w:rFonts w:eastAsia="Times New Roman"/>
          <w:b/>
          <w:bCs/>
          <w:lang w:eastAsia="zh-CN"/>
        </w:rPr>
      </w:pPr>
      <w:r w:rsidRPr="008C1EBB">
        <w:rPr>
          <w:b/>
          <w:bCs/>
          <w:lang w:eastAsia="zh-CN"/>
        </w:rPr>
        <w:t>•</w:t>
      </w:r>
      <w:r w:rsidRPr="008C1EBB">
        <w:rPr>
          <w:b/>
          <w:bCs/>
          <w:lang w:eastAsia="zh-CN"/>
        </w:rPr>
        <w:tab/>
      </w:r>
      <w:r w:rsidR="00753C1B" w:rsidRPr="008C1EBB">
        <w:rPr>
          <w:b/>
          <w:bCs/>
          <w:lang w:eastAsia="zh-CN"/>
        </w:rPr>
        <w:t>在</w:t>
      </w:r>
      <w:r w:rsidR="00753C1B" w:rsidRPr="008C1EBB">
        <w:rPr>
          <w:b/>
          <w:bCs/>
          <w:lang w:eastAsia="zh-CN"/>
        </w:rPr>
        <w:t>2</w:t>
      </w:r>
      <w:r w:rsidR="00753C1B" w:rsidRPr="008C1EBB">
        <w:rPr>
          <w:b/>
          <w:bCs/>
          <w:lang w:eastAsia="zh-CN"/>
        </w:rPr>
        <w:t>区和</w:t>
      </w:r>
      <w:r w:rsidR="00753C1B" w:rsidRPr="008C1EBB">
        <w:rPr>
          <w:b/>
          <w:bCs/>
          <w:lang w:eastAsia="zh-CN"/>
        </w:rPr>
        <w:t>3</w:t>
      </w:r>
      <w:r w:rsidR="00753C1B" w:rsidRPr="008C1EBB">
        <w:rPr>
          <w:b/>
          <w:bCs/>
          <w:lang w:eastAsia="zh-CN"/>
        </w:rPr>
        <w:t>区的</w:t>
      </w:r>
      <w:r w:rsidR="00753C1B" w:rsidRPr="008C1EBB">
        <w:rPr>
          <w:b/>
          <w:bCs/>
          <w:lang w:eastAsia="zh-CN"/>
        </w:rPr>
        <w:t>13</w:t>
      </w:r>
      <w:r w:rsidR="00753C1B" w:rsidRPr="008C1EBB">
        <w:rPr>
          <w:rFonts w:hint="eastAsia"/>
          <w:b/>
          <w:bCs/>
          <w:lang w:eastAsia="zh-CN"/>
        </w:rPr>
        <w:t>-</w:t>
      </w:r>
      <w:r w:rsidR="00753C1B" w:rsidRPr="008C1EBB">
        <w:rPr>
          <w:b/>
          <w:bCs/>
          <w:lang w:eastAsia="zh-CN"/>
        </w:rPr>
        <w:t>17 GHz</w:t>
      </w:r>
      <w:r w:rsidR="00753C1B" w:rsidRPr="008C1EBB">
        <w:rPr>
          <w:b/>
          <w:bCs/>
          <w:lang w:eastAsia="zh-CN"/>
        </w:rPr>
        <w:t>范围内为卫星固定业务</w:t>
      </w:r>
      <w:r w:rsidR="008C1EBB">
        <w:rPr>
          <w:rFonts w:asciiTheme="minorEastAsia" w:eastAsiaTheme="minorEastAsia" w:hAnsiTheme="minorEastAsia" w:hint="eastAsia"/>
          <w:b/>
          <w:bCs/>
          <w:lang w:eastAsia="zh-CN"/>
        </w:rPr>
        <w:t>（</w:t>
      </w:r>
      <w:r w:rsidR="00753C1B" w:rsidRPr="008C1EBB">
        <w:rPr>
          <w:b/>
          <w:bCs/>
          <w:lang w:eastAsia="zh-CN"/>
        </w:rPr>
        <w:t>地对空</w:t>
      </w:r>
      <w:r w:rsidR="008C1EBB">
        <w:rPr>
          <w:rFonts w:asciiTheme="minorEastAsia" w:eastAsiaTheme="minorEastAsia" w:hAnsiTheme="minorEastAsia" w:hint="eastAsia"/>
          <w:b/>
          <w:bCs/>
          <w:lang w:eastAsia="zh-CN"/>
        </w:rPr>
        <w:t>）</w:t>
      </w:r>
      <w:r w:rsidR="00753C1B" w:rsidRPr="008C1EBB">
        <w:rPr>
          <w:b/>
          <w:bCs/>
          <w:lang w:eastAsia="zh-CN"/>
        </w:rPr>
        <w:t>分别增加</w:t>
      </w:r>
      <w:r w:rsidR="00753C1B" w:rsidRPr="008C1EBB">
        <w:rPr>
          <w:b/>
          <w:bCs/>
          <w:lang w:eastAsia="zh-CN"/>
        </w:rPr>
        <w:t>250 MHz</w:t>
      </w:r>
      <w:r w:rsidR="00753C1B" w:rsidRPr="008C1EBB">
        <w:rPr>
          <w:b/>
          <w:bCs/>
          <w:lang w:eastAsia="zh-CN"/>
        </w:rPr>
        <w:t>和</w:t>
      </w:r>
      <w:r w:rsidR="00753C1B" w:rsidRPr="008C1EBB">
        <w:rPr>
          <w:b/>
          <w:bCs/>
          <w:lang w:eastAsia="zh-CN"/>
        </w:rPr>
        <w:t>300 MHz</w:t>
      </w:r>
      <w:r w:rsidR="00753C1B" w:rsidRPr="008C1EBB">
        <w:rPr>
          <w:b/>
          <w:bCs/>
          <w:lang w:eastAsia="zh-CN"/>
        </w:rPr>
        <w:t>；</w:t>
      </w:r>
    </w:p>
    <w:p w:rsidR="00753C1B" w:rsidRPr="008C1EBB" w:rsidRDefault="00753C1B" w:rsidP="00727F49">
      <w:pPr>
        <w:ind w:firstLineChars="200" w:firstLine="482"/>
        <w:rPr>
          <w:b/>
          <w:bCs/>
        </w:rPr>
      </w:pPr>
      <w:r w:rsidRPr="008C1EBB">
        <w:rPr>
          <w:b/>
          <w:bCs/>
        </w:rPr>
        <w:t>并审议各范围内卫星固定业务现有划分的规则条款；</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旨在解决卫星固定业务的频谱需求，以便支持预计的未来需求。尽管就可以进行研究的频段而言，本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的范围有限，但是，有一些航空系统</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如多普勒助航设备</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13.25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13.4 GHz</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和机场场面探测设备</w:t>
      </w:r>
      <w:r w:rsidRPr="009B6EC7">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机载气象雷达</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15.4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15.7 GHz</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需要得到适当的保护。对卫星固定业务的任何划分不应对这些频率范围内的航空业务的运行造成负面影响。</w:t>
      </w:r>
    </w:p>
    <w:p w:rsidR="00753C1B" w:rsidRDefault="00753C1B" w:rsidP="00727F49">
      <w:pPr>
        <w:pStyle w:val="Headingb"/>
      </w:pPr>
      <w:r w:rsidRPr="009B6EC7">
        <w:t>国际民航组织立场：</w:t>
      </w:r>
    </w:p>
    <w:p w:rsidR="00727F49" w:rsidRPr="00727F49" w:rsidRDefault="00727F49" w:rsidP="00727F49"/>
    <w:tbl>
      <w:tblPr>
        <w:tblStyle w:val="TableGrid"/>
        <w:tblW w:w="0" w:type="auto"/>
        <w:tblInd w:w="1908" w:type="dxa"/>
        <w:tblLook w:val="01E0" w:firstRow="1" w:lastRow="1" w:firstColumn="1" w:lastColumn="1" w:noHBand="0" w:noVBand="0"/>
      </w:tblPr>
      <w:tblGrid>
        <w:gridCol w:w="5640"/>
      </w:tblGrid>
      <w:tr w:rsidR="00753C1B" w:rsidRPr="009B6EC7" w:rsidTr="00753C1B">
        <w:tc>
          <w:tcPr>
            <w:tcW w:w="5640" w:type="dxa"/>
            <w:shd w:val="clear" w:color="auto" w:fill="BFBFBF" w:themeFill="background1" w:themeFillShade="BF"/>
          </w:tcPr>
          <w:p w:rsidR="00753C1B" w:rsidRPr="009B6EC7" w:rsidRDefault="00753C1B" w:rsidP="00727F49">
            <w:pPr>
              <w:snapToGrid w:val="0"/>
              <w:spacing w:after="200"/>
              <w:ind w:firstLineChars="200" w:firstLine="480"/>
              <w:rPr>
                <w:rFonts w:asciiTheme="majorBidi" w:hAnsiTheme="majorBidi" w:cstheme="majorBidi"/>
                <w:szCs w:val="21"/>
                <w:highlight w:val="yellow"/>
                <w:lang w:eastAsia="zh-CN"/>
              </w:rPr>
            </w:pPr>
            <w:r w:rsidRPr="009B6EC7">
              <w:rPr>
                <w:rFonts w:asciiTheme="majorBidi" w:hAnsiTheme="majorBidi" w:cstheme="majorBidi"/>
                <w:szCs w:val="21"/>
                <w:lang w:eastAsia="zh-CN"/>
              </w:rPr>
              <w:t>反对为卫星固定业务做出任何新的划分，除非已经通过达成共识的研究证明不会对航空系统对相关频段的使用产生影响。</w:t>
            </w:r>
          </w:p>
        </w:tc>
      </w:tr>
    </w:tbl>
    <w:p w:rsidR="00753C1B" w:rsidRPr="00AE0B59" w:rsidRDefault="00753C1B" w:rsidP="000758A1">
      <w:pPr>
        <w:snapToGrid w:val="0"/>
        <w:spacing w:after="200"/>
        <w:rPr>
          <w:rFonts w:asciiTheme="majorBidi" w:hAnsiTheme="majorBidi" w:cstheme="majorBidi"/>
          <w:szCs w:val="21"/>
          <w:highlight w:val="yellow"/>
          <w:lang w:eastAsia="zh-CN"/>
        </w:rPr>
      </w:pPr>
    </w:p>
    <w:p w:rsidR="00753C1B" w:rsidRPr="00727F49" w:rsidRDefault="00753C1B" w:rsidP="000758A1">
      <w:pPr>
        <w:pBdr>
          <w:top w:val="single" w:sz="8" w:space="1" w:color="auto"/>
          <w:bottom w:val="single" w:sz="8" w:space="1" w:color="auto"/>
        </w:pBdr>
        <w:snapToGrid w:val="0"/>
        <w:spacing w:after="240"/>
        <w:ind w:left="2211" w:right="2211"/>
        <w:jc w:val="center"/>
        <w:outlineLvl w:val="5"/>
        <w:rPr>
          <w:b/>
          <w:color w:val="000000"/>
          <w:szCs w:val="21"/>
          <w:lang w:eastAsia="zh-CN"/>
        </w:rPr>
      </w:pPr>
      <w:r w:rsidRPr="009B6EC7">
        <w:rPr>
          <w:rFonts w:asciiTheme="majorBidi" w:eastAsia="SimHei" w:hAnsiTheme="majorBidi" w:cstheme="majorBidi"/>
          <w:bCs/>
          <w:color w:val="000000"/>
          <w:szCs w:val="21"/>
          <w:lang w:eastAsia="zh-CN"/>
        </w:rPr>
        <w:br w:type="page"/>
      </w: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1.7</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8C1EBB" w:rsidRDefault="00753C1B" w:rsidP="00727F49">
      <w:pPr>
        <w:ind w:firstLineChars="200" w:firstLine="482"/>
        <w:rPr>
          <w:b/>
          <w:bCs/>
          <w:lang w:eastAsia="zh-CN"/>
        </w:rPr>
      </w:pPr>
      <w:r w:rsidRPr="008C1EBB">
        <w:rPr>
          <w:b/>
          <w:bCs/>
          <w:lang w:eastAsia="zh-CN"/>
        </w:rPr>
        <w:t>按照第</w:t>
      </w:r>
      <w:r w:rsidRPr="008C1EBB">
        <w:rPr>
          <w:b/>
          <w:bCs/>
          <w:lang w:eastAsia="zh-CN"/>
        </w:rPr>
        <w:t>114</w:t>
      </w:r>
      <w:r w:rsidRPr="008C1EBB">
        <w:rPr>
          <w:b/>
          <w:bCs/>
          <w:lang w:eastAsia="zh-CN"/>
        </w:rPr>
        <w:t>号决议</w:t>
      </w:r>
      <w:r w:rsidR="008C1EBB" w:rsidRPr="008C1EBB">
        <w:rPr>
          <w:rFonts w:asciiTheme="minorEastAsia" w:eastAsiaTheme="minorEastAsia" w:hAnsiTheme="minorEastAsia" w:hint="eastAsia"/>
          <w:b/>
          <w:bCs/>
          <w:lang w:val="zh-CN" w:eastAsia="zh-CN"/>
        </w:rPr>
        <w:t>（</w:t>
      </w:r>
      <w:r w:rsidRPr="008C1EBB">
        <w:rPr>
          <w:b/>
          <w:bCs/>
          <w:lang w:eastAsia="zh-CN"/>
        </w:rPr>
        <w:t>WRC-12</w:t>
      </w:r>
      <w:r w:rsidRPr="008C1EBB">
        <w:rPr>
          <w:b/>
          <w:bCs/>
          <w:lang w:eastAsia="zh-CN"/>
        </w:rPr>
        <w:t>，修订版</w:t>
      </w:r>
      <w:r w:rsidR="008C1EBB" w:rsidRPr="008C1EBB">
        <w:rPr>
          <w:rFonts w:asciiTheme="minorEastAsia" w:eastAsiaTheme="minorEastAsia" w:hAnsiTheme="minorEastAsia" w:hint="eastAsia"/>
          <w:b/>
          <w:bCs/>
          <w:lang w:val="zh-CN" w:eastAsia="zh-CN"/>
        </w:rPr>
        <w:t>）</w:t>
      </w:r>
      <w:r w:rsidRPr="008C1EBB">
        <w:rPr>
          <w:b/>
          <w:bCs/>
          <w:lang w:eastAsia="zh-CN"/>
        </w:rPr>
        <w:t>审议卫星固定业务</w:t>
      </w:r>
      <w:r w:rsidR="008C1EBB" w:rsidRPr="008C1EBB">
        <w:rPr>
          <w:rFonts w:asciiTheme="minorEastAsia" w:eastAsiaTheme="minorEastAsia" w:hAnsiTheme="minorEastAsia" w:hint="eastAsia"/>
          <w:b/>
          <w:bCs/>
          <w:lang w:val="zh-CN" w:eastAsia="zh-CN"/>
        </w:rPr>
        <w:t>（</w:t>
      </w:r>
      <w:r w:rsidRPr="008C1EBB">
        <w:rPr>
          <w:b/>
          <w:bCs/>
          <w:lang w:eastAsia="zh-CN"/>
        </w:rPr>
        <w:t>地对空</w:t>
      </w:r>
      <w:r w:rsidR="008C1EBB" w:rsidRPr="008C1EBB">
        <w:rPr>
          <w:rFonts w:asciiTheme="minorEastAsia" w:eastAsiaTheme="minorEastAsia" w:hAnsiTheme="minorEastAsia" w:hint="eastAsia"/>
          <w:b/>
          <w:bCs/>
          <w:lang w:val="zh-CN" w:eastAsia="zh-CN"/>
        </w:rPr>
        <w:t>）</w:t>
      </w:r>
      <w:r w:rsidRPr="008C1EBB">
        <w:rPr>
          <w:b/>
          <w:bCs/>
          <w:lang w:eastAsia="zh-CN"/>
        </w:rPr>
        <w:t>对</w:t>
      </w:r>
      <w:r w:rsidRPr="008C1EBB">
        <w:rPr>
          <w:b/>
          <w:bCs/>
          <w:lang w:eastAsia="zh-CN"/>
        </w:rPr>
        <w:t>5 091</w:t>
      </w:r>
      <w:r w:rsidRPr="008C1EBB">
        <w:rPr>
          <w:rFonts w:hint="eastAsia"/>
          <w:b/>
          <w:bCs/>
          <w:lang w:eastAsia="zh-CN"/>
        </w:rPr>
        <w:t>-</w:t>
      </w:r>
      <w:r w:rsidRPr="008C1EBB">
        <w:rPr>
          <w:b/>
          <w:bCs/>
          <w:lang w:eastAsia="zh-CN"/>
        </w:rPr>
        <w:t>5 150 MHz</w:t>
      </w:r>
      <w:r w:rsidRPr="008C1EBB">
        <w:rPr>
          <w:b/>
          <w:bCs/>
          <w:lang w:eastAsia="zh-CN"/>
        </w:rPr>
        <w:t>频段的使用</w:t>
      </w:r>
      <w:r w:rsidR="008C1EBB" w:rsidRPr="008C1EBB">
        <w:rPr>
          <w:rFonts w:asciiTheme="minorEastAsia" w:eastAsiaTheme="minorEastAsia" w:hAnsiTheme="minorEastAsia" w:hint="eastAsia"/>
          <w:b/>
          <w:bCs/>
          <w:lang w:val="zh-CN" w:eastAsia="zh-CN"/>
        </w:rPr>
        <w:t>（</w:t>
      </w:r>
      <w:r w:rsidRPr="008C1EBB">
        <w:rPr>
          <w:b/>
          <w:bCs/>
          <w:lang w:eastAsia="zh-CN"/>
        </w:rPr>
        <w:t>限于卫星移动业务的非对地静止卫星移动系统的馈线链路</w:t>
      </w:r>
      <w:r w:rsidR="008C1EBB" w:rsidRPr="008C1EBB">
        <w:rPr>
          <w:rFonts w:asciiTheme="minorEastAsia" w:eastAsiaTheme="minorEastAsia" w:hAnsiTheme="minorEastAsia" w:hint="eastAsia"/>
          <w:b/>
          <w:bCs/>
          <w:lang w:val="zh-CN" w:eastAsia="zh-CN"/>
        </w:rPr>
        <w:t>）</w:t>
      </w:r>
      <w:r w:rsidRPr="008C1EBB">
        <w:rPr>
          <w:b/>
          <w:bCs/>
          <w:lang w:eastAsia="zh-CN"/>
        </w:rPr>
        <w:t>；</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在</w:t>
      </w:r>
      <w:r w:rsidRPr="009B6EC7">
        <w:rPr>
          <w:rFonts w:asciiTheme="majorBidi" w:hAnsiTheme="majorBidi" w:cstheme="majorBidi"/>
          <w:szCs w:val="21"/>
          <w:lang w:eastAsia="zh-CN"/>
        </w:rPr>
        <w:t>1995</w:t>
      </w:r>
      <w:r w:rsidRPr="009B6EC7">
        <w:rPr>
          <w:rFonts w:asciiTheme="majorBidi" w:hAnsiTheme="majorBidi" w:cstheme="majorBidi"/>
          <w:szCs w:val="21"/>
          <w:lang w:eastAsia="zh-CN"/>
        </w:rPr>
        <w:t>年，在</w:t>
      </w:r>
      <w:r w:rsidRPr="009B6EC7">
        <w:rPr>
          <w:rFonts w:asciiTheme="majorBidi" w:hAnsiTheme="majorBidi" w:cstheme="majorBidi"/>
          <w:szCs w:val="21"/>
          <w:lang w:eastAsia="zh-CN"/>
        </w:rPr>
        <w:t>5 091</w:t>
      </w:r>
      <w:r>
        <w:rPr>
          <w:rFonts w:asciiTheme="majorBidi" w:hAnsiTheme="majorBidi" w:cstheme="majorBidi" w:hint="eastAsia"/>
          <w:szCs w:val="21"/>
          <w:lang w:eastAsia="zh-CN"/>
        </w:rPr>
        <w:t>-</w:t>
      </w:r>
      <w:r w:rsidRPr="009B6EC7">
        <w:rPr>
          <w:rFonts w:asciiTheme="majorBidi" w:hAnsiTheme="majorBidi" w:cstheme="majorBidi"/>
          <w:szCs w:val="21"/>
          <w:lang w:eastAsia="zh-CN"/>
        </w:rPr>
        <w:t>5 150 MHz</w:t>
      </w:r>
      <w:r w:rsidRPr="009B6EC7">
        <w:rPr>
          <w:rFonts w:asciiTheme="majorBidi" w:hAnsiTheme="majorBidi" w:cstheme="majorBidi"/>
          <w:szCs w:val="21"/>
          <w:lang w:eastAsia="zh-CN"/>
        </w:rPr>
        <w:t>频段增加了对卫星固定业务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FSS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地对空</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限于非对地静止卫星移动系统的馈线链路</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的划分，以便解决当时被认为临时缺少供此类馈线链路使用的频谱的问题。为了承认这一划分的临时性，当时增加了两个条款，限制在</w:t>
      </w:r>
      <w:r w:rsidRPr="009B6EC7">
        <w:rPr>
          <w:rFonts w:asciiTheme="majorBidi" w:hAnsiTheme="majorBidi" w:cstheme="majorBidi"/>
          <w:szCs w:val="21"/>
          <w:lang w:eastAsia="zh-CN"/>
        </w:rPr>
        <w:t>2008</w:t>
      </w:r>
      <w:r w:rsidRPr="009B6EC7">
        <w:rPr>
          <w:rFonts w:asciiTheme="majorBidi" w:hAnsiTheme="majorBidi" w:cstheme="majorBidi"/>
          <w:szCs w:val="21"/>
          <w:lang w:eastAsia="zh-CN"/>
        </w:rPr>
        <w:t>年</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月</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日前进行新的指配，以及在</w:t>
      </w:r>
      <w:r w:rsidRPr="009B6EC7">
        <w:rPr>
          <w:rFonts w:asciiTheme="majorBidi" w:hAnsiTheme="majorBidi" w:cstheme="majorBidi"/>
          <w:szCs w:val="21"/>
          <w:lang w:eastAsia="zh-CN"/>
        </w:rPr>
        <w:t>2010</w:t>
      </w:r>
      <w:r w:rsidRPr="009B6EC7">
        <w:rPr>
          <w:rFonts w:asciiTheme="majorBidi" w:hAnsiTheme="majorBidi" w:cstheme="majorBidi"/>
          <w:szCs w:val="21"/>
          <w:lang w:eastAsia="zh-CN"/>
        </w:rPr>
        <w:t>年</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月</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日之后将卫星固定业务变为次要业务。随后的大会修改了这些日期，当前规定的日期分别是</w:t>
      </w:r>
      <w:r w:rsidRPr="009B6EC7">
        <w:rPr>
          <w:rFonts w:asciiTheme="majorBidi" w:hAnsiTheme="majorBidi" w:cstheme="majorBidi"/>
          <w:szCs w:val="21"/>
          <w:lang w:eastAsia="zh-CN"/>
        </w:rPr>
        <w:t>2016</w:t>
      </w:r>
      <w:r w:rsidRPr="009B6EC7">
        <w:rPr>
          <w:rFonts w:asciiTheme="majorBidi" w:hAnsiTheme="majorBidi" w:cstheme="majorBidi"/>
          <w:szCs w:val="21"/>
          <w:lang w:eastAsia="zh-CN"/>
        </w:rPr>
        <w:t>年</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月</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日</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不进行新的频率指配</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和</w:t>
      </w:r>
      <w:r w:rsidRPr="009B6EC7">
        <w:rPr>
          <w:rFonts w:asciiTheme="majorBidi" w:hAnsiTheme="majorBidi" w:cstheme="majorBidi"/>
          <w:szCs w:val="21"/>
          <w:lang w:eastAsia="zh-CN"/>
        </w:rPr>
        <w:t>2018</w:t>
      </w:r>
      <w:r w:rsidRPr="009B6EC7">
        <w:rPr>
          <w:rFonts w:asciiTheme="majorBidi" w:hAnsiTheme="majorBidi" w:cstheme="majorBidi"/>
          <w:szCs w:val="21"/>
          <w:lang w:eastAsia="zh-CN"/>
        </w:rPr>
        <w:t>年</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月</w:t>
      </w:r>
      <w:r w:rsidRPr="009B6EC7">
        <w:rPr>
          <w:rFonts w:asciiTheme="majorBidi" w:hAnsiTheme="majorBidi" w:cstheme="majorBidi"/>
          <w:szCs w:val="21"/>
          <w:lang w:eastAsia="zh-CN"/>
        </w:rPr>
        <w:t>1</w:t>
      </w:r>
      <w:r w:rsidRPr="009B6EC7">
        <w:rPr>
          <w:rFonts w:asciiTheme="majorBidi" w:hAnsiTheme="majorBidi" w:cstheme="majorBidi"/>
          <w:szCs w:val="21"/>
          <w:lang w:eastAsia="zh-CN"/>
        </w:rPr>
        <w:t>日</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将卫星固定业务改为次要业务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第</w:t>
      </w:r>
      <w:r w:rsidRPr="009B6EC7">
        <w:rPr>
          <w:rFonts w:asciiTheme="majorBidi" w:eastAsia="SimHei" w:hAnsiTheme="majorBidi" w:cstheme="majorBidi"/>
          <w:b/>
          <w:szCs w:val="21"/>
          <w:lang w:eastAsia="zh-CN"/>
        </w:rPr>
        <w:t>114</w:t>
      </w:r>
      <w:r w:rsidRPr="009B6EC7">
        <w:rPr>
          <w:rFonts w:asciiTheme="majorBidi" w:hAnsiTheme="majorBidi" w:cstheme="majorBidi"/>
          <w:szCs w:val="21"/>
          <w:lang w:eastAsia="zh-CN"/>
        </w:rPr>
        <w:t>号决议</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WRC-12</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要求审议在本频段内对航空无线电导航业务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ARNS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和卫星固定业务做出的划分。决议特别邀请了国际民航组织对国际标准的航空无线电导航系统在这一频段内的详细频谱要求和规划进行进一步的审议。最初，这一频段被保留用于满足无法在</w:t>
      </w:r>
      <w:r w:rsidRPr="009B6EC7">
        <w:rPr>
          <w:rFonts w:asciiTheme="majorBidi" w:hAnsiTheme="majorBidi" w:cstheme="majorBidi"/>
          <w:szCs w:val="21"/>
          <w:lang w:eastAsia="zh-CN"/>
        </w:rPr>
        <w:t>5 030</w:t>
      </w:r>
      <w:r>
        <w:rPr>
          <w:rFonts w:asciiTheme="majorBidi" w:hAnsiTheme="majorBidi" w:cstheme="majorBidi" w:hint="eastAsia"/>
          <w:szCs w:val="21"/>
          <w:lang w:eastAsia="zh-CN"/>
        </w:rPr>
        <w:t>-</w:t>
      </w:r>
      <w:r w:rsidRPr="009B6EC7">
        <w:rPr>
          <w:rFonts w:asciiTheme="majorBidi" w:hAnsiTheme="majorBidi" w:cstheme="majorBidi"/>
          <w:szCs w:val="21"/>
          <w:lang w:eastAsia="zh-CN"/>
        </w:rPr>
        <w:t>5 091 MHz</w:t>
      </w:r>
      <w:r w:rsidRPr="009B6EC7">
        <w:rPr>
          <w:rFonts w:asciiTheme="majorBidi" w:hAnsiTheme="majorBidi" w:cstheme="majorBidi"/>
          <w:szCs w:val="21"/>
          <w:lang w:eastAsia="zh-CN"/>
        </w:rPr>
        <w:t>频段得到满足的微波着陆系统</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MLS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的频率指配要求。</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航空界正在按照最近做出的</w:t>
      </w:r>
      <w:r w:rsidRPr="009B6EC7">
        <w:rPr>
          <w:rFonts w:asciiTheme="majorBidi" w:hAnsiTheme="majorBidi" w:cstheme="majorBidi"/>
          <w:szCs w:val="21"/>
          <w:lang w:eastAsia="zh-CN"/>
        </w:rPr>
        <w:t>5 091</w:t>
      </w:r>
      <w:r>
        <w:rPr>
          <w:rFonts w:asciiTheme="majorBidi" w:hAnsiTheme="majorBidi" w:cstheme="majorBidi" w:hint="eastAsia"/>
          <w:szCs w:val="21"/>
          <w:lang w:eastAsia="zh-CN"/>
        </w:rPr>
        <w:t>-</w:t>
      </w:r>
      <w:r w:rsidRPr="009B6EC7">
        <w:rPr>
          <w:rFonts w:asciiTheme="majorBidi" w:hAnsiTheme="majorBidi" w:cstheme="majorBidi"/>
          <w:szCs w:val="21"/>
          <w:lang w:eastAsia="zh-CN"/>
        </w:rPr>
        <w:t>5 150 MHz</w:t>
      </w:r>
      <w:r w:rsidRPr="009B6EC7">
        <w:rPr>
          <w:rFonts w:asciiTheme="majorBidi" w:hAnsiTheme="majorBidi" w:cstheme="majorBidi"/>
          <w:szCs w:val="21"/>
          <w:lang w:eastAsia="zh-CN"/>
        </w:rPr>
        <w:t>频段内的航空移动</w:t>
      </w:r>
      <w:r w:rsidRPr="006E43B6">
        <w:rPr>
          <w:rFonts w:asciiTheme="minorEastAsia" w:eastAsiaTheme="minorEastAsia" w:hAnsiTheme="minorEastAsia" w:cstheme="majorBidi" w:hint="eastAsia"/>
          <w:szCs w:val="21"/>
          <w:lang w:eastAsia="zh-CN"/>
        </w:rPr>
        <w:t>(</w:t>
      </w:r>
      <w:r w:rsidRPr="009B6EC7">
        <w:rPr>
          <w:rFonts w:asciiTheme="majorBidi" w:hAnsiTheme="majorBidi" w:cstheme="majorBidi"/>
          <w:szCs w:val="21"/>
          <w:lang w:eastAsia="zh-CN"/>
        </w:rPr>
        <w:t>R</w:t>
      </w:r>
      <w:r w:rsidRPr="009B6EC7">
        <w:rPr>
          <w:rFonts w:asciiTheme="majorBidi" w:hAnsiTheme="majorBidi" w:cstheme="majorBidi"/>
          <w:szCs w:val="21"/>
          <w:lang w:eastAsia="zh-CN"/>
        </w:rPr>
        <w:t>）业务</w:t>
      </w:r>
      <w:r w:rsidRPr="006E43B6">
        <w:rPr>
          <w:rFonts w:asciiTheme="minorEastAsia" w:eastAsiaTheme="minorEastAsia" w:hAnsiTheme="minorEastAsia" w:cstheme="majorBidi" w:hint="eastAsia"/>
          <w:szCs w:val="21"/>
          <w:lang w:eastAsia="zh-CN"/>
        </w:rPr>
        <w:t>(</w:t>
      </w:r>
      <w:r w:rsidRPr="009B6EC7">
        <w:rPr>
          <w:rFonts w:asciiTheme="majorBidi" w:hAnsiTheme="majorBidi" w:cstheme="majorBidi"/>
          <w:szCs w:val="21"/>
          <w:lang w:eastAsia="zh-CN"/>
        </w:rPr>
        <w:t>AM</w:t>
      </w:r>
      <w:r w:rsidRPr="006E43B6">
        <w:rPr>
          <w:rFonts w:asciiTheme="minorEastAsia" w:eastAsiaTheme="minorEastAsia" w:hAnsiTheme="minorEastAsia" w:cstheme="majorBidi" w:hint="eastAsia"/>
          <w:szCs w:val="21"/>
          <w:lang w:eastAsia="zh-CN"/>
        </w:rPr>
        <w:t>(</w:t>
      </w:r>
      <w:r w:rsidRPr="009B6EC7">
        <w:rPr>
          <w:rFonts w:asciiTheme="majorBidi" w:hAnsiTheme="majorBidi" w:cstheme="majorBidi"/>
          <w:szCs w:val="21"/>
          <w:lang w:eastAsia="zh-CN"/>
        </w:rPr>
        <w:t>R</w:t>
      </w:r>
      <w:r w:rsidRPr="006E43B6">
        <w:rPr>
          <w:rFonts w:asciiTheme="minorEastAsia" w:eastAsiaTheme="minorEastAsia" w:hAnsiTheme="minorEastAsia" w:cstheme="majorBidi" w:hint="eastAsia"/>
          <w:szCs w:val="21"/>
          <w:lang w:eastAsia="zh-CN"/>
        </w:rPr>
        <w:t>)</w:t>
      </w:r>
      <w:r w:rsidRPr="009B6EC7">
        <w:rPr>
          <w:rFonts w:asciiTheme="majorBidi" w:hAnsiTheme="majorBidi" w:cstheme="majorBidi"/>
          <w:szCs w:val="21"/>
          <w:lang w:eastAsia="zh-CN"/>
        </w:rPr>
        <w:t>S</w:t>
      </w:r>
      <w:r w:rsidRPr="006E43B6">
        <w:rPr>
          <w:rFonts w:asciiTheme="minorEastAsia" w:eastAsiaTheme="minorEastAsia" w:hAnsiTheme="minorEastAsia" w:cstheme="majorBidi" w:hint="eastAsia"/>
          <w:szCs w:val="21"/>
          <w:lang w:eastAsia="zh-CN"/>
        </w:rPr>
        <w:t>)</w:t>
      </w:r>
      <w:r w:rsidRPr="009B6EC7">
        <w:rPr>
          <w:rFonts w:asciiTheme="majorBidi" w:hAnsiTheme="majorBidi" w:cstheme="majorBidi"/>
          <w:szCs w:val="21"/>
          <w:lang w:eastAsia="zh-CN"/>
        </w:rPr>
        <w:t>划分实施新的机场通信系统。这一机场通信系统的部署和能力水平因协调安排对所许可的总信号水平做出限制而受限，这些协调安排是同意对航空移动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业务进行划分的一个条件。这些安排允许卫星固定业务的卫星噪声温度为航空移动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业务增加</w:t>
      </w:r>
      <w:r w:rsidRPr="009B6EC7">
        <w:rPr>
          <w:rFonts w:asciiTheme="majorBidi" w:hAnsiTheme="majorBidi" w:cstheme="majorBidi"/>
          <w:szCs w:val="21"/>
          <w:lang w:eastAsia="zh-CN"/>
        </w:rPr>
        <w:t>2%</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w:t>
      </w:r>
      <w:r w:rsidRPr="009B6EC7">
        <w:rPr>
          <w:rFonts w:asciiTheme="majorBidi" w:hAnsiTheme="majorBidi" w:cstheme="majorBidi"/>
          <w:i/>
          <w:iCs/>
          <w:szCs w:val="21"/>
          <w:lang w:eastAsia="zh-CN"/>
        </w:rPr>
        <w:t xml:space="preserve">Ts </w:t>
      </w:r>
      <w:r w:rsidRPr="009B6EC7">
        <w:rPr>
          <w:rFonts w:asciiTheme="majorBidi" w:hAnsiTheme="majorBidi" w:cstheme="majorBidi"/>
          <w:szCs w:val="21"/>
          <w:lang w:eastAsia="zh-CN"/>
        </w:rPr>
        <w:t>/</w:t>
      </w:r>
      <w:r w:rsidRPr="009B6EC7">
        <w:rPr>
          <w:rFonts w:asciiTheme="majorBidi" w:hAnsiTheme="majorBidi" w:cstheme="majorBidi"/>
          <w:i/>
          <w:iCs/>
          <w:szCs w:val="21"/>
          <w:lang w:eastAsia="zh-CN"/>
        </w:rPr>
        <w:t>Ts</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，前提假设是航空无线电导航业务和航空遥测在该频段内的噪声温度将分别增加</w:t>
      </w:r>
      <w:r w:rsidRPr="009B6EC7">
        <w:rPr>
          <w:rFonts w:asciiTheme="majorBidi" w:hAnsiTheme="majorBidi" w:cstheme="majorBidi"/>
          <w:szCs w:val="21"/>
          <w:lang w:eastAsia="zh-CN"/>
        </w:rPr>
        <w:t>3%</w:t>
      </w:r>
      <w:r w:rsidRPr="009B6EC7">
        <w:rPr>
          <w:rFonts w:asciiTheme="majorBidi" w:hAnsiTheme="majorBidi" w:cstheme="majorBidi"/>
          <w:szCs w:val="21"/>
          <w:lang w:eastAsia="zh-CN"/>
        </w:rPr>
        <w:t>和</w:t>
      </w:r>
      <w:r w:rsidRPr="009B6EC7">
        <w:rPr>
          <w:rFonts w:asciiTheme="majorBidi" w:hAnsiTheme="majorBidi" w:cstheme="majorBidi"/>
          <w:szCs w:val="21"/>
          <w:lang w:eastAsia="zh-CN"/>
        </w:rPr>
        <w:t>1%</w:t>
      </w:r>
      <w:r w:rsidRPr="009B6EC7">
        <w:rPr>
          <w:rFonts w:asciiTheme="majorBidi" w:hAnsiTheme="majorBidi" w:cstheme="majorBidi"/>
          <w:szCs w:val="21"/>
          <w:lang w:eastAsia="zh-CN"/>
        </w:rPr>
        <w:t>。尽管对航空无线电导航业务的划分应该保留至未来，但是航空无线电导航业务系统短期内预计不会在该频段运行，因此，作为对卫星固定业务划分进行审议的一部分，国际民航组织不妨对各种航空业务之间的</w:t>
      </w:r>
      <w:r w:rsidRPr="009B6EC7">
        <w:rPr>
          <w:rFonts w:asciiTheme="majorBidi" w:hAnsiTheme="majorBidi" w:cstheme="majorBidi"/>
          <w:szCs w:val="21"/>
          <w:lang w:eastAsia="zh-CN"/>
        </w:rPr>
        <w:t>∆Ts /Ts</w:t>
      </w:r>
      <w:r w:rsidRPr="009B6EC7">
        <w:rPr>
          <w:rFonts w:asciiTheme="majorBidi" w:hAnsiTheme="majorBidi" w:cstheme="majorBidi"/>
          <w:szCs w:val="21"/>
          <w:lang w:eastAsia="zh-CN"/>
        </w:rPr>
        <w:t>进行更加灵活的划分。不应将航空移动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业务和航空无线电导航业务的噪声温度分别限于</w:t>
      </w:r>
      <w:r w:rsidRPr="009B6EC7">
        <w:rPr>
          <w:rFonts w:asciiTheme="majorBidi" w:hAnsiTheme="majorBidi" w:cstheme="majorBidi"/>
          <w:szCs w:val="21"/>
          <w:lang w:eastAsia="zh-CN"/>
        </w:rPr>
        <w:t>2%</w:t>
      </w:r>
      <w:r w:rsidRPr="009B6EC7">
        <w:rPr>
          <w:rFonts w:asciiTheme="majorBidi" w:hAnsiTheme="majorBidi" w:cstheme="majorBidi"/>
          <w:szCs w:val="21"/>
          <w:lang w:eastAsia="zh-CN"/>
        </w:rPr>
        <w:t>和</w:t>
      </w:r>
      <w:r w:rsidRPr="009B6EC7">
        <w:rPr>
          <w:rFonts w:asciiTheme="majorBidi" w:hAnsiTheme="majorBidi" w:cstheme="majorBidi"/>
          <w:szCs w:val="21"/>
          <w:lang w:eastAsia="zh-CN"/>
        </w:rPr>
        <w:t>3%</w:t>
      </w:r>
      <w:r w:rsidRPr="009B6EC7">
        <w:rPr>
          <w:rFonts w:asciiTheme="majorBidi" w:hAnsiTheme="majorBidi" w:cstheme="majorBidi"/>
          <w:szCs w:val="21"/>
          <w:lang w:eastAsia="zh-CN"/>
        </w:rPr>
        <w:t>，而是应该对《无线电规则》进行修订，将航空移动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业务和航空无线电导航业务的噪声温度总体增加量限于</w:t>
      </w:r>
      <w:r w:rsidRPr="009B6EC7">
        <w:rPr>
          <w:rFonts w:asciiTheme="majorBidi" w:hAnsiTheme="majorBidi" w:cstheme="majorBidi"/>
          <w:szCs w:val="21"/>
          <w:lang w:eastAsia="zh-CN"/>
        </w:rPr>
        <w:t>5%</w:t>
      </w:r>
      <w:r w:rsidRPr="009B6EC7">
        <w:rPr>
          <w:rFonts w:asciiTheme="majorBidi" w:hAnsiTheme="majorBidi" w:cstheme="majorBidi"/>
          <w:szCs w:val="21"/>
          <w:lang w:eastAsia="zh-CN"/>
        </w:rPr>
        <w:t>。这将提高航空移动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业务的灵活度，同时将在该频段内运行的航空系统所造成的总体噪声温度增加量保持在</w:t>
      </w:r>
      <w:r w:rsidRPr="009B6EC7">
        <w:rPr>
          <w:rFonts w:asciiTheme="majorBidi" w:hAnsiTheme="majorBidi" w:cstheme="majorBidi"/>
          <w:szCs w:val="21"/>
          <w:lang w:eastAsia="zh-CN"/>
        </w:rPr>
        <w:t>6%</w:t>
      </w:r>
      <w:r w:rsidRPr="009B6EC7">
        <w:rPr>
          <w:rFonts w:asciiTheme="majorBidi" w:hAnsiTheme="majorBidi" w:cstheme="majorBidi"/>
          <w:szCs w:val="21"/>
          <w:lang w:eastAsia="zh-CN"/>
        </w:rPr>
        <w:t>。因此，可以支持取消对卫星固定业务的日期限制，前提是航空无线电导航业务和航空移动</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业务在本频段内的稳定共用条件得到保持，且关于噪声温度增加量的灵活性得到提高。</w:t>
      </w:r>
    </w:p>
    <w:p w:rsidR="00727F49" w:rsidRDefault="00727F49">
      <w:pPr>
        <w:tabs>
          <w:tab w:val="clear" w:pos="1134"/>
          <w:tab w:val="clear" w:pos="1871"/>
          <w:tab w:val="clear" w:pos="2268"/>
        </w:tabs>
        <w:overflowPunct/>
        <w:autoSpaceDE/>
        <w:autoSpaceDN/>
        <w:adjustRightInd/>
        <w:spacing w:before="0"/>
        <w:textAlignment w:val="auto"/>
        <w:rPr>
          <w:rFonts w:ascii="Times" w:hAnsi="Times"/>
          <w:b/>
          <w:lang w:eastAsia="zh-CN"/>
        </w:rPr>
      </w:pPr>
      <w:r>
        <w:rPr>
          <w:lang w:eastAsia="zh-CN"/>
        </w:rPr>
        <w:br w:type="page"/>
      </w:r>
    </w:p>
    <w:p w:rsidR="00753C1B" w:rsidRDefault="00753C1B" w:rsidP="00727F49">
      <w:pPr>
        <w:pStyle w:val="Headingb"/>
      </w:pPr>
      <w:r w:rsidRPr="009B6EC7">
        <w:lastRenderedPageBreak/>
        <w:t>国际民航组织立场：</w:t>
      </w:r>
    </w:p>
    <w:p w:rsidR="00727F49" w:rsidRPr="00727F49" w:rsidRDefault="00727F49" w:rsidP="00727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3"/>
      </w:tblGrid>
      <w:tr w:rsidR="00753C1B" w:rsidRPr="009B6EC7" w:rsidTr="006E5C0C">
        <w:trPr>
          <w:jc w:val="center"/>
        </w:trPr>
        <w:tc>
          <w:tcPr>
            <w:tcW w:w="6563" w:type="dxa"/>
            <w:shd w:val="clear" w:color="auto" w:fill="BFBFBF" w:themeFill="background1" w:themeFillShade="BF"/>
          </w:tcPr>
          <w:p w:rsidR="00753C1B" w:rsidRPr="009B6EC7" w:rsidRDefault="00753C1B" w:rsidP="00727F49">
            <w:pPr>
              <w:snapToGrid w:val="0"/>
              <w:spacing w:after="12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支持取消对</w:t>
            </w:r>
            <w:r w:rsidRPr="009B6EC7">
              <w:rPr>
                <w:rFonts w:asciiTheme="majorBidi" w:hAnsiTheme="majorBidi" w:cstheme="majorBidi"/>
                <w:szCs w:val="21"/>
                <w:lang w:eastAsia="zh-CN"/>
              </w:rPr>
              <w:t>5 091</w:t>
            </w:r>
            <w:r>
              <w:rPr>
                <w:rFonts w:asciiTheme="majorBidi" w:hAnsiTheme="majorBidi" w:cstheme="majorBidi" w:hint="eastAsia"/>
                <w:szCs w:val="21"/>
                <w:lang w:eastAsia="zh-CN"/>
              </w:rPr>
              <w:t>-</w:t>
            </w:r>
            <w:r w:rsidRPr="009B6EC7">
              <w:rPr>
                <w:rFonts w:asciiTheme="majorBidi" w:hAnsiTheme="majorBidi" w:cstheme="majorBidi"/>
                <w:szCs w:val="21"/>
                <w:lang w:eastAsia="zh-CN"/>
              </w:rPr>
              <w:t>5 150 MHz</w:t>
            </w:r>
            <w:r w:rsidRPr="009B6EC7">
              <w:rPr>
                <w:rFonts w:asciiTheme="majorBidi" w:hAnsiTheme="majorBidi" w:cstheme="majorBidi"/>
                <w:szCs w:val="21"/>
                <w:lang w:eastAsia="zh-CN"/>
              </w:rPr>
              <w:t>频段中的卫星固定业务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FSS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划分的日期限制，条件是：</w:t>
            </w:r>
          </w:p>
          <w:p w:rsidR="00753C1B" w:rsidRPr="009B6EC7" w:rsidRDefault="00753C1B" w:rsidP="00727F49">
            <w:pPr>
              <w:pStyle w:val="enumlev1"/>
              <w:tabs>
                <w:tab w:val="clear" w:pos="1134"/>
                <w:tab w:val="left" w:pos="596"/>
              </w:tabs>
              <w:ind w:left="596" w:hanging="596"/>
              <w:rPr>
                <w:lang w:eastAsia="zh-CN"/>
              </w:rPr>
            </w:pPr>
            <w:r w:rsidRPr="009B6EC7">
              <w:rPr>
                <w:lang w:eastAsia="zh-CN"/>
              </w:rPr>
              <w:t>•</w:t>
            </w:r>
            <w:r w:rsidRPr="009B6EC7">
              <w:rPr>
                <w:lang w:eastAsia="zh-CN"/>
              </w:rPr>
              <w:tab/>
            </w:r>
            <w:r w:rsidRPr="009B6EC7">
              <w:rPr>
                <w:lang w:eastAsia="zh-CN"/>
              </w:rPr>
              <w:t>保持载于第</w:t>
            </w:r>
            <w:r w:rsidRPr="009B6EC7">
              <w:rPr>
                <w:lang w:eastAsia="zh-CN"/>
              </w:rPr>
              <w:t>114</w:t>
            </w:r>
            <w:r w:rsidRPr="009B6EC7">
              <w:rPr>
                <w:lang w:eastAsia="zh-CN"/>
              </w:rPr>
              <w:t>号决议</w:t>
            </w:r>
            <w:r w:rsidR="008C1EBB">
              <w:rPr>
                <w:rFonts w:asciiTheme="minorEastAsia" w:eastAsiaTheme="minorEastAsia" w:hAnsiTheme="minorEastAsia" w:hint="eastAsia"/>
                <w:lang w:val="zh-CN" w:eastAsia="zh-CN"/>
              </w:rPr>
              <w:t>（</w:t>
            </w:r>
            <w:r w:rsidRPr="009B6EC7">
              <w:rPr>
                <w:lang w:eastAsia="zh-CN"/>
              </w:rPr>
              <w:t>WRC-12</w:t>
            </w:r>
            <w:r w:rsidRPr="009B6EC7">
              <w:rPr>
                <w:lang w:eastAsia="zh-CN"/>
              </w:rPr>
              <w:t>，修订版</w:t>
            </w:r>
            <w:r w:rsidR="008C1EBB">
              <w:rPr>
                <w:rFonts w:asciiTheme="minorEastAsia" w:eastAsiaTheme="minorEastAsia" w:hAnsiTheme="minorEastAsia" w:hint="eastAsia"/>
                <w:lang w:val="zh-CN" w:eastAsia="zh-CN"/>
              </w:rPr>
              <w:t>）</w:t>
            </w:r>
            <w:r w:rsidRPr="009B6EC7">
              <w:rPr>
                <w:lang w:eastAsia="zh-CN"/>
              </w:rPr>
              <w:t>中的航空保护。</w:t>
            </w:r>
          </w:p>
          <w:p w:rsidR="00753C1B" w:rsidRPr="009B6EC7" w:rsidRDefault="00753C1B" w:rsidP="00727F49">
            <w:pPr>
              <w:pStyle w:val="enumlev1"/>
              <w:tabs>
                <w:tab w:val="clear" w:pos="1134"/>
                <w:tab w:val="left" w:pos="596"/>
              </w:tabs>
              <w:ind w:left="596" w:hanging="596"/>
              <w:rPr>
                <w:lang w:eastAsia="zh-CN"/>
              </w:rPr>
            </w:pPr>
            <w:r w:rsidRPr="009B6EC7">
              <w:rPr>
                <w:lang w:eastAsia="zh-CN"/>
              </w:rPr>
              <w:t>•</w:t>
            </w:r>
            <w:r w:rsidRPr="009B6EC7">
              <w:rPr>
                <w:lang w:eastAsia="zh-CN"/>
              </w:rPr>
              <w:tab/>
            </w:r>
            <w:r w:rsidRPr="009B6EC7">
              <w:rPr>
                <w:lang w:eastAsia="zh-CN"/>
              </w:rPr>
              <w:t>提高对在</w:t>
            </w:r>
            <w:r w:rsidRPr="009B6EC7">
              <w:rPr>
                <w:lang w:eastAsia="zh-CN"/>
              </w:rPr>
              <w:t>5 091</w:t>
            </w:r>
            <w:r>
              <w:rPr>
                <w:rFonts w:hint="eastAsia"/>
                <w:lang w:eastAsia="zh-CN"/>
              </w:rPr>
              <w:t>-</w:t>
            </w:r>
            <w:r w:rsidRPr="009B6EC7">
              <w:rPr>
                <w:lang w:eastAsia="zh-CN"/>
              </w:rPr>
              <w:t>5 150 MHz</w:t>
            </w:r>
            <w:r w:rsidRPr="009B6EC7">
              <w:rPr>
                <w:lang w:eastAsia="zh-CN"/>
              </w:rPr>
              <w:t>频段内运行的航空移动</w:t>
            </w:r>
            <w:r w:rsidR="008C1EBB">
              <w:rPr>
                <w:rFonts w:asciiTheme="minorEastAsia" w:eastAsiaTheme="minorEastAsia" w:hAnsiTheme="minorEastAsia" w:hint="eastAsia"/>
                <w:lang w:val="zh-CN" w:eastAsia="zh-CN"/>
              </w:rPr>
              <w:t>（</w:t>
            </w:r>
            <w:r w:rsidRPr="009B6EC7">
              <w:rPr>
                <w:lang w:eastAsia="zh-CN"/>
              </w:rPr>
              <w:t>R</w:t>
            </w:r>
            <w:r w:rsidR="008C1EBB">
              <w:rPr>
                <w:rFonts w:asciiTheme="minorEastAsia" w:eastAsiaTheme="minorEastAsia" w:hAnsiTheme="minorEastAsia" w:hint="eastAsia"/>
                <w:lang w:val="zh-CN" w:eastAsia="zh-CN"/>
              </w:rPr>
              <w:t>）</w:t>
            </w:r>
            <w:r w:rsidRPr="009B6EC7">
              <w:rPr>
                <w:lang w:eastAsia="zh-CN"/>
              </w:rPr>
              <w:t>业务和航空无线电导航业务带来的卫星固定业务卫星噪声温度的允许增加量进行管理的灵活性。</w:t>
            </w:r>
          </w:p>
        </w:tc>
      </w:tr>
    </w:tbl>
    <w:p w:rsidR="00727F49" w:rsidRDefault="00727F49">
      <w:pPr>
        <w:tabs>
          <w:tab w:val="clear" w:pos="1134"/>
          <w:tab w:val="clear" w:pos="1871"/>
          <w:tab w:val="clear" w:pos="2268"/>
        </w:tabs>
        <w:overflowPunct/>
        <w:autoSpaceDE/>
        <w:autoSpaceDN/>
        <w:adjustRightInd/>
        <w:spacing w:before="0"/>
        <w:textAlignment w:val="auto"/>
        <w:rPr>
          <w:rFonts w:asciiTheme="majorBidi" w:eastAsia="SimHei" w:hAnsiTheme="majorBidi" w:cstheme="majorBidi"/>
          <w:b/>
          <w:color w:val="000000"/>
          <w:szCs w:val="21"/>
          <w:lang w:eastAsia="zh-CN"/>
        </w:rPr>
      </w:pPr>
      <w:r>
        <w:rPr>
          <w:rFonts w:asciiTheme="majorBidi" w:eastAsia="SimHei" w:hAnsiTheme="majorBidi" w:cstheme="majorBidi"/>
          <w:b/>
          <w:color w:val="000000"/>
          <w:szCs w:val="21"/>
          <w:lang w:eastAsia="zh-CN"/>
        </w:rPr>
        <w:br w:type="page"/>
      </w:r>
    </w:p>
    <w:p w:rsidR="00753C1B" w:rsidRPr="00727F49" w:rsidRDefault="00753C1B" w:rsidP="000758A1">
      <w:pPr>
        <w:pBdr>
          <w:top w:val="single" w:sz="8" w:space="1" w:color="auto"/>
          <w:bottom w:val="single" w:sz="8" w:space="1" w:color="auto"/>
        </w:pBdr>
        <w:snapToGrid w:val="0"/>
        <w:spacing w:before="240" w:after="240"/>
        <w:ind w:left="2211" w:right="2600"/>
        <w:jc w:val="center"/>
        <w:outlineLvl w:val="5"/>
        <w:rPr>
          <w:b/>
          <w:color w:val="000000"/>
          <w:szCs w:val="21"/>
          <w:lang w:eastAsia="zh-CN"/>
        </w:rPr>
      </w:pP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1.10</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eastAsia="zh-CN"/>
        </w:rPr>
        <w:t>根据第</w:t>
      </w:r>
      <w:r w:rsidRPr="00727F49">
        <w:rPr>
          <w:b/>
          <w:bCs/>
          <w:lang w:eastAsia="zh-CN"/>
        </w:rPr>
        <w:t>234</w:t>
      </w:r>
      <w:r w:rsidRPr="00727F49">
        <w:rPr>
          <w:b/>
          <w:bCs/>
          <w:lang w:eastAsia="zh-CN"/>
        </w:rPr>
        <w:t>号决议</w:t>
      </w:r>
      <w:r w:rsidR="008C1EBB">
        <w:rPr>
          <w:rFonts w:asciiTheme="minorEastAsia" w:eastAsiaTheme="minorEastAsia" w:hAnsiTheme="minorEastAsia" w:hint="eastAsia"/>
          <w:b/>
          <w:bCs/>
          <w:lang w:val="zh-CN" w:eastAsia="zh-CN"/>
        </w:rPr>
        <w:t>（</w:t>
      </w:r>
      <w:r w:rsidRPr="00727F49">
        <w:rPr>
          <w:b/>
          <w:bCs/>
          <w:lang w:eastAsia="zh-CN"/>
        </w:rPr>
        <w:t>WRC-12</w:t>
      </w:r>
      <w:r w:rsidR="008C1EBB">
        <w:rPr>
          <w:rFonts w:asciiTheme="minorEastAsia" w:eastAsiaTheme="minorEastAsia" w:hAnsiTheme="minorEastAsia" w:hint="eastAsia"/>
          <w:b/>
          <w:bCs/>
          <w:lang w:val="zh-CN" w:eastAsia="zh-CN"/>
        </w:rPr>
        <w:t>）</w:t>
      </w:r>
      <w:r w:rsidRPr="00727F49">
        <w:rPr>
          <w:b/>
          <w:bCs/>
          <w:lang w:eastAsia="zh-CN"/>
        </w:rPr>
        <w:t>，考虑在</w:t>
      </w:r>
      <w:r w:rsidRPr="00727F49">
        <w:rPr>
          <w:b/>
          <w:bCs/>
          <w:lang w:eastAsia="zh-CN"/>
        </w:rPr>
        <w:t>22 GHz</w:t>
      </w:r>
      <w:r w:rsidRPr="00727F49">
        <w:rPr>
          <w:b/>
          <w:bCs/>
          <w:lang w:eastAsia="zh-CN"/>
        </w:rPr>
        <w:t>至</w:t>
      </w:r>
      <w:r w:rsidRPr="00727F49">
        <w:rPr>
          <w:b/>
          <w:bCs/>
          <w:lang w:eastAsia="zh-CN"/>
        </w:rPr>
        <w:t>26 GHz</w:t>
      </w:r>
      <w:r w:rsidRPr="00727F49">
        <w:rPr>
          <w:b/>
          <w:bCs/>
          <w:lang w:eastAsia="zh-CN"/>
        </w:rPr>
        <w:t>的频率范围内卫星移动业务地对空和空对地方向</w:t>
      </w:r>
      <w:r w:rsidR="008C1EBB">
        <w:rPr>
          <w:rFonts w:asciiTheme="minorEastAsia" w:eastAsiaTheme="minorEastAsia" w:hAnsiTheme="minorEastAsia" w:hint="eastAsia"/>
          <w:b/>
          <w:bCs/>
          <w:lang w:val="zh-CN" w:eastAsia="zh-CN"/>
        </w:rPr>
        <w:t>（</w:t>
      </w:r>
      <w:r w:rsidRPr="00727F49">
        <w:rPr>
          <w:b/>
          <w:bCs/>
          <w:lang w:eastAsia="zh-CN"/>
        </w:rPr>
        <w:t>包括涵盖国际移动通信</w:t>
      </w:r>
      <w:r w:rsidR="008C1EBB">
        <w:rPr>
          <w:rFonts w:asciiTheme="minorEastAsia" w:eastAsiaTheme="minorEastAsia" w:hAnsiTheme="minorEastAsia" w:hint="eastAsia"/>
          <w:b/>
          <w:bCs/>
          <w:lang w:val="zh-CN" w:eastAsia="zh-CN"/>
        </w:rPr>
        <w:t>（</w:t>
      </w:r>
      <w:r w:rsidRPr="00727F49">
        <w:rPr>
          <w:b/>
          <w:bCs/>
          <w:lang w:eastAsia="zh-CN"/>
        </w:rPr>
        <w:t>IMT</w:t>
      </w:r>
      <w:r w:rsidR="008C1EBB">
        <w:rPr>
          <w:rFonts w:asciiTheme="minorEastAsia" w:eastAsiaTheme="minorEastAsia" w:hAnsiTheme="minorEastAsia" w:hint="eastAsia"/>
          <w:b/>
          <w:bCs/>
          <w:lang w:val="zh-CN" w:eastAsia="zh-CN"/>
        </w:rPr>
        <w:t>）</w:t>
      </w:r>
      <w:r w:rsidRPr="00727F49">
        <w:rPr>
          <w:b/>
          <w:bCs/>
          <w:lang w:eastAsia="zh-CN"/>
        </w:rPr>
        <w:t>的宽带应用的卫星部分</w:t>
      </w:r>
      <w:r w:rsidR="008C1EBB">
        <w:rPr>
          <w:rFonts w:asciiTheme="minorEastAsia" w:eastAsiaTheme="minorEastAsia" w:hAnsiTheme="minorEastAsia" w:hint="eastAsia"/>
          <w:b/>
          <w:bCs/>
          <w:lang w:val="zh-CN" w:eastAsia="zh-CN"/>
        </w:rPr>
        <w:t>）</w:t>
      </w:r>
      <w:r w:rsidRPr="00727F49">
        <w:rPr>
          <w:b/>
          <w:bCs/>
          <w:lang w:eastAsia="zh-CN"/>
        </w:rPr>
        <w:t>的频谱需求并考虑做出可能的附加频谱划分；</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预计可用于支持国际移动通信的卫星部分的卫星移动频谱量存在短缺，其中一个原因是在</w:t>
      </w:r>
      <w:r w:rsidRPr="009B6EC7">
        <w:rPr>
          <w:rFonts w:asciiTheme="majorBidi" w:hAnsiTheme="majorBidi" w:cstheme="majorBidi"/>
          <w:color w:val="000000"/>
          <w:szCs w:val="21"/>
          <w:lang w:eastAsia="zh-CN"/>
        </w:rPr>
        <w:t>WRC-12</w:t>
      </w:r>
      <w:r w:rsidRPr="009B6EC7">
        <w:rPr>
          <w:rFonts w:asciiTheme="majorBidi" w:hAnsiTheme="majorBidi" w:cstheme="majorBidi"/>
          <w:color w:val="000000"/>
          <w:szCs w:val="21"/>
          <w:lang w:eastAsia="zh-CN"/>
        </w:rPr>
        <w:t>大会上未能在</w:t>
      </w:r>
      <w:r w:rsidRPr="009B6EC7">
        <w:rPr>
          <w:rFonts w:asciiTheme="majorBidi" w:hAnsiTheme="majorBidi" w:cstheme="majorBidi"/>
          <w:color w:val="000000"/>
          <w:szCs w:val="21"/>
          <w:lang w:eastAsia="zh-CN"/>
        </w:rPr>
        <w:t>16 GHz</w:t>
      </w:r>
      <w:r w:rsidRPr="009B6EC7">
        <w:rPr>
          <w:rFonts w:asciiTheme="majorBidi" w:hAnsiTheme="majorBidi" w:cstheme="majorBidi"/>
          <w:color w:val="000000"/>
          <w:szCs w:val="21"/>
          <w:lang w:eastAsia="zh-CN"/>
        </w:rPr>
        <w:t>以下确定任何可划分给卫星移动业务</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MSS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的频谱。本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旨在通过在</w:t>
      </w:r>
      <w:r w:rsidRPr="009B6EC7">
        <w:rPr>
          <w:rFonts w:asciiTheme="majorBidi" w:hAnsiTheme="majorBidi" w:cstheme="majorBidi"/>
          <w:color w:val="000000"/>
          <w:szCs w:val="21"/>
          <w:lang w:eastAsia="zh-CN"/>
        </w:rPr>
        <w:t>22</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26 GHz</w:t>
      </w:r>
      <w:r w:rsidRPr="009B6EC7">
        <w:rPr>
          <w:rFonts w:asciiTheme="majorBidi" w:hAnsiTheme="majorBidi" w:cstheme="majorBidi"/>
          <w:color w:val="000000"/>
          <w:szCs w:val="21"/>
          <w:lang w:eastAsia="zh-CN"/>
        </w:rPr>
        <w:t>频率范围内确定可指配给卫星移动业务的合适频谱来解决这些频谱需求。尽管就可以开展研究的频段而言，本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的范围有限，但是，航空界的确在</w:t>
      </w:r>
      <w:r w:rsidRPr="009B6EC7">
        <w:rPr>
          <w:rFonts w:asciiTheme="majorBidi" w:hAnsiTheme="majorBidi" w:cstheme="majorBidi"/>
          <w:color w:val="000000"/>
          <w:szCs w:val="21"/>
          <w:lang w:eastAsia="zh-CN"/>
        </w:rPr>
        <w:t>2</w:t>
      </w:r>
      <w:r w:rsidRPr="009B6EC7">
        <w:rPr>
          <w:rFonts w:asciiTheme="majorBidi" w:hAnsiTheme="majorBidi" w:cstheme="majorBidi"/>
          <w:color w:val="000000"/>
          <w:szCs w:val="21"/>
          <w:lang w:eastAsia="zh-CN"/>
        </w:rPr>
        <w:t>区和</w:t>
      </w:r>
      <w:r w:rsidRPr="009B6EC7">
        <w:rPr>
          <w:rFonts w:asciiTheme="majorBidi" w:hAnsiTheme="majorBidi" w:cstheme="majorBidi"/>
          <w:color w:val="000000"/>
          <w:szCs w:val="21"/>
          <w:lang w:eastAsia="zh-CN"/>
        </w:rPr>
        <w:t>3</w:t>
      </w:r>
      <w:r w:rsidRPr="009B6EC7">
        <w:rPr>
          <w:rFonts w:asciiTheme="majorBidi" w:hAnsiTheme="majorBidi" w:cstheme="majorBidi"/>
          <w:color w:val="000000"/>
          <w:szCs w:val="21"/>
          <w:lang w:eastAsia="zh-CN"/>
        </w:rPr>
        <w:t>区的</w:t>
      </w:r>
      <w:r w:rsidRPr="009B6EC7">
        <w:rPr>
          <w:rFonts w:asciiTheme="majorBidi" w:hAnsiTheme="majorBidi" w:cstheme="majorBidi"/>
          <w:color w:val="000000"/>
          <w:szCs w:val="21"/>
          <w:lang w:eastAsia="zh-CN"/>
        </w:rPr>
        <w:t>24.25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24.65 GHz</w:t>
      </w:r>
      <w:r w:rsidRPr="009B6EC7">
        <w:rPr>
          <w:rFonts w:asciiTheme="majorBidi" w:hAnsiTheme="majorBidi" w:cstheme="majorBidi"/>
          <w:color w:val="000000"/>
          <w:szCs w:val="21"/>
          <w:lang w:eastAsia="zh-CN"/>
        </w:rPr>
        <w:t>频段内运行一些机场场面探测系统，需要对其加以适当的保护。对卫星移动业务做出的任何划分不应对这一频率范围内的航空业务的运行产生负面影响。</w:t>
      </w:r>
    </w:p>
    <w:p w:rsidR="00753C1B" w:rsidRDefault="00753C1B" w:rsidP="00727F49">
      <w:pPr>
        <w:pStyle w:val="Headingb"/>
      </w:pPr>
      <w:r w:rsidRPr="009B6EC7">
        <w:t>国际民航组织立场：</w:t>
      </w:r>
    </w:p>
    <w:p w:rsidR="00727F49" w:rsidRPr="00727F49" w:rsidRDefault="00727F49" w:rsidP="00727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tblGrid>
      <w:tr w:rsidR="00753C1B" w:rsidRPr="009B6EC7" w:rsidTr="00753C1B">
        <w:trPr>
          <w:jc w:val="center"/>
        </w:trPr>
        <w:tc>
          <w:tcPr>
            <w:tcW w:w="5829" w:type="dxa"/>
            <w:shd w:val="clear" w:color="auto" w:fill="BFBFBF" w:themeFill="background1" w:themeFillShade="BF"/>
          </w:tcPr>
          <w:p w:rsidR="00753C1B" w:rsidRPr="009B6EC7" w:rsidRDefault="00753C1B" w:rsidP="00727F49">
            <w:pPr>
              <w:snapToGrid w:val="0"/>
              <w:spacing w:after="12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反对为卫星移动业务做出任何新的划分，除非已经通过达成共识的研究证明不会对</w:t>
            </w:r>
            <w:r w:rsidRPr="009B6EC7">
              <w:rPr>
                <w:rFonts w:asciiTheme="majorBidi" w:hAnsiTheme="majorBidi" w:cstheme="majorBidi"/>
                <w:szCs w:val="21"/>
                <w:lang w:eastAsia="zh-CN"/>
              </w:rPr>
              <w:t>2</w:t>
            </w:r>
            <w:r w:rsidRPr="009B6EC7">
              <w:rPr>
                <w:rFonts w:asciiTheme="majorBidi" w:hAnsiTheme="majorBidi" w:cstheme="majorBidi"/>
                <w:szCs w:val="21"/>
                <w:lang w:eastAsia="zh-CN"/>
              </w:rPr>
              <w:t>区和</w:t>
            </w:r>
            <w:r w:rsidRPr="009B6EC7">
              <w:rPr>
                <w:rFonts w:asciiTheme="majorBidi" w:hAnsiTheme="majorBidi" w:cstheme="majorBidi"/>
                <w:szCs w:val="21"/>
                <w:lang w:eastAsia="zh-CN"/>
              </w:rPr>
              <w:t>3</w:t>
            </w:r>
            <w:r w:rsidRPr="009B6EC7">
              <w:rPr>
                <w:rFonts w:asciiTheme="majorBidi" w:hAnsiTheme="majorBidi" w:cstheme="majorBidi"/>
                <w:szCs w:val="21"/>
                <w:lang w:eastAsia="zh-CN"/>
              </w:rPr>
              <w:t>区</w:t>
            </w:r>
            <w:r w:rsidRPr="009B6EC7">
              <w:rPr>
                <w:rFonts w:asciiTheme="majorBidi" w:hAnsiTheme="majorBidi" w:cstheme="majorBidi"/>
                <w:szCs w:val="21"/>
                <w:lang w:eastAsia="zh-CN"/>
              </w:rPr>
              <w:t>24.25</w:t>
            </w:r>
            <w:r>
              <w:rPr>
                <w:rFonts w:asciiTheme="majorBidi" w:hAnsiTheme="majorBidi" w:cstheme="majorBidi" w:hint="eastAsia"/>
                <w:szCs w:val="21"/>
                <w:lang w:eastAsia="zh-CN"/>
              </w:rPr>
              <w:t>-</w:t>
            </w:r>
            <w:r w:rsidRPr="009B6EC7">
              <w:rPr>
                <w:rFonts w:asciiTheme="majorBidi" w:hAnsiTheme="majorBidi" w:cstheme="majorBidi"/>
                <w:szCs w:val="21"/>
                <w:lang w:eastAsia="zh-CN"/>
              </w:rPr>
              <w:t>24.65 HGz</w:t>
            </w:r>
            <w:r w:rsidRPr="009B6EC7">
              <w:rPr>
                <w:rFonts w:asciiTheme="majorBidi" w:hAnsiTheme="majorBidi" w:cstheme="majorBidi"/>
                <w:szCs w:val="21"/>
                <w:lang w:eastAsia="zh-CN"/>
              </w:rPr>
              <w:t>频段内的航空使用产生影响。</w:t>
            </w:r>
          </w:p>
        </w:tc>
      </w:tr>
    </w:tbl>
    <w:p w:rsidR="00753C1B" w:rsidRPr="009B6EC7" w:rsidRDefault="00753C1B" w:rsidP="000758A1">
      <w:pPr>
        <w:snapToGrid w:val="0"/>
        <w:rPr>
          <w:rFonts w:asciiTheme="majorBidi" w:eastAsia="SimHei" w:hAnsiTheme="majorBidi" w:cstheme="majorBidi"/>
          <w:bCs/>
          <w:szCs w:val="21"/>
          <w:lang w:eastAsia="zh-CN"/>
        </w:rPr>
      </w:pPr>
    </w:p>
    <w:p w:rsidR="00753C1B" w:rsidRPr="00727F49" w:rsidRDefault="00753C1B" w:rsidP="000758A1">
      <w:pPr>
        <w:pBdr>
          <w:top w:val="single" w:sz="8" w:space="1" w:color="auto"/>
          <w:bottom w:val="single" w:sz="8" w:space="1" w:color="auto"/>
        </w:pBdr>
        <w:snapToGrid w:val="0"/>
        <w:spacing w:before="240" w:after="240"/>
        <w:ind w:left="2211" w:right="2211"/>
        <w:jc w:val="center"/>
        <w:outlineLvl w:val="5"/>
        <w:rPr>
          <w:b/>
          <w:color w:val="000000"/>
          <w:szCs w:val="21"/>
          <w:lang w:eastAsia="zh-CN"/>
        </w:rPr>
      </w:pPr>
      <w:r w:rsidRPr="009B6EC7">
        <w:rPr>
          <w:rFonts w:asciiTheme="majorBidi" w:eastAsia="SimHei" w:hAnsiTheme="majorBidi" w:cstheme="majorBidi"/>
          <w:bCs/>
          <w:color w:val="000000"/>
          <w:szCs w:val="21"/>
          <w:lang w:eastAsia="zh-CN"/>
        </w:rPr>
        <w:br w:type="page"/>
      </w: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1.11</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eastAsia="zh-CN"/>
        </w:rPr>
        <w:t>根据第</w:t>
      </w:r>
      <w:r w:rsidRPr="00727F49">
        <w:rPr>
          <w:b/>
          <w:bCs/>
          <w:lang w:eastAsia="zh-CN"/>
        </w:rPr>
        <w:t>650</w:t>
      </w:r>
      <w:r w:rsidRPr="00727F49">
        <w:rPr>
          <w:b/>
          <w:bCs/>
          <w:lang w:eastAsia="zh-CN"/>
        </w:rPr>
        <w:t>号决议</w:t>
      </w:r>
      <w:r w:rsidR="008C1EBB">
        <w:rPr>
          <w:rFonts w:hint="eastAsia"/>
          <w:b/>
          <w:bCs/>
          <w:lang w:eastAsia="zh-CN"/>
        </w:rPr>
        <w:t>（</w:t>
      </w:r>
      <w:r w:rsidRPr="00727F49">
        <w:rPr>
          <w:b/>
          <w:bCs/>
          <w:lang w:eastAsia="zh-CN"/>
        </w:rPr>
        <w:t>WRC-12</w:t>
      </w:r>
      <w:r w:rsidR="008C1EBB">
        <w:rPr>
          <w:rFonts w:hint="eastAsia"/>
          <w:b/>
          <w:bCs/>
          <w:lang w:eastAsia="zh-CN"/>
        </w:rPr>
        <w:t>）</w:t>
      </w:r>
      <w:r w:rsidRPr="00727F49">
        <w:rPr>
          <w:b/>
          <w:bCs/>
          <w:lang w:eastAsia="zh-CN"/>
        </w:rPr>
        <w:t>，考虑在</w:t>
      </w:r>
      <w:r w:rsidRPr="00727F49">
        <w:rPr>
          <w:b/>
          <w:bCs/>
          <w:lang w:eastAsia="zh-CN"/>
        </w:rPr>
        <w:t>7</w:t>
      </w:r>
      <w:r w:rsidRPr="00727F49">
        <w:rPr>
          <w:rFonts w:hint="eastAsia"/>
          <w:b/>
          <w:bCs/>
          <w:lang w:eastAsia="zh-CN"/>
        </w:rPr>
        <w:t>-</w:t>
      </w:r>
      <w:r w:rsidRPr="00727F49">
        <w:rPr>
          <w:b/>
          <w:bCs/>
          <w:lang w:eastAsia="zh-CN"/>
        </w:rPr>
        <w:t>8 GHz</w:t>
      </w:r>
      <w:r w:rsidRPr="00727F49">
        <w:rPr>
          <w:b/>
          <w:bCs/>
          <w:lang w:eastAsia="zh-CN"/>
        </w:rPr>
        <w:t>范围内为卫星地球探测业务</w:t>
      </w:r>
      <w:r w:rsidR="008C1EBB">
        <w:rPr>
          <w:rFonts w:hint="eastAsia"/>
          <w:b/>
          <w:bCs/>
          <w:lang w:eastAsia="zh-CN"/>
        </w:rPr>
        <w:t>（</w:t>
      </w:r>
      <w:r w:rsidRPr="00727F49">
        <w:rPr>
          <w:b/>
          <w:bCs/>
          <w:lang w:eastAsia="zh-CN"/>
        </w:rPr>
        <w:t>地对空</w:t>
      </w:r>
      <w:r w:rsidR="008C1EBB">
        <w:rPr>
          <w:rFonts w:hint="eastAsia"/>
          <w:b/>
          <w:bCs/>
          <w:lang w:eastAsia="zh-CN"/>
        </w:rPr>
        <w:t>）</w:t>
      </w:r>
      <w:r w:rsidRPr="00727F49">
        <w:rPr>
          <w:b/>
          <w:bCs/>
          <w:lang w:eastAsia="zh-CN"/>
        </w:rPr>
        <w:t>做出主要业务划分；</w:t>
      </w:r>
    </w:p>
    <w:p w:rsidR="00753C1B" w:rsidRPr="009B6EC7" w:rsidRDefault="00753C1B" w:rsidP="00727F49">
      <w:pPr>
        <w:pStyle w:val="Headingb"/>
        <w:rPr>
          <w:bCs/>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对运行在卫星地球探测业</w:t>
      </w:r>
      <w:r w:rsidRPr="00C56576">
        <w:rPr>
          <w:rFonts w:asciiTheme="minorEastAsia" w:eastAsiaTheme="minorEastAsia" w:hAnsiTheme="minorEastAsia" w:cstheme="majorBidi"/>
          <w:color w:val="000000"/>
          <w:szCs w:val="21"/>
          <w:lang w:eastAsia="zh-CN"/>
        </w:rPr>
        <w:t>务</w:t>
      </w:r>
      <w:r w:rsidR="008C1EBB">
        <w:rPr>
          <w:rFonts w:asciiTheme="minorEastAsia" w:eastAsiaTheme="minorEastAsia" w:hAnsiTheme="minorEastAsia" w:cstheme="majorBidi" w:hint="eastAsia"/>
          <w:color w:val="000000"/>
          <w:szCs w:val="21"/>
          <w:lang w:eastAsia="zh-CN"/>
        </w:rPr>
        <w:t>（</w:t>
      </w:r>
      <w:r w:rsidRPr="00C56576">
        <w:rPr>
          <w:rFonts w:asciiTheme="majorBidi" w:eastAsiaTheme="minorEastAsia" w:hAnsiTheme="majorBidi" w:cstheme="majorBidi"/>
          <w:color w:val="000000"/>
          <w:szCs w:val="21"/>
          <w:lang w:eastAsia="zh-CN"/>
        </w:rPr>
        <w:t>EESS</w:t>
      </w:r>
      <w:r w:rsidR="008C1EBB">
        <w:rPr>
          <w:rFonts w:asciiTheme="minorEastAsia" w:eastAsiaTheme="minorEastAsia" w:hAnsiTheme="minorEastAsia" w:cstheme="majorBidi" w:hint="eastAsia"/>
          <w:color w:val="000000"/>
          <w:szCs w:val="21"/>
          <w:lang w:eastAsia="zh-CN"/>
        </w:rPr>
        <w:t>）</w:t>
      </w:r>
      <w:r w:rsidRPr="00C56576">
        <w:rPr>
          <w:rFonts w:asciiTheme="minorEastAsia" w:eastAsiaTheme="minorEastAsia" w:hAnsiTheme="minorEastAsia" w:cstheme="majorBidi"/>
          <w:color w:val="000000"/>
          <w:szCs w:val="21"/>
          <w:lang w:eastAsia="zh-CN"/>
        </w:rPr>
        <w:t>中</w:t>
      </w:r>
      <w:r w:rsidRPr="009B6EC7">
        <w:rPr>
          <w:rFonts w:asciiTheme="majorBidi" w:hAnsiTheme="majorBidi" w:cstheme="majorBidi"/>
          <w:color w:val="000000"/>
          <w:szCs w:val="21"/>
          <w:lang w:eastAsia="zh-CN"/>
        </w:rPr>
        <w:t>的跟踪、遥测和控制系统的可用频谱是有限的，并且这些可用的频谱目前正被数百个卫星使用。本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旨在在</w:t>
      </w:r>
      <w:r w:rsidRPr="009B6EC7">
        <w:rPr>
          <w:rFonts w:asciiTheme="majorBidi" w:hAnsiTheme="majorBidi" w:cstheme="majorBidi"/>
          <w:color w:val="000000"/>
          <w:szCs w:val="21"/>
          <w:lang w:eastAsia="zh-CN"/>
        </w:rPr>
        <w:t>7</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8 GHz</w:t>
      </w:r>
      <w:r w:rsidRPr="009B6EC7">
        <w:rPr>
          <w:rFonts w:asciiTheme="majorBidi" w:hAnsiTheme="majorBidi" w:cstheme="majorBidi"/>
          <w:color w:val="000000"/>
          <w:szCs w:val="21"/>
          <w:lang w:eastAsia="zh-CN"/>
        </w:rPr>
        <w:t>频率范围确定可划分给卫星地球探测业务的合适的额外频谱，以便补充</w:t>
      </w:r>
      <w:r w:rsidRPr="009B6EC7">
        <w:rPr>
          <w:rFonts w:asciiTheme="majorBidi" w:hAnsiTheme="majorBidi" w:cstheme="majorBidi"/>
          <w:color w:val="000000"/>
          <w:szCs w:val="21"/>
          <w:lang w:eastAsia="zh-CN"/>
        </w:rPr>
        <w:t>8 025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8 400 MHz</w:t>
      </w:r>
      <w:r w:rsidRPr="009B6EC7">
        <w:rPr>
          <w:rFonts w:asciiTheme="majorBidi" w:hAnsiTheme="majorBidi" w:cstheme="majorBidi"/>
          <w:color w:val="000000"/>
          <w:szCs w:val="21"/>
          <w:lang w:eastAsia="zh-CN"/>
        </w:rPr>
        <w:t>频段的已有划分。尽管就可以开展研究的频段而言，本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的范围有限，但是，航空界的确在</w:t>
      </w:r>
      <w:r w:rsidRPr="009B6EC7">
        <w:rPr>
          <w:rFonts w:asciiTheme="majorBidi" w:hAnsiTheme="majorBidi" w:cstheme="majorBidi"/>
          <w:color w:val="000000"/>
          <w:szCs w:val="21"/>
          <w:lang w:eastAsia="zh-CN"/>
        </w:rPr>
        <w:t>8 750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8 850 MHz</w:t>
      </w:r>
      <w:r w:rsidRPr="009B6EC7">
        <w:rPr>
          <w:rFonts w:asciiTheme="majorBidi" w:hAnsiTheme="majorBidi" w:cstheme="majorBidi"/>
          <w:color w:val="000000"/>
          <w:szCs w:val="21"/>
          <w:lang w:eastAsia="zh-CN"/>
        </w:rPr>
        <w:t>频段内运行一些机载多普勒导航系统，需要对其加以适当的保护。对卫星地球探测业务做出的任何划分不应对</w:t>
      </w:r>
      <w:r w:rsidRPr="009B6EC7">
        <w:rPr>
          <w:rFonts w:asciiTheme="majorBidi" w:hAnsiTheme="majorBidi" w:cstheme="majorBidi"/>
          <w:szCs w:val="21"/>
          <w:lang w:eastAsia="zh-CN"/>
        </w:rPr>
        <w:t>8 750-8 850MHz</w:t>
      </w:r>
      <w:r w:rsidRPr="009B6EC7">
        <w:rPr>
          <w:rFonts w:asciiTheme="majorBidi" w:hAnsiTheme="majorBidi" w:cstheme="majorBidi"/>
          <w:szCs w:val="21"/>
          <w:lang w:eastAsia="zh-CN"/>
        </w:rPr>
        <w:t>频段</w:t>
      </w:r>
      <w:r w:rsidRPr="009B6EC7">
        <w:rPr>
          <w:rFonts w:asciiTheme="majorBidi" w:hAnsiTheme="majorBidi" w:cstheme="majorBidi"/>
          <w:color w:val="000000"/>
          <w:szCs w:val="21"/>
          <w:lang w:eastAsia="zh-CN"/>
        </w:rPr>
        <w:t>内的航空业务的运行产生负面影响。</w:t>
      </w:r>
    </w:p>
    <w:p w:rsidR="00753C1B" w:rsidRDefault="00753C1B" w:rsidP="00727F49">
      <w:pPr>
        <w:pStyle w:val="Headingb"/>
      </w:pPr>
      <w:r w:rsidRPr="009B6EC7">
        <w:t>国际民航组织立场：</w:t>
      </w:r>
    </w:p>
    <w:p w:rsidR="00727F49" w:rsidRPr="00727F49" w:rsidRDefault="00727F49" w:rsidP="00727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9"/>
      </w:tblGrid>
      <w:tr w:rsidR="00753C1B" w:rsidRPr="009B6EC7" w:rsidTr="00753C1B">
        <w:trPr>
          <w:jc w:val="center"/>
        </w:trPr>
        <w:tc>
          <w:tcPr>
            <w:tcW w:w="5829" w:type="dxa"/>
            <w:shd w:val="clear" w:color="auto" w:fill="BFBFBF" w:themeFill="background1" w:themeFillShade="BF"/>
          </w:tcPr>
          <w:p w:rsidR="00753C1B" w:rsidRPr="009B6EC7" w:rsidRDefault="00753C1B" w:rsidP="008C1EBB">
            <w:pPr>
              <w:snapToGrid w:val="0"/>
              <w:spacing w:after="12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反对为卫星地球探测业务做出任何新的划分，除非已经通过达成共识的研究证明不会对</w:t>
            </w:r>
            <w:r w:rsidRPr="009B6EC7">
              <w:rPr>
                <w:rFonts w:asciiTheme="majorBidi" w:hAnsiTheme="majorBidi" w:cstheme="majorBidi"/>
                <w:szCs w:val="21"/>
                <w:lang w:eastAsia="zh-CN"/>
              </w:rPr>
              <w:t>8 750</w:t>
            </w:r>
            <w:r>
              <w:rPr>
                <w:rFonts w:asciiTheme="majorBidi" w:hAnsiTheme="majorBidi" w:cstheme="majorBidi" w:hint="eastAsia"/>
                <w:szCs w:val="21"/>
                <w:lang w:eastAsia="zh-CN"/>
              </w:rPr>
              <w:t>-</w:t>
            </w:r>
            <w:r w:rsidRPr="009B6EC7">
              <w:rPr>
                <w:rFonts w:asciiTheme="majorBidi" w:hAnsiTheme="majorBidi" w:cstheme="majorBidi"/>
                <w:szCs w:val="21"/>
                <w:lang w:eastAsia="zh-CN"/>
              </w:rPr>
              <w:t>8</w:t>
            </w:r>
            <w:r w:rsidR="008C1EBB">
              <w:rPr>
                <w:rFonts w:asciiTheme="majorBidi" w:hAnsiTheme="majorBidi" w:cstheme="majorBidi"/>
                <w:szCs w:val="21"/>
                <w:lang w:val="en-US" w:eastAsia="zh-CN"/>
              </w:rPr>
              <w:t> </w:t>
            </w:r>
            <w:r w:rsidRPr="009B6EC7">
              <w:rPr>
                <w:rFonts w:asciiTheme="majorBidi" w:hAnsiTheme="majorBidi" w:cstheme="majorBidi"/>
                <w:szCs w:val="21"/>
                <w:lang w:eastAsia="zh-CN"/>
              </w:rPr>
              <w:t>850</w:t>
            </w:r>
            <w:r w:rsidR="008C1EBB">
              <w:rPr>
                <w:rFonts w:asciiTheme="majorBidi" w:hAnsiTheme="majorBidi" w:cstheme="majorBidi"/>
                <w:szCs w:val="21"/>
                <w:lang w:val="en-US" w:eastAsia="zh-CN"/>
              </w:rPr>
              <w:t> </w:t>
            </w:r>
            <w:r w:rsidRPr="009B6EC7">
              <w:rPr>
                <w:rFonts w:asciiTheme="majorBidi" w:hAnsiTheme="majorBidi" w:cstheme="majorBidi"/>
                <w:szCs w:val="21"/>
                <w:lang w:eastAsia="zh-CN"/>
              </w:rPr>
              <w:t>MHz</w:t>
            </w:r>
            <w:r w:rsidRPr="009B6EC7">
              <w:rPr>
                <w:rFonts w:asciiTheme="majorBidi" w:hAnsiTheme="majorBidi" w:cstheme="majorBidi"/>
                <w:szCs w:val="21"/>
                <w:lang w:eastAsia="zh-CN"/>
              </w:rPr>
              <w:t>频段内的航空使用产生影响。</w:t>
            </w:r>
          </w:p>
        </w:tc>
      </w:tr>
    </w:tbl>
    <w:p w:rsidR="00753C1B" w:rsidRPr="009B6EC7" w:rsidRDefault="00753C1B" w:rsidP="000758A1">
      <w:pPr>
        <w:snapToGrid w:val="0"/>
        <w:spacing w:after="240"/>
        <w:ind w:firstLineChars="200" w:firstLine="480"/>
        <w:rPr>
          <w:rFonts w:asciiTheme="majorBidi" w:eastAsia="SimHei" w:hAnsiTheme="majorBidi" w:cstheme="majorBidi"/>
          <w:color w:val="000000"/>
          <w:szCs w:val="21"/>
          <w:lang w:eastAsia="zh-CN"/>
        </w:rPr>
      </w:pPr>
    </w:p>
    <w:p w:rsidR="00753C1B" w:rsidRPr="009B6EC7" w:rsidRDefault="00753C1B" w:rsidP="000758A1">
      <w:pPr>
        <w:snapToGrid w:val="0"/>
        <w:rPr>
          <w:rFonts w:asciiTheme="majorBidi" w:hAnsiTheme="majorBidi" w:cstheme="majorBidi"/>
          <w:szCs w:val="21"/>
          <w:highlight w:val="yellow"/>
          <w:lang w:eastAsia="zh-CN"/>
        </w:rPr>
      </w:pPr>
    </w:p>
    <w:p w:rsidR="00753C1B" w:rsidRPr="00727F49" w:rsidRDefault="00753C1B" w:rsidP="000758A1">
      <w:pPr>
        <w:pBdr>
          <w:top w:val="single" w:sz="8" w:space="1" w:color="auto"/>
          <w:bottom w:val="single" w:sz="8" w:space="1" w:color="auto"/>
        </w:pBdr>
        <w:snapToGrid w:val="0"/>
        <w:spacing w:before="240" w:after="240"/>
        <w:ind w:left="2211" w:right="2211"/>
        <w:jc w:val="center"/>
        <w:outlineLvl w:val="5"/>
        <w:rPr>
          <w:b/>
          <w:color w:val="000000"/>
          <w:szCs w:val="21"/>
          <w:lang w:eastAsia="zh-CN"/>
        </w:rPr>
      </w:pPr>
      <w:r w:rsidRPr="009B6EC7">
        <w:rPr>
          <w:rFonts w:asciiTheme="majorBidi" w:eastAsia="SimHei" w:hAnsiTheme="majorBidi" w:cstheme="majorBidi"/>
          <w:bCs/>
          <w:color w:val="000000"/>
          <w:szCs w:val="21"/>
          <w:lang w:eastAsia="zh-CN"/>
        </w:rPr>
        <w:br w:type="page"/>
      </w: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1.12</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8C1EBB">
      <w:pPr>
        <w:ind w:firstLineChars="200" w:firstLine="490"/>
        <w:rPr>
          <w:b/>
          <w:bCs/>
          <w:lang w:eastAsia="zh-CN"/>
        </w:rPr>
      </w:pPr>
      <w:r w:rsidRPr="00727F49">
        <w:rPr>
          <w:b/>
          <w:bCs/>
          <w:spacing w:val="4"/>
          <w:lang w:eastAsia="zh-CN"/>
        </w:rPr>
        <w:t>根据第</w:t>
      </w:r>
      <w:r w:rsidRPr="00727F49">
        <w:rPr>
          <w:b/>
          <w:bCs/>
          <w:spacing w:val="4"/>
          <w:lang w:eastAsia="zh-CN"/>
        </w:rPr>
        <w:t>651</w:t>
      </w:r>
      <w:r w:rsidRPr="00727F49">
        <w:rPr>
          <w:b/>
          <w:bCs/>
          <w:spacing w:val="4"/>
          <w:lang w:eastAsia="zh-CN"/>
        </w:rPr>
        <w:t>号决议</w:t>
      </w:r>
      <w:r w:rsidR="008C1EBB">
        <w:rPr>
          <w:rFonts w:asciiTheme="minorEastAsia" w:eastAsiaTheme="minorEastAsia" w:hAnsiTheme="minorEastAsia" w:hint="eastAsia"/>
          <w:b/>
          <w:bCs/>
          <w:lang w:eastAsia="zh-CN"/>
        </w:rPr>
        <w:t>（</w:t>
      </w:r>
      <w:r w:rsidRPr="00727F49">
        <w:rPr>
          <w:b/>
          <w:bCs/>
          <w:lang w:eastAsia="zh-CN"/>
        </w:rPr>
        <w:t>WRC-12</w:t>
      </w:r>
      <w:r w:rsidR="008C1EBB">
        <w:rPr>
          <w:rFonts w:asciiTheme="minorEastAsia" w:eastAsiaTheme="minorEastAsia" w:hAnsiTheme="minorEastAsia" w:hint="eastAsia"/>
          <w:b/>
          <w:bCs/>
          <w:lang w:val="zh-CN" w:eastAsia="zh-CN"/>
        </w:rPr>
        <w:t>）</w:t>
      </w:r>
      <w:r w:rsidRPr="00727F49">
        <w:rPr>
          <w:b/>
          <w:bCs/>
          <w:lang w:eastAsia="zh-CN"/>
        </w:rPr>
        <w:t>，</w:t>
      </w:r>
      <w:r w:rsidRPr="00727F49">
        <w:rPr>
          <w:b/>
          <w:bCs/>
          <w:spacing w:val="4"/>
          <w:lang w:eastAsia="zh-CN"/>
        </w:rPr>
        <w:t>考虑在</w:t>
      </w:r>
      <w:r w:rsidRPr="00727F49">
        <w:rPr>
          <w:b/>
          <w:bCs/>
          <w:lang w:eastAsia="nl-NL"/>
        </w:rPr>
        <w:t>8 700</w:t>
      </w:r>
      <w:r w:rsidRPr="00727F49">
        <w:rPr>
          <w:rFonts w:hint="eastAsia"/>
          <w:b/>
          <w:bCs/>
          <w:lang w:eastAsia="zh-CN"/>
        </w:rPr>
        <w:t>-</w:t>
      </w:r>
      <w:r w:rsidRPr="00727F49">
        <w:rPr>
          <w:b/>
          <w:bCs/>
          <w:lang w:eastAsia="zh-CN"/>
        </w:rPr>
        <w:t>9 3</w:t>
      </w:r>
      <w:r w:rsidRPr="00727F49">
        <w:rPr>
          <w:b/>
          <w:bCs/>
          <w:lang w:eastAsia="nl-NL"/>
        </w:rPr>
        <w:t>00 MHz</w:t>
      </w:r>
      <w:r w:rsidRPr="00727F49">
        <w:rPr>
          <w:b/>
          <w:bCs/>
          <w:lang w:eastAsia="zh-CN"/>
        </w:rPr>
        <w:t>和</w:t>
      </w:r>
      <w:r w:rsidRPr="00727F49">
        <w:rPr>
          <w:b/>
          <w:bCs/>
          <w:lang w:eastAsia="zh-CN"/>
        </w:rPr>
        <w:t>/</w:t>
      </w:r>
      <w:r w:rsidRPr="00727F49">
        <w:rPr>
          <w:b/>
          <w:bCs/>
          <w:lang w:eastAsia="zh-CN"/>
        </w:rPr>
        <w:t>或</w:t>
      </w:r>
      <w:r w:rsidRPr="00727F49">
        <w:rPr>
          <w:b/>
          <w:bCs/>
          <w:lang w:eastAsia="zh-CN"/>
        </w:rPr>
        <w:t>9 900</w:t>
      </w:r>
      <w:r w:rsidRPr="00727F49">
        <w:rPr>
          <w:rFonts w:hint="eastAsia"/>
          <w:b/>
          <w:bCs/>
          <w:lang w:eastAsia="zh-CN"/>
        </w:rPr>
        <w:t>-</w:t>
      </w:r>
      <w:r w:rsidRPr="00727F49">
        <w:rPr>
          <w:b/>
          <w:bCs/>
          <w:lang w:eastAsia="zh-CN"/>
        </w:rPr>
        <w:t>10 500 MHz</w:t>
      </w:r>
      <w:r w:rsidRPr="00727F49">
        <w:rPr>
          <w:b/>
          <w:bCs/>
          <w:spacing w:val="4"/>
          <w:lang w:eastAsia="zh-CN"/>
        </w:rPr>
        <w:t>频段内，将目前</w:t>
      </w:r>
      <w:r w:rsidRPr="00727F49">
        <w:rPr>
          <w:b/>
          <w:bCs/>
          <w:lang w:eastAsia="nl-NL"/>
        </w:rPr>
        <w:t>9 300</w:t>
      </w:r>
      <w:r w:rsidRPr="00727F49">
        <w:rPr>
          <w:b/>
          <w:bCs/>
          <w:lang w:eastAsia="zh-CN"/>
        </w:rPr>
        <w:t xml:space="preserve"> – </w:t>
      </w:r>
      <w:r w:rsidRPr="00727F49">
        <w:rPr>
          <w:b/>
          <w:bCs/>
          <w:lang w:eastAsia="nl-NL"/>
        </w:rPr>
        <w:t>9 900 MHz</w:t>
      </w:r>
      <w:r w:rsidRPr="00727F49">
        <w:rPr>
          <w:b/>
          <w:bCs/>
          <w:lang w:eastAsia="zh-CN"/>
        </w:rPr>
        <w:t>频段内卫星地球探测</w:t>
      </w:r>
      <w:r w:rsidR="008C1EBB">
        <w:rPr>
          <w:rFonts w:asciiTheme="minorEastAsia" w:eastAsiaTheme="minorEastAsia" w:hAnsiTheme="minorEastAsia" w:hint="eastAsia"/>
          <w:b/>
          <w:bCs/>
          <w:lang w:eastAsia="zh-CN"/>
        </w:rPr>
        <w:t>（</w:t>
      </w:r>
      <w:r w:rsidRPr="00727F49">
        <w:rPr>
          <w:b/>
          <w:bCs/>
          <w:lang w:eastAsia="zh-CN"/>
        </w:rPr>
        <w:t>有源</w:t>
      </w:r>
      <w:r w:rsidR="008C1EBB">
        <w:rPr>
          <w:rFonts w:asciiTheme="minorEastAsia" w:eastAsiaTheme="minorEastAsia" w:hAnsiTheme="minorEastAsia" w:hint="eastAsia"/>
          <w:b/>
          <w:bCs/>
          <w:lang w:val="zh-CN" w:eastAsia="zh-CN"/>
        </w:rPr>
        <w:t>）</w:t>
      </w:r>
      <w:r w:rsidRPr="00727F49">
        <w:rPr>
          <w:b/>
          <w:bCs/>
          <w:lang w:eastAsia="zh-CN"/>
        </w:rPr>
        <w:t>业务的全球划分最多扩展</w:t>
      </w:r>
      <w:r w:rsidRPr="00727F49">
        <w:rPr>
          <w:b/>
          <w:bCs/>
          <w:lang w:eastAsia="nl-NL"/>
        </w:rPr>
        <w:t>600</w:t>
      </w:r>
      <w:r w:rsidR="008C1EBB">
        <w:rPr>
          <w:b/>
          <w:bCs/>
          <w:lang w:val="en-US" w:eastAsia="zh-CN"/>
        </w:rPr>
        <w:t> </w:t>
      </w:r>
      <w:r w:rsidRPr="00727F49">
        <w:rPr>
          <w:b/>
          <w:bCs/>
          <w:lang w:eastAsia="nl-NL"/>
        </w:rPr>
        <w:t>MHz</w:t>
      </w:r>
      <w:r w:rsidRPr="00727F49">
        <w:rPr>
          <w:b/>
          <w:bCs/>
          <w:lang w:eastAsia="zh-CN"/>
        </w:rPr>
        <w:t>；</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9 000 – 9 200 MHz</w:t>
      </w:r>
      <w:r w:rsidRPr="009B6EC7">
        <w:rPr>
          <w:rFonts w:asciiTheme="majorBidi" w:hAnsiTheme="majorBidi" w:cstheme="majorBidi"/>
          <w:szCs w:val="21"/>
          <w:lang w:eastAsia="zh-CN"/>
        </w:rPr>
        <w:t>频段由各种航空雷达系统</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陆基和机载</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使用，这些系统包括机场场面探测设备</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ASDE</w:t>
      </w:r>
      <w:r w:rsidR="008C1EBB">
        <w:rPr>
          <w:rFonts w:asciiTheme="majorBidi" w:hAnsiTheme="majorBidi" w:cstheme="majorBidi"/>
          <w:szCs w:val="21"/>
          <w:lang w:eastAsia="zh-CN"/>
        </w:rPr>
        <w:t>）</w:t>
      </w:r>
      <w:r w:rsidRPr="009B6EC7">
        <w:rPr>
          <w:rFonts w:asciiTheme="majorBidi" w:hAnsiTheme="majorBidi" w:cstheme="majorBidi"/>
          <w:szCs w:val="21"/>
          <w:lang w:eastAsia="zh-CN"/>
        </w:rPr>
        <w:t>、机场场面活动雷达</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ASMR</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和有时与机场场面雷达</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ASR</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相结合的精密近进雷达</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PAR</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。它们可以提供</w:t>
      </w:r>
      <w:r w:rsidRPr="009B6EC7">
        <w:rPr>
          <w:rFonts w:asciiTheme="majorBidi" w:hAnsiTheme="majorBidi" w:cstheme="majorBidi"/>
          <w:szCs w:val="21"/>
          <w:lang w:eastAsia="zh-CN"/>
        </w:rPr>
        <w:t>50</w:t>
      </w:r>
      <w:r w:rsidRPr="009B6EC7">
        <w:rPr>
          <w:rFonts w:asciiTheme="majorBidi" w:hAnsiTheme="majorBidi" w:cstheme="majorBidi"/>
          <w:szCs w:val="21"/>
          <w:lang w:eastAsia="zh-CN"/>
        </w:rPr>
        <w:t>千米</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大约</w:t>
      </w:r>
      <w:r w:rsidRPr="009B6EC7">
        <w:rPr>
          <w:rFonts w:asciiTheme="majorBidi" w:hAnsiTheme="majorBidi" w:cstheme="majorBidi"/>
          <w:szCs w:val="21"/>
          <w:lang w:eastAsia="zh-CN"/>
        </w:rPr>
        <w:t>25</w:t>
      </w:r>
      <w:r w:rsidRPr="009B6EC7">
        <w:rPr>
          <w:rFonts w:asciiTheme="majorBidi" w:hAnsiTheme="majorBidi" w:cstheme="majorBidi"/>
          <w:szCs w:val="21"/>
          <w:lang w:eastAsia="zh-CN"/>
        </w:rPr>
        <w:t>海里</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范围以内的短距离监视和精密功能。在航空界，这些系统用于提供精密监测、近进和场面探测功能，并用在机载气象雷达系统中，其较短的波长适合于探测暴风云。这些雷达将在可预见的将来持续提供服务。需保障航空系统对该频段的使用得到持续保护。</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在国际电联无线电通信部门，有人认为对航空业务的影响已经被证实，因为相关的技术数据和</w:t>
      </w:r>
      <w:r w:rsidRPr="009B6EC7">
        <w:rPr>
          <w:rFonts w:asciiTheme="majorBidi" w:hAnsiTheme="majorBidi" w:cstheme="majorBidi"/>
          <w:szCs w:val="21"/>
          <w:lang w:eastAsia="zh-CN"/>
        </w:rPr>
        <w:t>WRC-07</w:t>
      </w:r>
      <w:r w:rsidRPr="009B6EC7">
        <w:rPr>
          <w:rFonts w:asciiTheme="majorBidi" w:hAnsiTheme="majorBidi" w:cstheme="majorBidi"/>
          <w:szCs w:val="21"/>
          <w:lang w:eastAsia="zh-CN"/>
        </w:rPr>
        <w:t>大会在对卫星地球探测业务</w:t>
      </w:r>
      <w:r w:rsidR="008C1EBB">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EESS</w:t>
      </w:r>
      <w:r w:rsidR="008C1EB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在</w:t>
      </w:r>
      <w:r w:rsidRPr="009B6EC7">
        <w:rPr>
          <w:rFonts w:asciiTheme="majorBidi" w:hAnsiTheme="majorBidi" w:cstheme="majorBidi"/>
          <w:szCs w:val="21"/>
          <w:lang w:eastAsia="zh-CN"/>
        </w:rPr>
        <w:t>9 300 MHz</w:t>
      </w:r>
      <w:r w:rsidRPr="009B6EC7">
        <w:rPr>
          <w:rFonts w:asciiTheme="majorBidi" w:hAnsiTheme="majorBidi" w:cstheme="majorBidi"/>
          <w:szCs w:val="21"/>
          <w:lang w:eastAsia="zh-CN"/>
        </w:rPr>
        <w:t>以上频段做出划分之前所开展的研究结果大都一样。然而，过去所考虑的设备类型主要是未经调制的脉冲雷达，而不是使用了脉冲压缩调制的新型固态雷达。这些新雷达技术与卫星地球探测业务之间的兼容性</w:t>
      </w:r>
      <w:r w:rsidRPr="00EC1DA5">
        <w:rPr>
          <w:rFonts w:asciiTheme="majorBidi" w:hAnsiTheme="majorBidi" w:cstheme="majorBidi"/>
          <w:szCs w:val="21"/>
          <w:lang w:eastAsia="zh-CN"/>
        </w:rPr>
        <w:t>在新的载于国际电联无线电通信部门</w:t>
      </w:r>
      <w:r w:rsidRPr="00EC1DA5">
        <w:rPr>
          <w:rFonts w:asciiTheme="majorBidi" w:hAnsiTheme="majorBidi" w:cstheme="majorBidi"/>
          <w:szCs w:val="21"/>
          <w:lang w:eastAsia="zh-CN"/>
        </w:rPr>
        <w:t>RS.2313</w:t>
      </w:r>
      <w:r w:rsidRPr="00EC1DA5">
        <w:rPr>
          <w:rFonts w:asciiTheme="majorBidi" w:hAnsiTheme="majorBidi" w:cstheme="majorBidi"/>
          <w:szCs w:val="21"/>
          <w:lang w:eastAsia="zh-CN"/>
        </w:rPr>
        <w:t>号报告的国际电联各项研究中得到探讨。这些研究显示，在</w:t>
      </w:r>
      <w:r w:rsidRPr="00EC1DA5">
        <w:rPr>
          <w:rFonts w:asciiTheme="majorBidi" w:hAnsiTheme="majorBidi" w:cstheme="majorBidi"/>
          <w:szCs w:val="21"/>
          <w:lang w:eastAsia="zh-CN"/>
        </w:rPr>
        <w:t>9 000</w:t>
      </w:r>
      <w:r>
        <w:rPr>
          <w:rFonts w:asciiTheme="majorBidi" w:hAnsiTheme="majorBidi" w:cstheme="majorBidi" w:hint="eastAsia"/>
          <w:szCs w:val="21"/>
          <w:lang w:eastAsia="zh-CN"/>
        </w:rPr>
        <w:t>-</w:t>
      </w:r>
      <w:r w:rsidRPr="00EC1DA5">
        <w:rPr>
          <w:rFonts w:asciiTheme="majorBidi" w:hAnsiTheme="majorBidi" w:cstheme="majorBidi"/>
          <w:szCs w:val="21"/>
          <w:lang w:eastAsia="zh-CN"/>
        </w:rPr>
        <w:t>9 200 MHz</w:t>
      </w:r>
      <w:r w:rsidRPr="00EC1DA5">
        <w:rPr>
          <w:rFonts w:asciiTheme="majorBidi" w:hAnsiTheme="majorBidi" w:cstheme="majorBidi"/>
          <w:szCs w:val="21"/>
          <w:lang w:eastAsia="zh-CN"/>
        </w:rPr>
        <w:t>频段的卫星地球探测业务与航空雷达系统不兼容。</w:t>
      </w:r>
    </w:p>
    <w:p w:rsidR="00753C1B" w:rsidRDefault="00753C1B" w:rsidP="00727F49">
      <w:pPr>
        <w:pStyle w:val="Headingb"/>
      </w:pPr>
      <w:r w:rsidRPr="009B6EC7">
        <w:t>国际民航组织立场：</w:t>
      </w:r>
    </w:p>
    <w:p w:rsidR="00727F49" w:rsidRPr="00727F49" w:rsidRDefault="00727F49" w:rsidP="00727F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2"/>
      </w:tblGrid>
      <w:tr w:rsidR="00753C1B" w:rsidRPr="009B6EC7" w:rsidTr="00753C1B">
        <w:trPr>
          <w:jc w:val="center"/>
        </w:trPr>
        <w:tc>
          <w:tcPr>
            <w:tcW w:w="6292" w:type="dxa"/>
            <w:shd w:val="clear" w:color="auto" w:fill="BFBFBF" w:themeFill="background1" w:themeFillShade="BF"/>
          </w:tcPr>
          <w:p w:rsidR="00753C1B" w:rsidRPr="00EC1DA5" w:rsidRDefault="00753C1B" w:rsidP="00727F49">
            <w:pPr>
              <w:snapToGrid w:val="0"/>
              <w:spacing w:after="12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反对在</w:t>
            </w:r>
            <w:r w:rsidRPr="009B6EC7">
              <w:rPr>
                <w:rFonts w:asciiTheme="majorBidi" w:hAnsiTheme="majorBidi" w:cstheme="majorBidi"/>
                <w:szCs w:val="21"/>
                <w:lang w:eastAsia="zh-CN"/>
              </w:rPr>
              <w:t>9 000</w:t>
            </w:r>
            <w:r>
              <w:rPr>
                <w:rFonts w:asciiTheme="majorBidi" w:hAnsiTheme="majorBidi" w:cstheme="majorBidi" w:hint="eastAsia"/>
                <w:szCs w:val="21"/>
                <w:lang w:eastAsia="zh-CN"/>
              </w:rPr>
              <w:t>-</w:t>
            </w:r>
            <w:r w:rsidRPr="009B6EC7">
              <w:rPr>
                <w:rFonts w:asciiTheme="majorBidi" w:hAnsiTheme="majorBidi" w:cstheme="majorBidi"/>
                <w:szCs w:val="21"/>
                <w:lang w:eastAsia="zh-CN"/>
              </w:rPr>
              <w:t>9 200 MHz</w:t>
            </w:r>
            <w:r w:rsidRPr="009B6EC7">
              <w:rPr>
                <w:rFonts w:asciiTheme="majorBidi" w:hAnsiTheme="majorBidi" w:cstheme="majorBidi"/>
                <w:szCs w:val="21"/>
                <w:lang w:eastAsia="zh-CN"/>
              </w:rPr>
              <w:t>频段为卫星地球探测业务做出任何划分，</w:t>
            </w:r>
            <w:r w:rsidRPr="00EC1DA5">
              <w:rPr>
                <w:rFonts w:asciiTheme="majorBidi" w:hAnsiTheme="majorBidi" w:cstheme="majorBidi"/>
                <w:szCs w:val="21"/>
                <w:lang w:eastAsia="zh-CN"/>
              </w:rPr>
              <w:t>因为已经通过达成共识的研究证明卫星地球探测业务</w:t>
            </w:r>
            <w:r w:rsidR="008C1EBB">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szCs w:val="21"/>
                <w:lang w:eastAsia="zh-CN"/>
              </w:rPr>
              <w:t>EESS</w:t>
            </w:r>
            <w:r w:rsidR="008C1EBB">
              <w:rPr>
                <w:rFonts w:asciiTheme="minorEastAsia" w:eastAsiaTheme="minorEastAsia" w:hAnsiTheme="minorEastAsia" w:cstheme="majorBidi" w:hint="eastAsia"/>
                <w:szCs w:val="21"/>
                <w:lang w:val="zh-CN" w:eastAsia="zh-CN"/>
              </w:rPr>
              <w:t>）</w:t>
            </w:r>
            <w:r w:rsidRPr="00EC1DA5">
              <w:rPr>
                <w:rFonts w:asciiTheme="majorBidi" w:hAnsiTheme="majorBidi" w:cstheme="majorBidi"/>
                <w:szCs w:val="21"/>
                <w:lang w:eastAsia="zh-CN"/>
              </w:rPr>
              <w:t>会对航空的频率使用造成影响，并且对航空系统对这一频段的使用施加限制。</w:t>
            </w:r>
          </w:p>
          <w:p w:rsidR="00753C1B" w:rsidRPr="009B6EC7" w:rsidRDefault="00753C1B" w:rsidP="00727F49">
            <w:pPr>
              <w:snapToGrid w:val="0"/>
              <w:spacing w:after="120"/>
              <w:ind w:firstLineChars="200" w:firstLine="480"/>
              <w:rPr>
                <w:rFonts w:asciiTheme="majorBidi" w:hAnsiTheme="majorBidi" w:cstheme="majorBidi"/>
                <w:szCs w:val="21"/>
                <w:lang w:eastAsia="zh-CN"/>
              </w:rPr>
            </w:pPr>
            <w:r w:rsidRPr="00EC1DA5">
              <w:rPr>
                <w:rFonts w:asciiTheme="majorBidi" w:hAnsiTheme="majorBidi" w:cstheme="majorBidi"/>
                <w:szCs w:val="21"/>
                <w:lang w:eastAsia="zh-CN"/>
              </w:rPr>
              <w:t>不对脚注</w:t>
            </w:r>
            <w:r w:rsidRPr="00EC1DA5">
              <w:rPr>
                <w:rFonts w:asciiTheme="majorBidi" w:hAnsiTheme="majorBidi" w:cstheme="majorBidi"/>
                <w:szCs w:val="21"/>
                <w:lang w:eastAsia="zh-CN"/>
              </w:rPr>
              <w:t>5.337</w:t>
            </w:r>
            <w:r w:rsidRPr="00EC1DA5">
              <w:rPr>
                <w:rFonts w:asciiTheme="majorBidi" w:hAnsiTheme="majorBidi" w:cstheme="majorBidi"/>
                <w:szCs w:val="21"/>
                <w:lang w:eastAsia="zh-CN"/>
              </w:rPr>
              <w:t>、</w:t>
            </w:r>
            <w:r w:rsidRPr="00EC1DA5">
              <w:rPr>
                <w:rFonts w:asciiTheme="majorBidi" w:hAnsiTheme="majorBidi" w:cstheme="majorBidi"/>
                <w:szCs w:val="21"/>
                <w:lang w:eastAsia="zh-CN"/>
              </w:rPr>
              <w:t>5.427</w:t>
            </w:r>
            <w:r w:rsidRPr="00EC1DA5">
              <w:rPr>
                <w:rFonts w:asciiTheme="majorBidi" w:hAnsiTheme="majorBidi" w:cstheme="majorBidi"/>
                <w:szCs w:val="21"/>
                <w:lang w:eastAsia="zh-CN"/>
              </w:rPr>
              <w:t>、</w:t>
            </w:r>
            <w:r w:rsidRPr="00EC1DA5">
              <w:rPr>
                <w:rFonts w:asciiTheme="majorBidi" w:hAnsiTheme="majorBidi" w:cstheme="majorBidi"/>
                <w:szCs w:val="21"/>
                <w:lang w:eastAsia="zh-CN"/>
              </w:rPr>
              <w:t>5.474</w:t>
            </w:r>
            <w:r w:rsidRPr="00EC1DA5">
              <w:rPr>
                <w:rFonts w:asciiTheme="majorBidi" w:hAnsiTheme="majorBidi" w:cstheme="majorBidi"/>
                <w:szCs w:val="21"/>
                <w:lang w:eastAsia="zh-CN"/>
              </w:rPr>
              <w:t>和</w:t>
            </w:r>
            <w:r w:rsidRPr="00EC1DA5">
              <w:rPr>
                <w:rFonts w:asciiTheme="majorBidi" w:hAnsiTheme="majorBidi" w:cstheme="majorBidi"/>
                <w:szCs w:val="21"/>
                <w:lang w:eastAsia="zh-CN"/>
              </w:rPr>
              <w:t>5.475</w:t>
            </w:r>
            <w:r w:rsidRPr="00EC1DA5">
              <w:rPr>
                <w:rFonts w:asciiTheme="majorBidi" w:hAnsiTheme="majorBidi" w:cstheme="majorBidi"/>
                <w:szCs w:val="21"/>
                <w:lang w:eastAsia="zh-CN"/>
              </w:rPr>
              <w:t>进行修改。</w:t>
            </w:r>
          </w:p>
        </w:tc>
      </w:tr>
    </w:tbl>
    <w:p w:rsidR="00753C1B" w:rsidRPr="009B6EC7" w:rsidRDefault="00753C1B" w:rsidP="000758A1">
      <w:pPr>
        <w:snapToGrid w:val="0"/>
        <w:rPr>
          <w:rFonts w:asciiTheme="majorBidi" w:hAnsiTheme="majorBidi" w:cstheme="majorBidi"/>
          <w:szCs w:val="21"/>
          <w:highlight w:val="yellow"/>
          <w:lang w:eastAsia="zh-CN"/>
        </w:rPr>
      </w:pPr>
    </w:p>
    <w:p w:rsidR="00753C1B" w:rsidRPr="009B6EC7" w:rsidRDefault="00753C1B" w:rsidP="000758A1">
      <w:pPr>
        <w:snapToGrid w:val="0"/>
        <w:rPr>
          <w:rFonts w:asciiTheme="majorBidi" w:hAnsiTheme="majorBidi" w:cstheme="majorBidi"/>
          <w:szCs w:val="21"/>
          <w:highlight w:val="yellow"/>
          <w:lang w:eastAsia="zh-CN"/>
        </w:rPr>
      </w:pPr>
    </w:p>
    <w:p w:rsidR="00753C1B" w:rsidRPr="009B6EC7" w:rsidRDefault="00753C1B" w:rsidP="000758A1">
      <w:pPr>
        <w:snapToGrid w:val="0"/>
        <w:rPr>
          <w:rFonts w:asciiTheme="majorBidi" w:hAnsiTheme="majorBidi" w:cstheme="majorBidi"/>
          <w:szCs w:val="21"/>
          <w:highlight w:val="yellow"/>
          <w:lang w:eastAsia="zh-CN"/>
        </w:rPr>
      </w:pPr>
    </w:p>
    <w:p w:rsidR="00753C1B" w:rsidRPr="00663998" w:rsidRDefault="00753C1B" w:rsidP="000758A1">
      <w:pPr>
        <w:snapToGrid w:val="0"/>
        <w:rPr>
          <w:rFonts w:asciiTheme="majorBidi" w:hAnsiTheme="majorBidi" w:cstheme="majorBidi"/>
          <w:szCs w:val="21"/>
          <w:lang w:eastAsia="zh-CN"/>
        </w:rPr>
      </w:pPr>
      <w:r w:rsidRPr="00663998">
        <w:rPr>
          <w:rFonts w:asciiTheme="majorBidi" w:hAnsiTheme="majorBidi" w:cstheme="majorBidi"/>
          <w:szCs w:val="21"/>
          <w:lang w:eastAsia="zh-CN"/>
        </w:rPr>
        <w:br w:type="page"/>
      </w:r>
    </w:p>
    <w:p w:rsidR="00753C1B" w:rsidRPr="00727F49" w:rsidRDefault="00753C1B" w:rsidP="000758A1">
      <w:pPr>
        <w:pBdr>
          <w:top w:val="single" w:sz="8" w:space="1" w:color="auto"/>
          <w:bottom w:val="single" w:sz="8" w:space="1" w:color="auto"/>
        </w:pBdr>
        <w:snapToGrid w:val="0"/>
        <w:spacing w:before="240" w:after="240"/>
        <w:ind w:left="2211" w:right="2211"/>
        <w:jc w:val="center"/>
        <w:outlineLvl w:val="5"/>
        <w:rPr>
          <w:b/>
          <w:color w:val="000000"/>
          <w:szCs w:val="21"/>
          <w:lang w:eastAsia="zh-CN"/>
        </w:rPr>
      </w:pP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1.16</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eastAsia="zh-CN"/>
        </w:rPr>
        <w:t>根据第</w:t>
      </w:r>
      <w:r w:rsidRPr="00727F49">
        <w:rPr>
          <w:b/>
          <w:bCs/>
          <w:lang w:eastAsia="zh-CN"/>
        </w:rPr>
        <w:t>360</w:t>
      </w:r>
      <w:r w:rsidRPr="00727F49">
        <w:rPr>
          <w:b/>
          <w:bCs/>
          <w:lang w:eastAsia="zh-CN"/>
        </w:rPr>
        <w:t>号决议</w:t>
      </w:r>
      <w:r w:rsidR="008C1EBB">
        <w:rPr>
          <w:rFonts w:ascii="SimHei" w:hAnsi="SimHei" w:hint="eastAsia"/>
          <w:b/>
          <w:bCs/>
          <w:lang w:eastAsia="zh-CN"/>
        </w:rPr>
        <w:t>（</w:t>
      </w:r>
      <w:r w:rsidRPr="00727F49">
        <w:rPr>
          <w:b/>
          <w:bCs/>
          <w:lang w:eastAsia="zh-CN"/>
        </w:rPr>
        <w:t>WRC-12</w:t>
      </w:r>
      <w:r w:rsidR="008C1EBB">
        <w:rPr>
          <w:rFonts w:ascii="SimHei" w:hAnsi="SimHei" w:hint="eastAsia"/>
          <w:b/>
          <w:bCs/>
          <w:lang w:eastAsia="zh-CN"/>
        </w:rPr>
        <w:t>）</w:t>
      </w:r>
      <w:r w:rsidRPr="00727F49">
        <w:rPr>
          <w:b/>
          <w:bCs/>
          <w:lang w:eastAsia="zh-CN"/>
        </w:rPr>
        <w:t>，审议有助于引入可能的新自动识别系统</w:t>
      </w:r>
      <w:r w:rsidR="008C1EBB">
        <w:rPr>
          <w:rFonts w:ascii="SimHei" w:hAnsi="SimHei" w:hint="eastAsia"/>
          <w:b/>
          <w:bCs/>
          <w:lang w:eastAsia="zh-CN"/>
        </w:rPr>
        <w:t>（</w:t>
      </w:r>
      <w:r w:rsidRPr="00727F49">
        <w:rPr>
          <w:b/>
          <w:bCs/>
          <w:lang w:eastAsia="zh-CN"/>
        </w:rPr>
        <w:t>AIS</w:t>
      </w:r>
      <w:r w:rsidR="008C1EBB">
        <w:rPr>
          <w:rFonts w:ascii="SimHei" w:hAnsi="SimHei" w:hint="eastAsia"/>
          <w:b/>
          <w:bCs/>
          <w:lang w:eastAsia="zh-CN"/>
        </w:rPr>
        <w:t>）</w:t>
      </w:r>
      <w:r w:rsidRPr="00727F49">
        <w:rPr>
          <w:b/>
          <w:bCs/>
          <w:lang w:eastAsia="zh-CN"/>
        </w:rPr>
        <w:t>技术应用和新应用方面的规则条款并考虑相关的频谱划分，以改善水上无线电通信；</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在搜寻和救援航空器上装有水上自动识别系统，以便可以对涉及船只和航空器的搜寻和救援活动进行协调。必须确保因本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而对规则条款和频谱划分进行的任何改变不会对搜寻和救援航空器在救灾行动中与船只有效通信的能力造成负面影响。</w:t>
      </w:r>
    </w:p>
    <w:p w:rsidR="00753C1B" w:rsidRDefault="00753C1B" w:rsidP="00727F49">
      <w:pPr>
        <w:pStyle w:val="Headingb"/>
      </w:pPr>
      <w:r w:rsidRPr="009B6EC7">
        <w:t>国际民航组织立场：</w:t>
      </w:r>
    </w:p>
    <w:p w:rsidR="00727F49" w:rsidRPr="00727F49" w:rsidRDefault="00727F49" w:rsidP="00727F49"/>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664"/>
      </w:tblGrid>
      <w:tr w:rsidR="00753C1B" w:rsidRPr="009B6EC7" w:rsidTr="00753C1B">
        <w:trPr>
          <w:jc w:val="center"/>
        </w:trPr>
        <w:tc>
          <w:tcPr>
            <w:tcW w:w="5664" w:type="dxa"/>
            <w:shd w:val="clear" w:color="auto" w:fill="BFBFBF" w:themeFill="background1" w:themeFillShade="BF"/>
          </w:tcPr>
          <w:p w:rsidR="00753C1B" w:rsidRPr="009B6EC7" w:rsidRDefault="00753C1B" w:rsidP="00727F49">
            <w:pPr>
              <w:snapToGrid w:val="0"/>
              <w:spacing w:after="120"/>
              <w:ind w:firstLineChars="200" w:firstLine="480"/>
              <w:rPr>
                <w:rFonts w:asciiTheme="majorBidi" w:eastAsia="SimHei" w:hAnsiTheme="majorBidi" w:cstheme="majorBidi"/>
                <w:color w:val="000000"/>
                <w:szCs w:val="21"/>
                <w:lang w:eastAsia="zh-CN"/>
              </w:rPr>
            </w:pPr>
            <w:r w:rsidRPr="009B6EC7">
              <w:rPr>
                <w:rFonts w:asciiTheme="majorBidi" w:hAnsiTheme="majorBidi" w:cstheme="majorBidi"/>
                <w:color w:val="000000"/>
                <w:szCs w:val="21"/>
                <w:lang w:eastAsia="zh-CN"/>
              </w:rPr>
              <w:t>确保因本</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而对规则条款和频谱划分进行的任何改变不会对搜寻和救援航空器在救灾行动中与船只有效通信的能力造成负面影响。</w:t>
            </w:r>
          </w:p>
        </w:tc>
      </w:tr>
    </w:tbl>
    <w:p w:rsidR="00753C1B" w:rsidRPr="009B6EC7" w:rsidRDefault="00753C1B" w:rsidP="000758A1">
      <w:pPr>
        <w:snapToGrid w:val="0"/>
        <w:rPr>
          <w:rFonts w:asciiTheme="majorBidi" w:hAnsiTheme="majorBidi" w:cstheme="majorBidi"/>
          <w:szCs w:val="21"/>
          <w:highlight w:val="yellow"/>
          <w:lang w:eastAsia="zh-CN"/>
        </w:rPr>
      </w:pPr>
    </w:p>
    <w:p w:rsidR="00753C1B" w:rsidRPr="00727F49" w:rsidRDefault="00753C1B" w:rsidP="000758A1">
      <w:pPr>
        <w:pBdr>
          <w:top w:val="single" w:sz="8" w:space="1" w:color="auto"/>
          <w:bottom w:val="single" w:sz="8" w:space="1" w:color="auto"/>
        </w:pBdr>
        <w:snapToGrid w:val="0"/>
        <w:spacing w:before="240" w:after="240"/>
        <w:ind w:left="2211" w:right="2211"/>
        <w:jc w:val="center"/>
        <w:outlineLvl w:val="5"/>
        <w:rPr>
          <w:b/>
          <w:color w:val="000000"/>
          <w:szCs w:val="21"/>
          <w:lang w:eastAsia="zh-CN"/>
        </w:rPr>
      </w:pPr>
      <w:r w:rsidRPr="009B6EC7">
        <w:rPr>
          <w:rFonts w:asciiTheme="majorBidi" w:eastAsia="SimHei" w:hAnsiTheme="majorBidi" w:cstheme="majorBidi"/>
          <w:b/>
          <w:color w:val="000000"/>
          <w:szCs w:val="21"/>
          <w:lang w:eastAsia="zh-CN"/>
        </w:rPr>
        <w:br w:type="page"/>
      </w: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1.17</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eastAsia="zh-CN"/>
        </w:rPr>
        <w:t>按照第</w:t>
      </w:r>
      <w:r w:rsidRPr="00727F49">
        <w:rPr>
          <w:b/>
          <w:bCs/>
          <w:lang w:eastAsia="zh-CN"/>
        </w:rPr>
        <w:t>423</w:t>
      </w:r>
      <w:r w:rsidRPr="00727F49">
        <w:rPr>
          <w:b/>
          <w:bCs/>
          <w:lang w:eastAsia="zh-CN"/>
        </w:rPr>
        <w:t>号决议</w:t>
      </w:r>
      <w:r w:rsidR="008C1EBB">
        <w:rPr>
          <w:rFonts w:ascii="SimHei" w:hAnsi="SimHei" w:hint="eastAsia"/>
          <w:b/>
          <w:bCs/>
          <w:lang w:eastAsia="zh-CN"/>
        </w:rPr>
        <w:t>（</w:t>
      </w:r>
      <w:r w:rsidRPr="00727F49">
        <w:rPr>
          <w:b/>
          <w:bCs/>
          <w:lang w:eastAsia="zh-CN"/>
        </w:rPr>
        <w:t>WRC-12</w:t>
      </w:r>
      <w:r w:rsidR="008C1EBB">
        <w:rPr>
          <w:rFonts w:ascii="SimHei" w:hAnsi="SimHei" w:hint="eastAsia"/>
          <w:b/>
          <w:bCs/>
          <w:lang w:eastAsia="zh-CN"/>
        </w:rPr>
        <w:t>）</w:t>
      </w:r>
      <w:r w:rsidRPr="00727F49">
        <w:rPr>
          <w:b/>
          <w:bCs/>
          <w:lang w:eastAsia="zh-CN"/>
        </w:rPr>
        <w:t>，考虑可能的频谱需求和监管行动，包括适当的航空划分，以支持无线航空电子机内通信</w:t>
      </w:r>
      <w:r w:rsidR="008C1EBB">
        <w:rPr>
          <w:rFonts w:ascii="SimHei" w:hAnsi="SimHei" w:hint="eastAsia"/>
          <w:b/>
          <w:bCs/>
          <w:lang w:eastAsia="zh-CN"/>
        </w:rPr>
        <w:t>（</w:t>
      </w:r>
      <w:r w:rsidRPr="00727F49">
        <w:rPr>
          <w:b/>
          <w:bCs/>
          <w:lang w:eastAsia="zh-CN"/>
        </w:rPr>
        <w:t>WAIC</w:t>
      </w:r>
      <w:r w:rsidR="008C1EBB">
        <w:rPr>
          <w:rFonts w:ascii="SimHei" w:hAnsi="SimHei" w:hint="eastAsia"/>
          <w:b/>
          <w:bCs/>
          <w:lang w:eastAsia="zh-CN"/>
        </w:rPr>
        <w:t>）</w:t>
      </w:r>
      <w:r w:rsidRPr="00727F49">
        <w:rPr>
          <w:b/>
          <w:bCs/>
          <w:lang w:eastAsia="zh-CN"/>
        </w:rPr>
        <w:t>；</w:t>
      </w:r>
    </w:p>
    <w:p w:rsidR="00753C1B" w:rsidRPr="009B6EC7" w:rsidRDefault="00753C1B" w:rsidP="00727F49">
      <w:pPr>
        <w:pStyle w:val="Headingb"/>
        <w:rPr>
          <w:lang w:eastAsia="zh-CN"/>
        </w:rPr>
      </w:pPr>
      <w:r w:rsidRPr="009B6EC7">
        <w:rPr>
          <w:lang w:eastAsia="zh-CN"/>
        </w:rPr>
        <w:t>讨论：</w:t>
      </w:r>
    </w:p>
    <w:p w:rsidR="00753C1B" w:rsidRPr="00EC1DA5"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民航业正在</w:t>
      </w:r>
      <w:r w:rsidRPr="00EC1DA5">
        <w:rPr>
          <w:rFonts w:asciiTheme="majorBidi" w:hAnsiTheme="majorBidi" w:cstheme="majorBidi"/>
          <w:color w:val="000000"/>
          <w:szCs w:val="21"/>
          <w:lang w:eastAsia="zh-CN"/>
        </w:rPr>
        <w:t>不断地研发下一代的航空器。以后每一代航空器的设计目标都是在保持或改进当前所要求的安全水平的同时，提高效率和可靠性。在航空器上使用无线技术可减轻系统的整体重量，降低飞行所需的燃油量，从而有利于环境。</w:t>
      </w:r>
    </w:p>
    <w:p w:rsidR="00753C1B" w:rsidRPr="00EC1DA5" w:rsidRDefault="00753C1B" w:rsidP="000758A1">
      <w:pPr>
        <w:snapToGrid w:val="0"/>
        <w:spacing w:after="240"/>
        <w:ind w:firstLineChars="200" w:firstLine="480"/>
        <w:rPr>
          <w:rFonts w:asciiTheme="majorBidi" w:hAnsiTheme="majorBidi" w:cstheme="majorBidi"/>
          <w:szCs w:val="21"/>
          <w:lang w:val="en-CA" w:eastAsia="zh-CN"/>
        </w:rPr>
      </w:pPr>
      <w:r w:rsidRPr="00EC1DA5">
        <w:rPr>
          <w:rFonts w:asciiTheme="majorBidi" w:hAnsiTheme="majorBidi" w:cstheme="majorBidi"/>
          <w:szCs w:val="21"/>
          <w:lang w:val="zh-CN" w:eastAsia="zh-CN"/>
        </w:rPr>
        <w:t>无线航空电子机内通信</w:t>
      </w:r>
      <w:r w:rsidR="008C1EBB">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szCs w:val="21"/>
          <w:lang w:val="zh-CN" w:eastAsia="zh-CN"/>
        </w:rPr>
        <w:t>WAIC</w:t>
      </w:r>
      <w:r w:rsidR="008C1EBB">
        <w:rPr>
          <w:rFonts w:asciiTheme="minorEastAsia" w:eastAsiaTheme="minorEastAsia" w:hAnsiTheme="minorEastAsia" w:cstheme="majorBidi" w:hint="eastAsia"/>
          <w:szCs w:val="21"/>
          <w:lang w:val="zh-CN" w:eastAsia="zh-CN"/>
        </w:rPr>
        <w:t>）</w:t>
      </w:r>
      <w:r w:rsidRPr="00EC1DA5">
        <w:rPr>
          <w:rFonts w:asciiTheme="majorBidi" w:hAnsiTheme="majorBidi" w:cstheme="majorBidi"/>
          <w:szCs w:val="21"/>
          <w:lang w:val="zh-CN" w:eastAsia="zh-CN"/>
        </w:rPr>
        <w:t>系统将提供航空器设计人和运营人提高飞行安全和运行效率并达到减少航空公司和旅客成本的机会。无线航空电子机内通信系统通过更加符合成本效益的飞行运行、减少维修费用、增进航空器维持或增加安全的系统以及环境效益，可改善航空器在整个运行期间的绩效。无线航空电子机内通信系统还设想为航空器制造商和运营人提供各种新的功能。</w:t>
      </w:r>
      <w:r w:rsidRPr="00EC1DA5">
        <w:rPr>
          <w:rFonts w:asciiTheme="majorBidi" w:hAnsiTheme="majorBidi" w:cstheme="majorBidi"/>
          <w:szCs w:val="21"/>
          <w:lang w:val="en-CA" w:eastAsia="zh-CN"/>
        </w:rPr>
        <w:t xml:space="preserve"> </w:t>
      </w:r>
    </w:p>
    <w:p w:rsidR="00753C1B" w:rsidRDefault="00753C1B" w:rsidP="000758A1">
      <w:pPr>
        <w:snapToGrid w:val="0"/>
        <w:spacing w:after="240"/>
        <w:ind w:firstLineChars="200" w:firstLine="480"/>
        <w:rPr>
          <w:rFonts w:asciiTheme="majorBidi" w:hAnsiTheme="majorBidi" w:cstheme="majorBidi"/>
          <w:szCs w:val="21"/>
          <w:lang w:val="zh-CN" w:eastAsia="zh-CN"/>
        </w:rPr>
      </w:pPr>
      <w:r w:rsidRPr="00EC1DA5">
        <w:rPr>
          <w:rFonts w:asciiTheme="majorBidi" w:hAnsiTheme="majorBidi" w:cstheme="majorBidi"/>
          <w:szCs w:val="21"/>
          <w:lang w:val="zh-CN" w:eastAsia="zh-CN"/>
        </w:rPr>
        <w:t>对制造商提供了安装以前使用的线路系统的选项</w:t>
      </w:r>
      <w:r w:rsidRPr="00EC1DA5">
        <w:rPr>
          <w:rFonts w:asciiTheme="majorBidi" w:hAnsiTheme="majorBidi" w:cstheme="majorBidi"/>
          <w:szCs w:val="21"/>
          <w:lang w:val="en-CA" w:eastAsia="zh-CN"/>
        </w:rPr>
        <w:t>，</w:t>
      </w:r>
      <w:r w:rsidRPr="00EC1DA5">
        <w:rPr>
          <w:rFonts w:asciiTheme="majorBidi" w:hAnsiTheme="majorBidi" w:cstheme="majorBidi"/>
          <w:szCs w:val="21"/>
          <w:lang w:val="zh-CN" w:eastAsia="zh-CN"/>
        </w:rPr>
        <w:t>而对运营人给予了更多监测航空器系统的机会。无线航空电子机内通信系统的主要应用是无线的。目前预期，现有和未来航空器都将配备这种无线传感器。这些传感器可安置在整个航空器中，能用于监测航空器结构及其关键系统的可靠程度并发布这项信息。无线航空电子机内通信系统也可用于支持数据、语音和与安全有关的视频监视应用系统，例如滑行摄像机，并且也可包括机组为航空器的安全运行使用的通信系统。无线航空电子机内通信系统还可提供监测更多组件和系统的机会，而不会大幅增加航空器的重量。</w:t>
      </w:r>
    </w:p>
    <w:p w:rsidR="00753C1B" w:rsidRPr="00EC1DA5" w:rsidRDefault="00753C1B" w:rsidP="000758A1">
      <w:pPr>
        <w:snapToGrid w:val="0"/>
        <w:spacing w:after="240"/>
        <w:ind w:firstLineChars="200" w:firstLine="480"/>
        <w:rPr>
          <w:rFonts w:asciiTheme="majorBidi" w:hAnsiTheme="majorBidi" w:cstheme="majorBidi"/>
          <w:strike/>
          <w:color w:val="000000"/>
          <w:szCs w:val="21"/>
          <w:lang w:eastAsia="zh-CN"/>
        </w:rPr>
      </w:pPr>
      <w:r w:rsidRPr="00EC1DA5">
        <w:rPr>
          <w:rFonts w:asciiTheme="majorBidi" w:hAnsiTheme="majorBidi" w:cstheme="majorBidi"/>
          <w:color w:val="000000"/>
          <w:szCs w:val="21"/>
          <w:lang w:eastAsia="zh-CN"/>
        </w:rPr>
        <w:t>无线航空电子机内通信系统为在一架航空器上的两点或多点间进行通信提供了便利，并且构成了航空器运行所需的完全封闭的机上网络。无线航空电子机内通信系统不提供空对地、空中对卫星或空对空通信。</w:t>
      </w:r>
    </w:p>
    <w:p w:rsidR="00753C1B" w:rsidRPr="00EC1DA5" w:rsidRDefault="00753C1B" w:rsidP="000758A1">
      <w:pPr>
        <w:snapToGrid w:val="0"/>
        <w:spacing w:after="240"/>
        <w:ind w:firstLineChars="200" w:firstLine="480"/>
        <w:rPr>
          <w:rFonts w:asciiTheme="majorBidi" w:hAnsiTheme="majorBidi" w:cstheme="majorBidi"/>
          <w:strike/>
          <w:color w:val="000000"/>
          <w:szCs w:val="21"/>
          <w:lang w:eastAsia="zh-CN"/>
        </w:rPr>
      </w:pPr>
      <w:r w:rsidRPr="00EC1DA5">
        <w:rPr>
          <w:rFonts w:asciiTheme="majorBidi" w:hAnsiTheme="majorBidi" w:cstheme="majorBidi"/>
          <w:color w:val="000000"/>
          <w:szCs w:val="21"/>
          <w:lang w:eastAsia="zh-CN"/>
        </w:rPr>
        <w:t>无线航空电子机内通信是一种仅传输与航空安全相关内容的通信系统，因此应该将其视为航空移动</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color w:val="000000"/>
          <w:szCs w:val="21"/>
          <w:lang w:eastAsia="zh-CN"/>
        </w:rPr>
        <w:t>航路</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color w:val="000000"/>
          <w:szCs w:val="21"/>
          <w:lang w:eastAsia="zh-CN"/>
        </w:rPr>
        <w:t>业务</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color w:val="000000"/>
          <w:szCs w:val="21"/>
          <w:lang w:eastAsia="zh-CN"/>
        </w:rPr>
        <w:t>AM</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color w:val="000000"/>
          <w:szCs w:val="21"/>
          <w:lang w:eastAsia="zh-CN"/>
        </w:rPr>
        <w:t>S</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color w:val="000000"/>
          <w:szCs w:val="21"/>
          <w:lang w:eastAsia="zh-CN"/>
        </w:rPr>
        <w:t>的一种应用。在最初评价无线航空电子机内通信系统的频谱要求时，查明这些要求无法在航空移动</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color w:val="000000"/>
          <w:szCs w:val="21"/>
          <w:lang w:eastAsia="zh-CN"/>
        </w:rPr>
        <w:t>业务的现有频段得到满足，因此需要对航空移动</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color w:val="000000"/>
          <w:szCs w:val="21"/>
          <w:lang w:eastAsia="zh-CN"/>
        </w:rPr>
        <w:t>业务进行附加划分。</w:t>
      </w:r>
    </w:p>
    <w:p w:rsidR="00753C1B" w:rsidRPr="009B6EC7" w:rsidRDefault="00753C1B" w:rsidP="000758A1">
      <w:pPr>
        <w:snapToGrid w:val="0"/>
        <w:spacing w:after="240"/>
        <w:ind w:firstLineChars="200" w:firstLine="480"/>
        <w:rPr>
          <w:rFonts w:asciiTheme="majorBidi" w:hAnsiTheme="majorBidi" w:cstheme="majorBidi"/>
          <w:szCs w:val="21"/>
          <w:lang w:val="en-CA" w:eastAsia="zh-CN"/>
        </w:rPr>
      </w:pPr>
      <w:r w:rsidRPr="00EC1DA5">
        <w:rPr>
          <w:rFonts w:asciiTheme="majorBidi" w:hAnsiTheme="majorBidi" w:cstheme="majorBidi"/>
          <w:szCs w:val="21"/>
          <w:lang w:val="zh-CN" w:eastAsia="zh-CN"/>
        </w:rPr>
        <w:t>按照第</w:t>
      </w:r>
      <w:r w:rsidRPr="00EC1DA5">
        <w:rPr>
          <w:rFonts w:asciiTheme="majorBidi" w:hAnsiTheme="majorBidi" w:cstheme="majorBidi"/>
          <w:b/>
          <w:szCs w:val="21"/>
          <w:lang w:val="zh-CN" w:eastAsia="zh-CN"/>
        </w:rPr>
        <w:t>423</w:t>
      </w:r>
      <w:r w:rsidRPr="00EC1DA5">
        <w:rPr>
          <w:rFonts w:asciiTheme="majorBidi" w:hAnsiTheme="majorBidi" w:cstheme="majorBidi"/>
          <w:szCs w:val="21"/>
          <w:lang w:val="zh-CN" w:eastAsia="zh-CN"/>
        </w:rPr>
        <w:t>号决议</w:t>
      </w:r>
      <w:r w:rsidR="008C1EBB">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szCs w:val="21"/>
          <w:lang w:val="zh-CN" w:eastAsia="zh-CN"/>
        </w:rPr>
        <w:t>WRC-12</w:t>
      </w:r>
      <w:r w:rsidR="008C1EBB">
        <w:rPr>
          <w:rFonts w:asciiTheme="minorEastAsia" w:eastAsiaTheme="minorEastAsia" w:hAnsiTheme="minorEastAsia" w:cstheme="majorBidi"/>
          <w:szCs w:val="21"/>
          <w:lang w:val="zh-CN" w:eastAsia="zh-CN"/>
        </w:rPr>
        <w:t>）</w:t>
      </w:r>
      <w:r w:rsidRPr="00E51A2C">
        <w:rPr>
          <w:rFonts w:asciiTheme="minorEastAsia" w:eastAsiaTheme="minorEastAsia" w:hAnsiTheme="minorEastAsia" w:cstheme="majorBidi"/>
          <w:szCs w:val="21"/>
          <w:lang w:val="zh-CN" w:eastAsia="zh-CN"/>
        </w:rPr>
        <w:t>进行</w:t>
      </w:r>
      <w:r w:rsidRPr="00EC1DA5">
        <w:rPr>
          <w:rFonts w:asciiTheme="majorBidi" w:hAnsiTheme="majorBidi" w:cstheme="majorBidi"/>
          <w:szCs w:val="21"/>
          <w:lang w:val="zh-CN" w:eastAsia="zh-CN"/>
        </w:rPr>
        <w:t>了初步评估，分析了拟议的无线航空电子机内通信</w:t>
      </w:r>
      <w:r w:rsidR="008C1EBB">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szCs w:val="21"/>
          <w:lang w:val="zh-CN" w:eastAsia="zh-CN"/>
        </w:rPr>
        <w:t>WAIC</w:t>
      </w:r>
      <w:r w:rsidR="008C1EBB">
        <w:rPr>
          <w:rFonts w:asciiTheme="majorEastAsia" w:eastAsiaTheme="majorEastAsia" w:hAnsiTheme="majorEastAsia" w:cstheme="majorBidi"/>
          <w:szCs w:val="21"/>
          <w:lang w:val="zh-CN" w:eastAsia="zh-CN"/>
        </w:rPr>
        <w:t>）</w:t>
      </w:r>
      <w:r w:rsidRPr="00E51A2C">
        <w:rPr>
          <w:rFonts w:asciiTheme="majorEastAsia" w:eastAsiaTheme="majorEastAsia" w:hAnsiTheme="majorEastAsia" w:cstheme="majorBidi"/>
          <w:szCs w:val="21"/>
          <w:lang w:val="zh-CN" w:eastAsia="zh-CN"/>
        </w:rPr>
        <w:t>系</w:t>
      </w:r>
      <w:r w:rsidRPr="00EC1DA5">
        <w:rPr>
          <w:rFonts w:asciiTheme="majorBidi" w:hAnsiTheme="majorBidi" w:cstheme="majorBidi"/>
          <w:szCs w:val="21"/>
          <w:lang w:val="zh-CN" w:eastAsia="zh-CN"/>
        </w:rPr>
        <w:t>统与根据对目前业务的划分运行的系统之间的可能兼容问题。它审议了</w:t>
      </w:r>
      <w:r w:rsidRPr="00EC1DA5">
        <w:rPr>
          <w:rFonts w:asciiTheme="majorBidi" w:hAnsiTheme="majorBidi" w:cstheme="majorBidi"/>
          <w:szCs w:val="21"/>
          <w:lang w:val="zh-CN" w:eastAsia="zh-CN"/>
        </w:rPr>
        <w:t>960 MHz</w:t>
      </w:r>
      <w:r>
        <w:rPr>
          <w:rFonts w:asciiTheme="majorBidi" w:hAnsiTheme="majorBidi" w:cstheme="majorBidi" w:hint="eastAsia"/>
          <w:szCs w:val="21"/>
          <w:lang w:val="zh-CN" w:eastAsia="zh-CN"/>
        </w:rPr>
        <w:t>-</w:t>
      </w:r>
      <w:r w:rsidRPr="00EC1DA5">
        <w:rPr>
          <w:rFonts w:asciiTheme="majorBidi" w:hAnsiTheme="majorBidi" w:cstheme="majorBidi"/>
          <w:szCs w:val="21"/>
          <w:lang w:val="zh-CN" w:eastAsia="zh-CN"/>
        </w:rPr>
        <w:t>15.7 GHz</w:t>
      </w:r>
      <w:r w:rsidRPr="00EC1DA5">
        <w:rPr>
          <w:rFonts w:asciiTheme="majorBidi" w:hAnsiTheme="majorBidi" w:cstheme="majorBidi"/>
          <w:szCs w:val="21"/>
          <w:lang w:val="zh-CN" w:eastAsia="zh-CN"/>
        </w:rPr>
        <w:t>频率范围中的所有航空频段，其中包含航空移动</w:t>
      </w:r>
      <w:r w:rsidRPr="00C56576">
        <w:rPr>
          <w:rFonts w:asciiTheme="minorEastAsia" w:eastAsiaTheme="minorEastAsia" w:hAnsiTheme="minorEastAsia" w:cstheme="majorBidi" w:hint="eastAsia"/>
          <w:color w:val="000000"/>
          <w:szCs w:val="21"/>
          <w:lang w:eastAsia="zh-CN"/>
        </w:rPr>
        <w:t>(</w:t>
      </w:r>
      <w:r w:rsidRPr="00EC1DA5">
        <w:rPr>
          <w:rFonts w:asciiTheme="majorBidi" w:hAnsiTheme="majorBidi" w:cstheme="majorBidi"/>
          <w:szCs w:val="21"/>
          <w:lang w:val="zh-CN" w:eastAsia="zh-CN"/>
        </w:rPr>
        <w:t>R</w:t>
      </w:r>
      <w:r w:rsidRPr="00DB1DEB">
        <w:rPr>
          <w:rFonts w:asciiTheme="minorEastAsia" w:eastAsiaTheme="minorEastAsia" w:hAnsiTheme="minorEastAsia" w:cstheme="majorBidi" w:hint="eastAsia"/>
          <w:szCs w:val="21"/>
          <w:lang w:val="zh-CN" w:eastAsia="zh-CN"/>
        </w:rPr>
        <w:t>)</w:t>
      </w:r>
      <w:r w:rsidRPr="00EC1DA5">
        <w:rPr>
          <w:rFonts w:asciiTheme="majorBidi" w:hAnsiTheme="majorBidi" w:cstheme="majorBidi"/>
          <w:szCs w:val="21"/>
          <w:lang w:val="zh-CN" w:eastAsia="zh-CN"/>
        </w:rPr>
        <w:t>业务、航空移动业务或航空无线电导航业务的划分。</w:t>
      </w:r>
      <w:r w:rsidRPr="009B6EC7">
        <w:rPr>
          <w:rFonts w:asciiTheme="majorBidi" w:hAnsiTheme="majorBidi" w:cstheme="majorBidi"/>
          <w:szCs w:val="21"/>
          <w:lang w:val="en-CA" w:eastAsia="zh-CN"/>
        </w:rPr>
        <w:t xml:space="preserve"> </w:t>
      </w:r>
    </w:p>
    <w:p w:rsidR="00753C1B" w:rsidRPr="002D437D" w:rsidRDefault="00753C1B" w:rsidP="00563715">
      <w:pPr>
        <w:snapToGrid w:val="0"/>
        <w:spacing w:after="240"/>
        <w:ind w:firstLineChars="200" w:firstLine="480"/>
        <w:rPr>
          <w:rFonts w:asciiTheme="majorBidi" w:hAnsiTheme="majorBidi" w:cstheme="majorBidi"/>
          <w:strike/>
          <w:color w:val="000000"/>
          <w:szCs w:val="21"/>
          <w:lang w:eastAsia="zh-CN"/>
        </w:rPr>
      </w:pPr>
      <w:r w:rsidRPr="002D437D">
        <w:rPr>
          <w:rFonts w:asciiTheme="majorBidi" w:hAnsiTheme="majorBidi" w:cstheme="majorBidi"/>
          <w:szCs w:val="21"/>
          <w:lang w:val="zh-CN" w:eastAsia="zh-CN"/>
        </w:rPr>
        <w:t>研究了拟议的无线航空电子机内通信</w:t>
      </w:r>
      <w:r w:rsidR="00563715">
        <w:rPr>
          <w:rFonts w:asciiTheme="minorEastAsia" w:eastAsiaTheme="minorEastAsia" w:hAnsiTheme="minorEastAsia" w:cstheme="majorBidi" w:hint="eastAsia"/>
          <w:color w:val="000000"/>
          <w:szCs w:val="21"/>
          <w:lang w:eastAsia="zh-CN"/>
        </w:rPr>
        <w:t>（</w:t>
      </w:r>
      <w:r w:rsidRPr="002D437D">
        <w:rPr>
          <w:rFonts w:asciiTheme="majorBidi" w:hAnsiTheme="majorBidi" w:cstheme="majorBidi"/>
          <w:szCs w:val="21"/>
          <w:lang w:val="en-CA" w:eastAsia="zh-CN"/>
        </w:rPr>
        <w:t>WAIC</w:t>
      </w:r>
      <w:r w:rsidR="00563715">
        <w:rPr>
          <w:rFonts w:asciiTheme="minorEastAsia" w:eastAsiaTheme="minorEastAsia" w:hAnsiTheme="minorEastAsia" w:cstheme="majorBidi" w:hint="eastAsia"/>
          <w:szCs w:val="21"/>
          <w:lang w:val="zh-CN" w:eastAsia="zh-CN"/>
        </w:rPr>
        <w:t>）</w:t>
      </w:r>
      <w:r w:rsidRPr="002D437D">
        <w:rPr>
          <w:rFonts w:asciiTheme="majorBidi" w:hAnsiTheme="majorBidi" w:cstheme="majorBidi"/>
          <w:szCs w:val="21"/>
          <w:lang w:val="zh-CN" w:eastAsia="zh-CN"/>
        </w:rPr>
        <w:t>系统与</w:t>
      </w:r>
      <w:r w:rsidRPr="002D437D">
        <w:rPr>
          <w:rFonts w:asciiTheme="majorBidi" w:hAnsiTheme="majorBidi" w:cstheme="majorBidi"/>
          <w:szCs w:val="21"/>
          <w:lang w:val="en-CA" w:eastAsia="zh-CN"/>
        </w:rPr>
        <w:t>2 700</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2 900 MHz</w:t>
      </w:r>
      <w:r w:rsidRPr="002D437D">
        <w:rPr>
          <w:rFonts w:asciiTheme="majorBidi" w:hAnsiTheme="majorBidi" w:cstheme="majorBidi"/>
          <w:szCs w:val="21"/>
          <w:lang w:val="zh-CN" w:eastAsia="zh-CN"/>
        </w:rPr>
        <w:t>、</w:t>
      </w:r>
      <w:r w:rsidRPr="002D437D">
        <w:rPr>
          <w:rFonts w:asciiTheme="majorBidi" w:hAnsiTheme="majorBidi" w:cstheme="majorBidi"/>
          <w:szCs w:val="21"/>
          <w:lang w:val="en-CA" w:eastAsia="zh-CN"/>
        </w:rPr>
        <w:t>4 200</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4 400 MHz</w:t>
      </w:r>
      <w:r w:rsidRPr="002D437D">
        <w:rPr>
          <w:rFonts w:asciiTheme="majorBidi" w:hAnsiTheme="majorBidi" w:cstheme="majorBidi"/>
          <w:szCs w:val="21"/>
          <w:lang w:val="zh-CN" w:eastAsia="zh-CN"/>
        </w:rPr>
        <w:t>、</w:t>
      </w:r>
      <w:r w:rsidRPr="002D437D">
        <w:rPr>
          <w:rFonts w:asciiTheme="majorBidi" w:hAnsiTheme="majorBidi" w:cstheme="majorBidi"/>
          <w:szCs w:val="21"/>
          <w:lang w:val="en-CA" w:eastAsia="zh-CN"/>
        </w:rPr>
        <w:t>5 350</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5 460 MHz</w:t>
      </w:r>
      <w:r w:rsidRPr="002D437D">
        <w:rPr>
          <w:rFonts w:asciiTheme="majorBidi" w:hAnsiTheme="majorBidi" w:cstheme="majorBidi"/>
          <w:szCs w:val="21"/>
          <w:lang w:val="zh-CN" w:eastAsia="zh-CN"/>
        </w:rPr>
        <w:t>、</w:t>
      </w:r>
      <w:r w:rsidRPr="002D437D">
        <w:rPr>
          <w:rFonts w:asciiTheme="majorBidi" w:hAnsiTheme="majorBidi" w:cstheme="majorBidi"/>
          <w:szCs w:val="21"/>
          <w:lang w:val="en-CA" w:eastAsia="zh-CN"/>
        </w:rPr>
        <w:t>22.5</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22.55 GHz</w:t>
      </w:r>
      <w:r w:rsidRPr="002D437D">
        <w:rPr>
          <w:rFonts w:asciiTheme="majorBidi" w:hAnsiTheme="majorBidi" w:cstheme="majorBidi"/>
          <w:szCs w:val="21"/>
          <w:lang w:val="zh-CN" w:eastAsia="zh-CN"/>
        </w:rPr>
        <w:t>和</w:t>
      </w:r>
      <w:r w:rsidRPr="002D437D">
        <w:rPr>
          <w:rFonts w:asciiTheme="majorBidi" w:hAnsiTheme="majorBidi" w:cstheme="majorBidi"/>
          <w:szCs w:val="21"/>
          <w:lang w:val="en-CA" w:eastAsia="zh-CN"/>
        </w:rPr>
        <w:t>23.55</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23.6 GHz</w:t>
      </w:r>
      <w:r w:rsidRPr="002D437D">
        <w:rPr>
          <w:rFonts w:asciiTheme="majorBidi" w:hAnsiTheme="majorBidi" w:cstheme="majorBidi"/>
          <w:szCs w:val="21"/>
          <w:lang w:val="zh-CN" w:eastAsia="zh-CN"/>
        </w:rPr>
        <w:t>频段中现行业务划分运行的系统之间的可能兼容性问题。在研究的频段中，显示只有</w:t>
      </w:r>
      <w:r w:rsidRPr="002D437D">
        <w:rPr>
          <w:rFonts w:asciiTheme="majorBidi" w:hAnsiTheme="majorBidi" w:cstheme="majorBidi"/>
          <w:szCs w:val="21"/>
          <w:lang w:val="zh-CN" w:eastAsia="zh-CN"/>
        </w:rPr>
        <w:t>4</w:t>
      </w:r>
      <w:r w:rsidR="00563715">
        <w:rPr>
          <w:rFonts w:asciiTheme="majorBidi" w:hAnsiTheme="majorBidi" w:cstheme="majorBidi"/>
          <w:szCs w:val="21"/>
          <w:lang w:val="en-US" w:eastAsia="zh-CN"/>
        </w:rPr>
        <w:t> </w:t>
      </w:r>
      <w:r w:rsidRPr="002D437D">
        <w:rPr>
          <w:rFonts w:asciiTheme="majorBidi" w:hAnsiTheme="majorBidi" w:cstheme="majorBidi"/>
          <w:szCs w:val="21"/>
          <w:lang w:val="zh-CN" w:eastAsia="zh-CN"/>
        </w:rPr>
        <w:t>200</w:t>
      </w:r>
      <w:r>
        <w:rPr>
          <w:rFonts w:asciiTheme="majorBidi" w:hAnsiTheme="majorBidi" w:cstheme="majorBidi" w:hint="eastAsia"/>
          <w:szCs w:val="21"/>
          <w:lang w:val="zh-CN" w:eastAsia="zh-CN"/>
        </w:rPr>
        <w:t>-</w:t>
      </w:r>
      <w:r w:rsidRPr="002D437D">
        <w:rPr>
          <w:rFonts w:asciiTheme="majorBidi" w:hAnsiTheme="majorBidi" w:cstheme="majorBidi"/>
          <w:szCs w:val="21"/>
          <w:lang w:val="zh-CN" w:eastAsia="zh-CN"/>
        </w:rPr>
        <w:t>4</w:t>
      </w:r>
      <w:r w:rsidR="00563715">
        <w:rPr>
          <w:rFonts w:asciiTheme="majorBidi" w:hAnsiTheme="majorBidi" w:cstheme="majorBidi"/>
          <w:szCs w:val="21"/>
          <w:lang w:val="en-US" w:eastAsia="zh-CN"/>
        </w:rPr>
        <w:t> </w:t>
      </w:r>
      <w:r w:rsidRPr="002D437D">
        <w:rPr>
          <w:rFonts w:asciiTheme="majorBidi" w:hAnsiTheme="majorBidi" w:cstheme="majorBidi"/>
          <w:szCs w:val="21"/>
          <w:lang w:val="zh-CN" w:eastAsia="zh-CN"/>
        </w:rPr>
        <w:t>400 MHz</w:t>
      </w:r>
      <w:r w:rsidRPr="002D437D">
        <w:rPr>
          <w:rFonts w:asciiTheme="majorBidi" w:hAnsiTheme="majorBidi" w:cstheme="majorBidi"/>
          <w:szCs w:val="21"/>
          <w:lang w:val="zh-CN" w:eastAsia="zh-CN"/>
        </w:rPr>
        <w:t>频段能够分享使用。无线电导航服务对</w:t>
      </w:r>
      <w:r w:rsidRPr="002D437D">
        <w:rPr>
          <w:rFonts w:asciiTheme="majorBidi" w:hAnsiTheme="majorBidi" w:cstheme="majorBidi"/>
          <w:szCs w:val="21"/>
          <w:lang w:val="zh-CN" w:eastAsia="zh-CN"/>
        </w:rPr>
        <w:t>4</w:t>
      </w:r>
      <w:r w:rsidR="00563715">
        <w:rPr>
          <w:rFonts w:asciiTheme="majorBidi" w:hAnsiTheme="majorBidi" w:cstheme="majorBidi"/>
          <w:szCs w:val="21"/>
          <w:lang w:val="en-US" w:eastAsia="zh-CN"/>
        </w:rPr>
        <w:t> </w:t>
      </w:r>
      <w:r w:rsidRPr="002D437D">
        <w:rPr>
          <w:rFonts w:asciiTheme="majorBidi" w:hAnsiTheme="majorBidi" w:cstheme="majorBidi"/>
          <w:szCs w:val="21"/>
          <w:lang w:val="zh-CN" w:eastAsia="zh-CN"/>
        </w:rPr>
        <w:t>200</w:t>
      </w:r>
      <w:r>
        <w:rPr>
          <w:rFonts w:asciiTheme="majorBidi" w:hAnsiTheme="majorBidi" w:cstheme="majorBidi" w:hint="eastAsia"/>
          <w:szCs w:val="21"/>
          <w:lang w:val="zh-CN" w:eastAsia="zh-CN"/>
        </w:rPr>
        <w:t>-</w:t>
      </w:r>
      <w:r w:rsidRPr="002D437D">
        <w:rPr>
          <w:rFonts w:asciiTheme="majorBidi" w:hAnsiTheme="majorBidi" w:cstheme="majorBidi"/>
          <w:szCs w:val="21"/>
          <w:lang w:val="zh-CN" w:eastAsia="zh-CN"/>
        </w:rPr>
        <w:t>4</w:t>
      </w:r>
      <w:r w:rsidR="00563715">
        <w:rPr>
          <w:rFonts w:asciiTheme="majorBidi" w:hAnsiTheme="majorBidi" w:cstheme="majorBidi"/>
          <w:szCs w:val="21"/>
          <w:lang w:val="en-US" w:eastAsia="zh-CN"/>
        </w:rPr>
        <w:t> </w:t>
      </w:r>
      <w:r w:rsidRPr="002D437D">
        <w:rPr>
          <w:rFonts w:asciiTheme="majorBidi" w:hAnsiTheme="majorBidi" w:cstheme="majorBidi"/>
          <w:szCs w:val="21"/>
          <w:lang w:val="zh-CN" w:eastAsia="zh-CN"/>
        </w:rPr>
        <w:t>400 MHz</w:t>
      </w:r>
      <w:r w:rsidRPr="002D437D">
        <w:rPr>
          <w:rFonts w:asciiTheme="majorBidi" w:hAnsiTheme="majorBidi" w:cstheme="majorBidi"/>
          <w:szCs w:val="21"/>
          <w:lang w:val="zh-CN" w:eastAsia="zh-CN"/>
        </w:rPr>
        <w:t>频段的使用已保留给无线电高度仪。符合国际电信联盟无线电通信部门</w:t>
      </w:r>
      <w:r w:rsidR="00563715">
        <w:rPr>
          <w:rFonts w:asciiTheme="minorEastAsia" w:eastAsiaTheme="minorEastAsia" w:hAnsiTheme="minorEastAsia" w:cstheme="majorBidi" w:hint="eastAsia"/>
          <w:color w:val="000000"/>
          <w:szCs w:val="21"/>
          <w:lang w:eastAsia="zh-CN"/>
        </w:rPr>
        <w:t>（</w:t>
      </w:r>
      <w:r w:rsidRPr="002D437D">
        <w:rPr>
          <w:rFonts w:asciiTheme="majorBidi" w:hAnsiTheme="majorBidi" w:cstheme="majorBidi"/>
          <w:szCs w:val="21"/>
          <w:lang w:val="zh-CN" w:eastAsia="zh-CN"/>
        </w:rPr>
        <w:t>ITU-R</w:t>
      </w:r>
      <w:r w:rsidR="00563715">
        <w:rPr>
          <w:rFonts w:asciiTheme="minorEastAsia" w:eastAsiaTheme="minorEastAsia" w:hAnsiTheme="minorEastAsia" w:cstheme="majorBidi" w:hint="eastAsia"/>
          <w:szCs w:val="21"/>
          <w:lang w:val="zh-CN" w:eastAsia="zh-CN"/>
        </w:rPr>
        <w:t>）</w:t>
      </w:r>
      <w:r w:rsidRPr="002D437D">
        <w:rPr>
          <w:rFonts w:asciiTheme="majorBidi" w:hAnsiTheme="majorBidi" w:cstheme="majorBidi"/>
          <w:szCs w:val="21"/>
          <w:lang w:val="zh-CN" w:eastAsia="zh-CN"/>
        </w:rPr>
        <w:t>M.2109</w:t>
      </w:r>
      <w:r w:rsidRPr="002D437D">
        <w:rPr>
          <w:rFonts w:asciiTheme="majorBidi" w:hAnsiTheme="majorBidi" w:cstheme="majorBidi"/>
          <w:szCs w:val="21"/>
          <w:lang w:val="zh-CN" w:eastAsia="zh-CN"/>
        </w:rPr>
        <w:t>号报告中的研究结果，无线航空电子机内通信</w:t>
      </w:r>
      <w:r w:rsidR="00563715">
        <w:rPr>
          <w:rFonts w:asciiTheme="minorEastAsia" w:eastAsiaTheme="minorEastAsia" w:hAnsiTheme="minorEastAsia" w:cstheme="majorBidi" w:hint="eastAsia"/>
          <w:color w:val="000000"/>
          <w:szCs w:val="21"/>
          <w:lang w:eastAsia="zh-CN"/>
        </w:rPr>
        <w:t>（</w:t>
      </w:r>
      <w:r w:rsidRPr="002D437D">
        <w:rPr>
          <w:rFonts w:asciiTheme="majorBidi" w:hAnsiTheme="majorBidi" w:cstheme="majorBidi"/>
          <w:szCs w:val="21"/>
          <w:lang w:val="zh-CN" w:eastAsia="zh-CN"/>
        </w:rPr>
        <w:t>WAIC</w:t>
      </w:r>
      <w:r w:rsidR="00563715">
        <w:rPr>
          <w:rFonts w:asciiTheme="minorEastAsia" w:eastAsiaTheme="minorEastAsia" w:hAnsiTheme="minorEastAsia" w:cstheme="majorBidi"/>
          <w:szCs w:val="21"/>
          <w:lang w:val="zh-CN" w:eastAsia="zh-CN"/>
        </w:rPr>
        <w:t>）</w:t>
      </w:r>
      <w:r w:rsidRPr="00E51A2C">
        <w:rPr>
          <w:rFonts w:asciiTheme="minorEastAsia" w:eastAsiaTheme="minorEastAsia" w:hAnsiTheme="minorEastAsia" w:cstheme="majorBidi"/>
          <w:szCs w:val="21"/>
          <w:lang w:val="zh-CN" w:eastAsia="zh-CN"/>
        </w:rPr>
        <w:t>系统</w:t>
      </w:r>
      <w:r w:rsidRPr="002D437D">
        <w:rPr>
          <w:rFonts w:asciiTheme="majorBidi" w:hAnsiTheme="majorBidi" w:cstheme="majorBidi"/>
          <w:szCs w:val="21"/>
          <w:lang w:val="zh-CN" w:eastAsia="zh-CN"/>
        </w:rPr>
        <w:t>与</w:t>
      </w:r>
      <w:r w:rsidRPr="002D437D">
        <w:rPr>
          <w:rFonts w:asciiTheme="majorBidi" w:hAnsiTheme="majorBidi" w:cstheme="majorBidi"/>
          <w:szCs w:val="21"/>
          <w:lang w:val="zh-CN" w:eastAsia="zh-CN"/>
        </w:rPr>
        <w:lastRenderedPageBreak/>
        <w:t>无线电高度仪之间的兼容性已在国际民航组织和国际电信联盟无线电通信部门</w:t>
      </w:r>
      <w:r w:rsidRPr="002D437D">
        <w:rPr>
          <w:rFonts w:asciiTheme="majorBidi" w:hAnsiTheme="majorBidi" w:cstheme="majorBidi"/>
          <w:szCs w:val="21"/>
          <w:lang w:val="zh-CN" w:eastAsia="zh-CN"/>
        </w:rPr>
        <w:t>5B</w:t>
      </w:r>
      <w:r w:rsidRPr="002D437D">
        <w:rPr>
          <w:rFonts w:asciiTheme="majorBidi" w:hAnsiTheme="majorBidi" w:cstheme="majorBidi"/>
          <w:szCs w:val="21"/>
          <w:lang w:val="zh-CN" w:eastAsia="zh-CN"/>
        </w:rPr>
        <w:t>工作组内得到确认。</w:t>
      </w:r>
    </w:p>
    <w:p w:rsidR="00753C1B" w:rsidRDefault="00753C1B" w:rsidP="00727F49">
      <w:pPr>
        <w:pStyle w:val="Headingb"/>
      </w:pPr>
      <w:r w:rsidRPr="002D437D">
        <w:t>国际民航组织立场：</w:t>
      </w:r>
    </w:p>
    <w:p w:rsidR="00727F49" w:rsidRPr="00727F49" w:rsidRDefault="00727F49" w:rsidP="00727F49"/>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550"/>
      </w:tblGrid>
      <w:tr w:rsidR="00753C1B" w:rsidRPr="009B6EC7" w:rsidTr="00753C1B">
        <w:trPr>
          <w:jc w:val="center"/>
        </w:trPr>
        <w:tc>
          <w:tcPr>
            <w:tcW w:w="6550" w:type="dxa"/>
            <w:shd w:val="clear" w:color="auto" w:fill="BFBFBF" w:themeFill="background1" w:themeFillShade="BF"/>
          </w:tcPr>
          <w:p w:rsidR="00753C1B" w:rsidRPr="009B6EC7" w:rsidRDefault="00753C1B" w:rsidP="00563715">
            <w:pPr>
              <w:snapToGrid w:val="0"/>
              <w:spacing w:after="120"/>
              <w:ind w:firstLineChars="200" w:firstLine="480"/>
              <w:rPr>
                <w:rFonts w:asciiTheme="majorBidi" w:eastAsia="SimHei" w:hAnsiTheme="majorBidi" w:cstheme="majorBidi"/>
                <w:color w:val="000000"/>
                <w:szCs w:val="21"/>
                <w:lang w:eastAsia="zh-CN"/>
              </w:rPr>
            </w:pPr>
            <w:r w:rsidRPr="002D437D">
              <w:rPr>
                <w:rFonts w:asciiTheme="majorBidi" w:hAnsiTheme="majorBidi" w:cstheme="majorBidi"/>
                <w:color w:val="000000"/>
                <w:szCs w:val="21"/>
                <w:lang w:eastAsia="zh-CN"/>
              </w:rPr>
              <w:t>支持</w:t>
            </w:r>
            <w:r>
              <w:rPr>
                <w:rFonts w:asciiTheme="majorBidi" w:hAnsiTheme="majorBidi" w:cstheme="majorBidi" w:hint="eastAsia"/>
                <w:color w:val="000000"/>
                <w:szCs w:val="21"/>
                <w:lang w:eastAsia="zh-CN"/>
              </w:rPr>
              <w:t>将</w:t>
            </w:r>
            <w:r w:rsidRPr="002D437D">
              <w:rPr>
                <w:rFonts w:asciiTheme="majorBidi" w:hAnsiTheme="majorBidi" w:cstheme="majorBidi"/>
                <w:color w:val="000000"/>
                <w:szCs w:val="21"/>
                <w:lang w:eastAsia="zh-CN"/>
              </w:rPr>
              <w:t>为</w:t>
            </w:r>
            <w:r w:rsidRPr="002D437D">
              <w:rPr>
                <w:rFonts w:asciiTheme="majorBidi" w:hAnsiTheme="majorBidi" w:cstheme="majorBidi"/>
                <w:szCs w:val="21"/>
                <w:lang w:eastAsia="zh-CN"/>
              </w:rPr>
              <w:t>全球</w:t>
            </w:r>
            <w:r w:rsidRPr="002D437D">
              <w:rPr>
                <w:rFonts w:asciiTheme="majorBidi" w:hAnsiTheme="majorBidi" w:cstheme="majorBidi"/>
                <w:color w:val="000000"/>
                <w:szCs w:val="21"/>
                <w:lang w:eastAsia="zh-CN"/>
              </w:rPr>
              <w:t>航空移动</w:t>
            </w:r>
            <w:r w:rsidR="00563715">
              <w:rPr>
                <w:rFonts w:asciiTheme="minorEastAsia" w:eastAsiaTheme="minorEastAsia" w:hAnsiTheme="minorEastAsia" w:cstheme="majorBidi" w:hint="eastAsia"/>
                <w:color w:val="000000"/>
                <w:szCs w:val="21"/>
                <w:lang w:eastAsia="zh-CN"/>
              </w:rPr>
              <w:t>（</w:t>
            </w:r>
            <w:r w:rsidRPr="002D437D">
              <w:rPr>
                <w:rFonts w:asciiTheme="majorBidi" w:hAnsiTheme="majorBidi" w:cstheme="majorBidi"/>
                <w:color w:val="000000"/>
                <w:szCs w:val="21"/>
                <w:lang w:eastAsia="zh-CN"/>
              </w:rPr>
              <w:t>航路</w:t>
            </w:r>
            <w:r w:rsidR="00563715">
              <w:rPr>
                <w:rFonts w:asciiTheme="minorEastAsia" w:eastAsiaTheme="minorEastAsia" w:hAnsiTheme="minorEastAsia" w:cstheme="majorBidi" w:hint="eastAsia"/>
                <w:szCs w:val="21"/>
                <w:lang w:val="zh-CN" w:eastAsia="zh-CN"/>
              </w:rPr>
              <w:t>）</w:t>
            </w:r>
            <w:r w:rsidRPr="002D437D">
              <w:rPr>
                <w:rFonts w:asciiTheme="majorBidi" w:hAnsiTheme="majorBidi" w:cstheme="majorBidi"/>
                <w:color w:val="000000"/>
                <w:szCs w:val="21"/>
                <w:lang w:eastAsia="zh-CN"/>
              </w:rPr>
              <w:t>业务划分的</w:t>
            </w:r>
            <w:r w:rsidRPr="002D437D">
              <w:rPr>
                <w:rFonts w:asciiTheme="majorBidi" w:hAnsiTheme="majorBidi" w:cstheme="majorBidi"/>
                <w:color w:val="000000"/>
                <w:szCs w:val="21"/>
                <w:lang w:eastAsia="zh-CN"/>
              </w:rPr>
              <w:t>4 200-4</w:t>
            </w:r>
            <w:r w:rsidR="00563715">
              <w:rPr>
                <w:rFonts w:asciiTheme="majorBidi" w:hAnsiTheme="majorBidi" w:cstheme="majorBidi"/>
                <w:color w:val="000000"/>
                <w:szCs w:val="21"/>
                <w:lang w:val="en-US" w:eastAsia="zh-CN"/>
              </w:rPr>
              <w:t> </w:t>
            </w:r>
            <w:r w:rsidRPr="002D437D">
              <w:rPr>
                <w:rFonts w:asciiTheme="majorBidi" w:hAnsiTheme="majorBidi" w:cstheme="majorBidi"/>
                <w:color w:val="000000"/>
                <w:szCs w:val="21"/>
                <w:lang w:eastAsia="zh-CN"/>
              </w:rPr>
              <w:t>400</w:t>
            </w:r>
            <w:r w:rsidR="00563715">
              <w:rPr>
                <w:rFonts w:asciiTheme="majorBidi" w:hAnsiTheme="majorBidi" w:cstheme="majorBidi"/>
                <w:color w:val="000000"/>
                <w:szCs w:val="21"/>
                <w:lang w:val="en-US" w:eastAsia="zh-CN"/>
              </w:rPr>
              <w:t> </w:t>
            </w:r>
            <w:r w:rsidRPr="002D437D">
              <w:rPr>
                <w:rFonts w:asciiTheme="majorBidi" w:hAnsiTheme="majorBidi" w:cstheme="majorBidi"/>
                <w:color w:val="000000"/>
                <w:szCs w:val="21"/>
                <w:lang w:eastAsia="zh-CN"/>
              </w:rPr>
              <w:t>MHz</w:t>
            </w:r>
            <w:r w:rsidRPr="002D437D">
              <w:rPr>
                <w:rFonts w:asciiTheme="majorBidi" w:hAnsiTheme="majorBidi" w:cstheme="majorBidi"/>
                <w:color w:val="000000"/>
                <w:szCs w:val="21"/>
                <w:lang w:eastAsia="zh-CN"/>
              </w:rPr>
              <w:t>频段专门保留给依照公认国际航空标准运行的无线航空电子机内通信</w:t>
            </w:r>
            <w:r w:rsidR="00563715">
              <w:rPr>
                <w:rFonts w:asciiTheme="minorEastAsia" w:eastAsiaTheme="minorEastAsia" w:hAnsiTheme="minorEastAsia" w:cstheme="majorBidi" w:hint="eastAsia"/>
                <w:color w:val="000000"/>
                <w:szCs w:val="21"/>
                <w:lang w:eastAsia="zh-CN"/>
              </w:rPr>
              <w:t>（</w:t>
            </w:r>
            <w:r w:rsidRPr="002D437D">
              <w:rPr>
                <w:rFonts w:asciiTheme="majorBidi" w:hAnsiTheme="majorBidi" w:cstheme="majorBidi"/>
                <w:szCs w:val="21"/>
                <w:lang w:val="zh-CN" w:eastAsia="zh-CN"/>
              </w:rPr>
              <w:t>WAIC</w:t>
            </w:r>
            <w:r w:rsidR="00563715">
              <w:rPr>
                <w:rFonts w:asciiTheme="minorEastAsia" w:eastAsiaTheme="minorEastAsia" w:hAnsiTheme="minorEastAsia" w:cstheme="majorBidi" w:hint="eastAsia"/>
                <w:szCs w:val="21"/>
                <w:lang w:val="zh-CN" w:eastAsia="zh-CN"/>
              </w:rPr>
              <w:t>）</w:t>
            </w:r>
            <w:r w:rsidRPr="002D437D">
              <w:rPr>
                <w:rFonts w:asciiTheme="majorBidi" w:hAnsiTheme="majorBidi" w:cstheme="majorBidi"/>
                <w:color w:val="000000"/>
                <w:szCs w:val="21"/>
                <w:lang w:eastAsia="zh-CN"/>
              </w:rPr>
              <w:t>系统。</w:t>
            </w:r>
          </w:p>
        </w:tc>
      </w:tr>
    </w:tbl>
    <w:p w:rsidR="00753C1B" w:rsidRPr="009B6EC7" w:rsidRDefault="00753C1B" w:rsidP="000758A1">
      <w:pPr>
        <w:snapToGrid w:val="0"/>
        <w:rPr>
          <w:rFonts w:asciiTheme="majorBidi" w:hAnsiTheme="majorBidi" w:cstheme="majorBidi"/>
          <w:szCs w:val="21"/>
          <w:lang w:eastAsia="zh-CN"/>
        </w:rPr>
      </w:pPr>
    </w:p>
    <w:p w:rsidR="00753C1B" w:rsidRPr="00727F49" w:rsidRDefault="00753C1B" w:rsidP="000758A1">
      <w:pPr>
        <w:pBdr>
          <w:top w:val="single" w:sz="8" w:space="1" w:color="auto"/>
          <w:bottom w:val="single" w:sz="8" w:space="1" w:color="auto"/>
        </w:pBdr>
        <w:snapToGrid w:val="0"/>
        <w:spacing w:before="60"/>
        <w:ind w:left="2160" w:right="2160"/>
        <w:jc w:val="center"/>
        <w:outlineLvl w:val="5"/>
        <w:rPr>
          <w:b/>
          <w:szCs w:val="21"/>
          <w:lang w:val="en-CA" w:eastAsia="zh-CN"/>
        </w:rPr>
      </w:pPr>
      <w:r w:rsidRPr="009B6EC7">
        <w:rPr>
          <w:rFonts w:asciiTheme="majorBidi" w:hAnsiTheme="majorBidi" w:cstheme="majorBidi"/>
          <w:szCs w:val="21"/>
          <w:lang w:eastAsia="zh-CN"/>
        </w:rPr>
        <w:br w:type="page"/>
      </w:r>
      <w:r w:rsidRPr="00727F49">
        <w:rPr>
          <w:b/>
          <w:szCs w:val="21"/>
          <w:lang w:val="zh-CN" w:eastAsia="zh-CN"/>
        </w:rPr>
        <w:lastRenderedPageBreak/>
        <w:t>WRC-15</w:t>
      </w:r>
      <w:r w:rsidRPr="00727F49">
        <w:rPr>
          <w:b/>
          <w:szCs w:val="21"/>
          <w:lang w:val="zh-CN" w:eastAsia="zh-CN"/>
        </w:rPr>
        <w:t>大会</w:t>
      </w:r>
      <w:r w:rsidR="0024225E" w:rsidRPr="00727F49">
        <w:rPr>
          <w:b/>
          <w:szCs w:val="21"/>
          <w:lang w:val="zh-CN" w:eastAsia="zh-CN"/>
        </w:rPr>
        <w:t>议项</w:t>
      </w:r>
      <w:r w:rsidRPr="00727F49">
        <w:rPr>
          <w:b/>
          <w:szCs w:val="21"/>
          <w:lang w:val="zh-CN" w:eastAsia="zh-CN"/>
        </w:rPr>
        <w:t>1.18</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rFonts w:asciiTheme="majorBidi" w:hAnsiTheme="majorBidi"/>
          <w:b/>
          <w:bCs/>
          <w:lang w:val="en-CA" w:eastAsia="zh-CN"/>
        </w:rPr>
      </w:pPr>
      <w:r w:rsidRPr="00727F49">
        <w:rPr>
          <w:b/>
          <w:bCs/>
          <w:lang w:val="zh-CN" w:eastAsia="zh-CN"/>
        </w:rPr>
        <w:t>划分频段</w:t>
      </w:r>
      <w:r w:rsidRPr="00727F49">
        <w:rPr>
          <w:rFonts w:asciiTheme="majorBidi" w:hAnsiTheme="majorBidi"/>
          <w:b/>
          <w:bCs/>
          <w:lang w:val="en-CA" w:eastAsia="zh-CN"/>
        </w:rPr>
        <w:t>77.5</w:t>
      </w:r>
      <w:r w:rsidRPr="00727F49">
        <w:rPr>
          <w:rFonts w:asciiTheme="majorBidi" w:hAnsiTheme="majorBidi" w:hint="eastAsia"/>
          <w:b/>
          <w:bCs/>
          <w:lang w:val="en-CA" w:eastAsia="zh-CN"/>
        </w:rPr>
        <w:t>-</w:t>
      </w:r>
      <w:r w:rsidRPr="00727F49">
        <w:rPr>
          <w:rFonts w:asciiTheme="majorBidi" w:hAnsiTheme="majorBidi"/>
          <w:b/>
          <w:bCs/>
          <w:lang w:val="en-CA" w:eastAsia="zh-CN"/>
        </w:rPr>
        <w:t>78 GHz</w:t>
      </w:r>
      <w:r w:rsidRPr="00727F49">
        <w:rPr>
          <w:b/>
          <w:bCs/>
          <w:lang w:val="zh-CN" w:eastAsia="zh-CN"/>
        </w:rPr>
        <w:t>给无线电定位业务</w:t>
      </w:r>
      <w:r w:rsidRPr="00727F49">
        <w:rPr>
          <w:b/>
          <w:bCs/>
          <w:lang w:val="en-CA" w:eastAsia="zh-CN"/>
        </w:rPr>
        <w:t>，</w:t>
      </w:r>
      <w:r w:rsidRPr="00727F49">
        <w:rPr>
          <w:b/>
          <w:bCs/>
          <w:lang w:val="zh-CN" w:eastAsia="zh-CN"/>
        </w:rPr>
        <w:t>以支持汽车短距离高分辨率雷达操作。</w:t>
      </w:r>
    </w:p>
    <w:p w:rsidR="00753C1B" w:rsidRPr="002D437D" w:rsidRDefault="00753C1B" w:rsidP="00727F49">
      <w:pPr>
        <w:pStyle w:val="Headingb"/>
        <w:rPr>
          <w:rFonts w:asciiTheme="majorBidi" w:hAnsiTheme="majorBidi"/>
          <w:lang w:val="en-CA" w:eastAsia="zh-CN"/>
        </w:rPr>
      </w:pPr>
      <w:r w:rsidRPr="002D437D">
        <w:rPr>
          <w:lang w:val="zh-CN" w:eastAsia="zh-CN"/>
        </w:rPr>
        <w:t>讨论</w:t>
      </w:r>
      <w:r w:rsidRPr="002D437D">
        <w:rPr>
          <w:rFonts w:asciiTheme="majorBidi" w:hAnsiTheme="majorBidi"/>
          <w:lang w:val="zh-CN" w:eastAsia="zh-CN"/>
        </w:rPr>
        <w:t>：</w:t>
      </w:r>
    </w:p>
    <w:p w:rsidR="00753C1B" w:rsidRPr="002D437D" w:rsidRDefault="00753C1B" w:rsidP="000758A1">
      <w:pPr>
        <w:tabs>
          <w:tab w:val="left" w:pos="2608"/>
          <w:tab w:val="left" w:pos="3345"/>
        </w:tabs>
        <w:snapToGrid w:val="0"/>
        <w:spacing w:after="240"/>
        <w:ind w:firstLine="420"/>
        <w:rPr>
          <w:rFonts w:asciiTheme="majorBidi" w:hAnsiTheme="majorBidi" w:cstheme="majorBidi"/>
          <w:szCs w:val="21"/>
          <w:lang w:val="en-CA" w:eastAsia="zh-CN"/>
        </w:rPr>
      </w:pPr>
      <w:r w:rsidRPr="002D437D">
        <w:rPr>
          <w:rFonts w:asciiTheme="majorBidi" w:hAnsiTheme="majorBidi" w:cstheme="majorBidi"/>
          <w:szCs w:val="21"/>
          <w:lang w:val="zh-CN" w:eastAsia="zh-CN"/>
        </w:rPr>
        <w:t>在航空器体积变大后</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机长和副驾驶员要在繁忙的机场准确滑行航空器已变得越来越困难</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航空器在机场与其他物体碰撞的事故频繁发生。拟议的解决办法是使用安置在航空器翼尖的现成汽车雷达，用于侦查可能在航空器滑行路径上的其他地面物件。</w:t>
      </w:r>
    </w:p>
    <w:p w:rsidR="00753C1B" w:rsidRPr="002D437D" w:rsidRDefault="00753C1B" w:rsidP="000758A1">
      <w:pPr>
        <w:tabs>
          <w:tab w:val="left" w:pos="2608"/>
          <w:tab w:val="left" w:pos="3345"/>
        </w:tabs>
        <w:snapToGrid w:val="0"/>
        <w:spacing w:after="240"/>
        <w:ind w:firstLine="420"/>
        <w:rPr>
          <w:rFonts w:asciiTheme="majorBidi" w:hAnsiTheme="majorBidi" w:cstheme="majorBidi"/>
          <w:szCs w:val="21"/>
          <w:lang w:val="en-CA" w:eastAsia="zh-CN"/>
        </w:rPr>
      </w:pPr>
      <w:r w:rsidRPr="002D437D">
        <w:rPr>
          <w:rFonts w:asciiTheme="majorBidi" w:hAnsiTheme="majorBidi" w:cstheme="majorBidi"/>
          <w:szCs w:val="21"/>
          <w:lang w:val="en-CA" w:eastAsia="zh-CN"/>
        </w:rPr>
        <w:t>WRC-15</w:t>
      </w:r>
      <w:r w:rsidR="0024225E">
        <w:rPr>
          <w:rFonts w:asciiTheme="majorBidi" w:hAnsiTheme="majorBidi" w:cstheme="majorBidi"/>
          <w:szCs w:val="21"/>
          <w:lang w:val="zh-CN" w:eastAsia="zh-CN"/>
        </w:rPr>
        <w:t>议项</w:t>
      </w:r>
      <w:r w:rsidRPr="002D437D">
        <w:rPr>
          <w:rFonts w:asciiTheme="majorBidi" w:hAnsiTheme="majorBidi" w:cstheme="majorBidi"/>
          <w:szCs w:val="21"/>
          <w:lang w:val="en-CA" w:eastAsia="zh-CN"/>
        </w:rPr>
        <w:t>1.18</w:t>
      </w:r>
      <w:r w:rsidRPr="002D437D">
        <w:rPr>
          <w:rFonts w:asciiTheme="majorBidi" w:hAnsiTheme="majorBidi" w:cstheme="majorBidi"/>
          <w:szCs w:val="21"/>
          <w:lang w:val="zh-CN" w:eastAsia="zh-CN"/>
        </w:rPr>
        <w:t>设法为无线电定位业务划分</w:t>
      </w:r>
      <w:r w:rsidRPr="002D437D">
        <w:rPr>
          <w:rFonts w:asciiTheme="majorBidi" w:hAnsiTheme="majorBidi" w:cstheme="majorBidi"/>
          <w:szCs w:val="21"/>
          <w:lang w:val="en-CA" w:eastAsia="zh-CN"/>
        </w:rPr>
        <w:t>77.5</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78 GHz</w:t>
      </w:r>
      <w:r w:rsidRPr="002D437D">
        <w:rPr>
          <w:rFonts w:asciiTheme="majorBidi" w:hAnsiTheme="majorBidi" w:cstheme="majorBidi"/>
          <w:szCs w:val="21"/>
          <w:lang w:val="zh-CN" w:eastAsia="zh-CN"/>
        </w:rPr>
        <w:t>频段</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以便从</w:t>
      </w:r>
      <w:r w:rsidRPr="002D437D">
        <w:rPr>
          <w:rFonts w:asciiTheme="majorBidi" w:hAnsiTheme="majorBidi" w:cstheme="majorBidi"/>
          <w:szCs w:val="21"/>
          <w:lang w:val="en-CA" w:eastAsia="zh-CN"/>
        </w:rPr>
        <w:t>76</w:t>
      </w:r>
      <w:r w:rsidRPr="002D437D">
        <w:rPr>
          <w:rFonts w:asciiTheme="majorBidi" w:hAnsiTheme="majorBidi" w:cstheme="majorBidi"/>
          <w:szCs w:val="21"/>
          <w:lang w:val="zh-CN" w:eastAsia="zh-CN"/>
        </w:rPr>
        <w:t>至</w:t>
      </w:r>
      <w:r w:rsidRPr="002D437D">
        <w:rPr>
          <w:rFonts w:asciiTheme="majorBidi" w:hAnsiTheme="majorBidi" w:cstheme="majorBidi"/>
          <w:szCs w:val="21"/>
          <w:lang w:val="en-CA" w:eastAsia="zh-CN"/>
        </w:rPr>
        <w:t>81 GHz</w:t>
      </w:r>
      <w:r w:rsidRPr="002D437D">
        <w:rPr>
          <w:rFonts w:asciiTheme="majorBidi" w:hAnsiTheme="majorBidi" w:cstheme="majorBidi"/>
          <w:szCs w:val="21"/>
          <w:lang w:val="zh-CN" w:eastAsia="zh-CN"/>
        </w:rPr>
        <w:t>频段能有一个连续的频谱</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以支持汽车业界的高分辨率应用。为了确保航空业找到符合成本效益的解决地面滑行问题的办法，汽车雷达与能安装在航空器的雷达互相通用至为重要。这种应用将在咨询的基础上并仅在航空器在机场表面时在无线电定位业务中运行。</w:t>
      </w:r>
    </w:p>
    <w:p w:rsidR="00753C1B" w:rsidRPr="002D437D" w:rsidRDefault="00753C1B" w:rsidP="000758A1">
      <w:pPr>
        <w:tabs>
          <w:tab w:val="left" w:pos="2608"/>
          <w:tab w:val="left" w:pos="3345"/>
        </w:tabs>
        <w:snapToGrid w:val="0"/>
        <w:spacing w:after="240"/>
        <w:ind w:firstLine="420"/>
        <w:rPr>
          <w:rFonts w:asciiTheme="majorBidi" w:hAnsiTheme="majorBidi" w:cstheme="majorBidi"/>
          <w:szCs w:val="21"/>
          <w:lang w:val="en-CA" w:eastAsia="zh-CN"/>
        </w:rPr>
      </w:pPr>
      <w:r w:rsidRPr="002D437D">
        <w:rPr>
          <w:rFonts w:asciiTheme="majorBidi" w:hAnsiTheme="majorBidi" w:cstheme="majorBidi"/>
          <w:szCs w:val="21"/>
          <w:lang w:val="zh-CN" w:eastAsia="zh-CN"/>
        </w:rPr>
        <w:t>因此</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航空业将支持将</w:t>
      </w:r>
      <w:r w:rsidRPr="002D437D">
        <w:rPr>
          <w:rFonts w:asciiTheme="majorBidi" w:hAnsiTheme="majorBidi" w:cstheme="majorBidi"/>
          <w:szCs w:val="21"/>
          <w:lang w:val="en-CA" w:eastAsia="zh-CN"/>
        </w:rPr>
        <w:t>77.5</w:t>
      </w:r>
      <w:r>
        <w:rPr>
          <w:rFonts w:asciiTheme="majorBidi" w:hAnsiTheme="majorBidi" w:cstheme="majorBidi" w:hint="eastAsia"/>
          <w:szCs w:val="21"/>
          <w:lang w:val="en-CA" w:eastAsia="zh-CN"/>
        </w:rPr>
        <w:t>-</w:t>
      </w:r>
      <w:r w:rsidRPr="002D437D">
        <w:rPr>
          <w:rFonts w:asciiTheme="majorBidi" w:hAnsiTheme="majorBidi" w:cstheme="majorBidi"/>
          <w:szCs w:val="21"/>
          <w:lang w:val="en-CA" w:eastAsia="zh-CN"/>
        </w:rPr>
        <w:t>78 GHz</w:t>
      </w:r>
      <w:r w:rsidRPr="002D437D">
        <w:rPr>
          <w:rFonts w:asciiTheme="majorBidi" w:hAnsiTheme="majorBidi" w:cstheme="majorBidi"/>
          <w:szCs w:val="21"/>
          <w:lang w:val="zh-CN" w:eastAsia="zh-CN"/>
        </w:rPr>
        <w:t>频段划分给无线电定位业务</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它并不排除在航空器滑行时使用这种雷达</w:t>
      </w:r>
      <w:r w:rsidRPr="002D437D">
        <w:rPr>
          <w:rFonts w:asciiTheme="majorBidi" w:hAnsiTheme="majorBidi" w:cstheme="majorBidi"/>
          <w:szCs w:val="21"/>
          <w:lang w:val="en-CA" w:eastAsia="zh-CN"/>
        </w:rPr>
        <w:t>，</w:t>
      </w:r>
      <w:r w:rsidRPr="002D437D">
        <w:rPr>
          <w:rFonts w:asciiTheme="majorBidi" w:hAnsiTheme="majorBidi" w:cstheme="majorBidi"/>
          <w:szCs w:val="21"/>
          <w:lang w:val="zh-CN" w:eastAsia="zh-CN"/>
        </w:rPr>
        <w:t>同时注意到这种应用并不是用于生命安全业务。</w:t>
      </w:r>
    </w:p>
    <w:p w:rsidR="00753C1B" w:rsidRPr="002D437D" w:rsidRDefault="00753C1B" w:rsidP="00727F49">
      <w:pPr>
        <w:pStyle w:val="Headingb"/>
        <w:rPr>
          <w:rFonts w:asciiTheme="majorBidi" w:hAnsiTheme="majorBidi"/>
          <w:lang w:val="en-CA"/>
        </w:rPr>
      </w:pPr>
      <w:r w:rsidRPr="002D437D">
        <w:rPr>
          <w:lang w:val="zh-CN"/>
        </w:rPr>
        <w:t>国际民航组织立场</w:t>
      </w:r>
      <w:r w:rsidRPr="002D437D">
        <w:rPr>
          <w:rFonts w:asciiTheme="majorBidi" w:hAnsiTheme="majorBidi"/>
          <w:lang w:val="zh-CN"/>
        </w:rPr>
        <w:t>：</w:t>
      </w:r>
    </w:p>
    <w:p w:rsidR="00753C1B" w:rsidRDefault="00753C1B" w:rsidP="000758A1">
      <w:pPr>
        <w:snapToGrid w:val="0"/>
        <w:rPr>
          <w:rFonts w:asciiTheme="majorBidi" w:hAnsiTheme="majorBidi" w:cstheme="majorBidi"/>
          <w:b/>
          <w:szCs w:val="21"/>
          <w:lang w:val="en-CA"/>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085"/>
      </w:tblGrid>
      <w:tr w:rsidR="00753C1B" w:rsidRPr="009B6EC7" w:rsidTr="00753C1B">
        <w:trPr>
          <w:jc w:val="center"/>
        </w:trPr>
        <w:tc>
          <w:tcPr>
            <w:tcW w:w="6085" w:type="dxa"/>
            <w:shd w:val="clear" w:color="auto" w:fill="BFBFBF" w:themeFill="background1" w:themeFillShade="BF"/>
          </w:tcPr>
          <w:p w:rsidR="00753C1B" w:rsidRPr="009B6EC7" w:rsidRDefault="00753C1B" w:rsidP="00727F49">
            <w:pPr>
              <w:snapToGrid w:val="0"/>
              <w:spacing w:after="120"/>
              <w:ind w:firstLineChars="200" w:firstLine="480"/>
              <w:rPr>
                <w:rFonts w:asciiTheme="majorBidi" w:eastAsia="SimHei" w:hAnsiTheme="majorBidi" w:cstheme="majorBidi"/>
                <w:color w:val="000000"/>
                <w:szCs w:val="21"/>
                <w:lang w:eastAsia="zh-CN"/>
              </w:rPr>
            </w:pPr>
            <w:r w:rsidRPr="00906B69">
              <w:rPr>
                <w:rFonts w:asciiTheme="majorBidi" w:hAnsiTheme="majorBidi" w:cstheme="majorBidi"/>
                <w:szCs w:val="21"/>
                <w:lang w:val="zh-CN" w:eastAsia="zh-CN"/>
              </w:rPr>
              <w:t>支持划分频段</w:t>
            </w:r>
            <w:r w:rsidRPr="00906B69">
              <w:rPr>
                <w:rFonts w:asciiTheme="majorBidi" w:hAnsiTheme="majorBidi" w:cstheme="majorBidi"/>
                <w:szCs w:val="21"/>
                <w:lang w:val="en-CA" w:eastAsia="zh-CN"/>
              </w:rPr>
              <w:t>77.5</w:t>
            </w:r>
            <w:r w:rsidRPr="00906B69">
              <w:rPr>
                <w:rFonts w:asciiTheme="majorBidi" w:hAnsiTheme="majorBidi" w:cstheme="majorBidi" w:hint="eastAsia"/>
                <w:szCs w:val="21"/>
                <w:lang w:val="en-CA" w:eastAsia="zh-CN"/>
              </w:rPr>
              <w:t>-</w:t>
            </w:r>
            <w:r w:rsidRPr="00906B69">
              <w:rPr>
                <w:rFonts w:asciiTheme="majorBidi" w:hAnsiTheme="majorBidi" w:cstheme="majorBidi"/>
                <w:szCs w:val="21"/>
                <w:lang w:val="en-CA" w:eastAsia="zh-CN"/>
              </w:rPr>
              <w:t>78 GHz</w:t>
            </w:r>
            <w:r w:rsidRPr="00906B69">
              <w:rPr>
                <w:rFonts w:asciiTheme="majorBidi" w:hAnsiTheme="majorBidi" w:cstheme="majorBidi"/>
                <w:szCs w:val="21"/>
                <w:lang w:val="zh-CN" w:eastAsia="zh-CN"/>
              </w:rPr>
              <w:t>给无线电定位业务</w:t>
            </w:r>
            <w:r w:rsidRPr="00906B69">
              <w:rPr>
                <w:rFonts w:asciiTheme="majorBidi" w:hAnsiTheme="majorBidi" w:cstheme="majorBidi"/>
                <w:szCs w:val="21"/>
                <w:lang w:val="en-CA" w:eastAsia="zh-CN"/>
              </w:rPr>
              <w:t>，</w:t>
            </w:r>
            <w:r w:rsidRPr="00906B69">
              <w:rPr>
                <w:rFonts w:asciiTheme="majorBidi" w:hAnsiTheme="majorBidi" w:cstheme="majorBidi"/>
                <w:szCs w:val="21"/>
                <w:lang w:val="zh-CN" w:eastAsia="zh-CN"/>
              </w:rPr>
              <w:t>其方式是不排除滑行的航空器在咨询的基础上使用这一频段。</w:t>
            </w:r>
          </w:p>
        </w:tc>
      </w:tr>
    </w:tbl>
    <w:p w:rsidR="00753C1B" w:rsidRPr="00906B69" w:rsidRDefault="00753C1B" w:rsidP="000758A1">
      <w:pPr>
        <w:snapToGrid w:val="0"/>
        <w:rPr>
          <w:rFonts w:asciiTheme="majorBidi" w:hAnsiTheme="majorBidi" w:cstheme="majorBidi"/>
          <w:b/>
          <w:szCs w:val="21"/>
          <w:lang w:eastAsia="zh-CN"/>
        </w:rPr>
      </w:pPr>
    </w:p>
    <w:p w:rsidR="00753C1B" w:rsidRDefault="00753C1B" w:rsidP="000758A1">
      <w:pPr>
        <w:snapToGrid w:val="0"/>
        <w:rPr>
          <w:rFonts w:asciiTheme="majorBidi" w:hAnsiTheme="majorBidi" w:cstheme="majorBidi"/>
          <w:b/>
          <w:szCs w:val="21"/>
          <w:lang w:val="en-CA" w:eastAsia="zh-CN"/>
        </w:rPr>
      </w:pPr>
    </w:p>
    <w:p w:rsidR="00753C1B" w:rsidRDefault="00753C1B" w:rsidP="000758A1">
      <w:pPr>
        <w:snapToGrid w:val="0"/>
        <w:rPr>
          <w:rFonts w:asciiTheme="majorBidi" w:hAnsiTheme="majorBidi" w:cstheme="majorBidi"/>
          <w:b/>
          <w:szCs w:val="21"/>
          <w:lang w:val="en-CA" w:eastAsia="zh-CN"/>
        </w:rPr>
      </w:pPr>
    </w:p>
    <w:p w:rsidR="00753C1B" w:rsidRPr="00727F49" w:rsidRDefault="00753C1B" w:rsidP="000758A1">
      <w:pPr>
        <w:pBdr>
          <w:top w:val="single" w:sz="8" w:space="1" w:color="auto"/>
          <w:bottom w:val="single" w:sz="8" w:space="1" w:color="auto"/>
        </w:pBdr>
        <w:snapToGrid w:val="0"/>
        <w:spacing w:before="240" w:after="240"/>
        <w:ind w:left="2211" w:right="2211"/>
        <w:jc w:val="center"/>
        <w:outlineLvl w:val="5"/>
        <w:rPr>
          <w:b/>
          <w:color w:val="000000"/>
          <w:szCs w:val="21"/>
          <w:lang w:eastAsia="zh-CN"/>
        </w:rPr>
      </w:pPr>
      <w:r w:rsidRPr="009B6EC7">
        <w:rPr>
          <w:rFonts w:asciiTheme="majorBidi" w:eastAsia="SimHei" w:hAnsiTheme="majorBidi" w:cstheme="majorBidi"/>
          <w:bCs/>
          <w:color w:val="000000"/>
          <w:szCs w:val="21"/>
          <w:lang w:eastAsia="zh-CN"/>
        </w:rPr>
        <w:br w:type="page"/>
      </w: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4</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val="zh-CN" w:eastAsia="zh-CN"/>
        </w:rPr>
        <w:t>根据第</w:t>
      </w:r>
      <w:r w:rsidRPr="00727F49">
        <w:rPr>
          <w:b/>
          <w:bCs/>
          <w:lang w:eastAsia="zh-CN"/>
        </w:rPr>
        <w:t>95</w:t>
      </w:r>
      <w:r w:rsidRPr="00727F49">
        <w:rPr>
          <w:b/>
          <w:bCs/>
          <w:lang w:val="zh-CN" w:eastAsia="zh-CN"/>
        </w:rPr>
        <w:t>号决议</w:t>
      </w:r>
      <w:r w:rsidR="00727F49">
        <w:rPr>
          <w:rFonts w:hint="eastAsia"/>
          <w:b/>
          <w:bCs/>
          <w:lang w:val="en-US" w:eastAsia="zh-CN"/>
        </w:rPr>
        <w:t>（</w:t>
      </w:r>
      <w:r w:rsidRPr="00727F49">
        <w:rPr>
          <w:b/>
          <w:bCs/>
          <w:lang w:eastAsia="zh-CN"/>
        </w:rPr>
        <w:t>WRC-07</w:t>
      </w:r>
      <w:r w:rsidRPr="00727F49">
        <w:rPr>
          <w:b/>
          <w:bCs/>
          <w:lang w:eastAsia="zh-CN"/>
        </w:rPr>
        <w:t>，修订版</w:t>
      </w:r>
      <w:r w:rsidR="00727F49">
        <w:rPr>
          <w:rFonts w:hint="eastAsia"/>
          <w:b/>
          <w:bCs/>
          <w:lang w:eastAsia="zh-CN"/>
        </w:rPr>
        <w:t>）</w:t>
      </w:r>
      <w:r w:rsidRPr="00727F49">
        <w:rPr>
          <w:b/>
          <w:bCs/>
          <w:lang w:eastAsia="zh-CN"/>
        </w:rPr>
        <w:t>，</w:t>
      </w:r>
      <w:r w:rsidRPr="00727F49">
        <w:rPr>
          <w:b/>
          <w:bCs/>
          <w:lang w:val="zh-CN" w:eastAsia="zh-CN"/>
        </w:rPr>
        <w:t>审议</w:t>
      </w:r>
      <w:r w:rsidRPr="00727F49">
        <w:rPr>
          <w:rFonts w:hint="eastAsia"/>
          <w:b/>
          <w:bCs/>
          <w:lang w:val="zh-CN" w:eastAsia="zh-CN"/>
        </w:rPr>
        <w:t>历</w:t>
      </w:r>
      <w:r w:rsidRPr="00727F49">
        <w:rPr>
          <w:b/>
          <w:bCs/>
          <w:lang w:val="zh-CN" w:eastAsia="zh-CN"/>
        </w:rPr>
        <w:t>届大会的决议和建议</w:t>
      </w:r>
      <w:r w:rsidRPr="00727F49">
        <w:rPr>
          <w:b/>
          <w:bCs/>
          <w:lang w:eastAsia="zh-CN"/>
        </w:rPr>
        <w:t>，</w:t>
      </w:r>
      <w:r w:rsidRPr="00727F49">
        <w:rPr>
          <w:b/>
          <w:bCs/>
          <w:lang w:val="zh-CN" w:eastAsia="zh-CN"/>
        </w:rPr>
        <w:t>以便对其进行可能的修订、取代或废止</w:t>
      </w:r>
      <w:r w:rsidRPr="00727F49">
        <w:rPr>
          <w:b/>
          <w:bCs/>
          <w:lang w:eastAsia="zh-CN"/>
        </w:rPr>
        <w:t>；</w:t>
      </w:r>
    </w:p>
    <w:p w:rsidR="00753C1B" w:rsidRPr="009B6EC7" w:rsidRDefault="00753C1B" w:rsidP="00727F49">
      <w:pPr>
        <w:pStyle w:val="Headingb"/>
        <w:rPr>
          <w:lang w:eastAsia="zh-CN"/>
        </w:rPr>
      </w:pPr>
      <w:r w:rsidRPr="009B6EC7">
        <w:rPr>
          <w:lang w:eastAsia="zh-CN"/>
        </w:rPr>
        <w:t>国际民航组织立场：</w:t>
      </w:r>
    </w:p>
    <w:p w:rsidR="00753C1B" w:rsidRPr="009B6EC7" w:rsidRDefault="00753C1B" w:rsidP="00727F49">
      <w:pPr>
        <w:pStyle w:val="Headingb"/>
        <w:rPr>
          <w:lang w:eastAsia="zh-CN"/>
        </w:rPr>
      </w:pPr>
      <w:r w:rsidRPr="009B6EC7">
        <w:rPr>
          <w:lang w:eastAsia="zh-CN"/>
        </w:rPr>
        <w:t>决议：</w:t>
      </w:r>
    </w:p>
    <w:tbl>
      <w:tblPr>
        <w:tblW w:w="94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686"/>
        <w:gridCol w:w="4252"/>
        <w:gridCol w:w="2475"/>
      </w:tblGrid>
      <w:tr w:rsidR="00753C1B" w:rsidRPr="009B6EC7" w:rsidTr="00727F49">
        <w:trPr>
          <w:cantSplit/>
          <w:tblHeader/>
          <w:jc w:val="center"/>
        </w:trPr>
        <w:tc>
          <w:tcPr>
            <w:tcW w:w="2686" w:type="dxa"/>
          </w:tcPr>
          <w:p w:rsidR="00753C1B" w:rsidRPr="00727F49" w:rsidRDefault="00753C1B" w:rsidP="000758A1">
            <w:pPr>
              <w:snapToGrid w:val="0"/>
              <w:jc w:val="center"/>
              <w:rPr>
                <w:rFonts w:ascii="SimSun" w:hAnsi="SimSun" w:cstheme="majorBidi"/>
                <w:b/>
                <w:bCs/>
                <w:color w:val="000000"/>
                <w:szCs w:val="21"/>
              </w:rPr>
            </w:pPr>
            <w:r w:rsidRPr="00727F49">
              <w:rPr>
                <w:rFonts w:ascii="SimSun" w:hAnsi="SimSun" w:cstheme="majorBidi"/>
                <w:b/>
                <w:bCs/>
                <w:color w:val="000000"/>
                <w:szCs w:val="21"/>
              </w:rPr>
              <w:t>决议号</w:t>
            </w:r>
          </w:p>
        </w:tc>
        <w:tc>
          <w:tcPr>
            <w:tcW w:w="4252" w:type="dxa"/>
          </w:tcPr>
          <w:p w:rsidR="00753C1B" w:rsidRPr="00727F49" w:rsidRDefault="00753C1B" w:rsidP="000758A1">
            <w:pPr>
              <w:snapToGrid w:val="0"/>
              <w:jc w:val="center"/>
              <w:rPr>
                <w:rFonts w:ascii="SimSun" w:hAnsi="SimSun" w:cstheme="majorBidi"/>
                <w:b/>
                <w:bCs/>
                <w:color w:val="000000"/>
                <w:szCs w:val="21"/>
              </w:rPr>
            </w:pPr>
            <w:r w:rsidRPr="00727F49">
              <w:rPr>
                <w:rFonts w:ascii="SimSun" w:hAnsi="SimSun" w:cstheme="majorBidi"/>
                <w:b/>
                <w:bCs/>
                <w:color w:val="000000"/>
                <w:szCs w:val="21"/>
              </w:rPr>
              <w:t>标题</w:t>
            </w:r>
          </w:p>
        </w:tc>
        <w:tc>
          <w:tcPr>
            <w:tcW w:w="2475" w:type="dxa"/>
          </w:tcPr>
          <w:p w:rsidR="00753C1B" w:rsidRPr="00727F49" w:rsidRDefault="00753C1B" w:rsidP="000758A1">
            <w:pPr>
              <w:snapToGrid w:val="0"/>
              <w:jc w:val="center"/>
              <w:rPr>
                <w:rFonts w:ascii="SimSun" w:hAnsi="SimSun" w:cstheme="majorBidi"/>
                <w:b/>
                <w:bCs/>
                <w:color w:val="000000"/>
                <w:szCs w:val="21"/>
              </w:rPr>
            </w:pPr>
            <w:r w:rsidRPr="00727F49">
              <w:rPr>
                <w:rFonts w:ascii="SimSun" w:hAnsi="SimSun" w:cstheme="majorBidi"/>
                <w:b/>
                <w:bCs/>
                <w:color w:val="000000"/>
                <w:szCs w:val="21"/>
              </w:rPr>
              <w:t>建议的行动</w:t>
            </w:r>
          </w:p>
        </w:tc>
      </w:tr>
      <w:tr w:rsidR="00753C1B" w:rsidRPr="009B6EC7" w:rsidTr="00727F49">
        <w:trPr>
          <w:cantSplit/>
          <w:jc w:val="center"/>
        </w:trPr>
        <w:tc>
          <w:tcPr>
            <w:tcW w:w="2686" w:type="dxa"/>
          </w:tcPr>
          <w:p w:rsidR="00753C1B" w:rsidRPr="009B6EC7" w:rsidRDefault="00753C1B" w:rsidP="00727F49">
            <w:pPr>
              <w:snapToGrid w:val="0"/>
              <w:rPr>
                <w:rFonts w:asciiTheme="majorBidi" w:hAnsiTheme="majorBidi" w:cstheme="majorBidi" w:hint="eastAsia"/>
                <w:color w:val="000000"/>
                <w:szCs w:val="21"/>
                <w:lang w:eastAsia="zh-CN"/>
              </w:rPr>
            </w:pPr>
            <w:r w:rsidRPr="009B6EC7">
              <w:rPr>
                <w:rFonts w:asciiTheme="majorBidi" w:hAnsiTheme="majorBidi" w:cstheme="majorBidi"/>
                <w:b/>
                <w:bCs/>
                <w:color w:val="000000"/>
                <w:szCs w:val="21"/>
              </w:rPr>
              <w:t>18</w:t>
            </w:r>
            <w:r w:rsidR="00727F49" w:rsidRPr="00C56576">
              <w:rPr>
                <w:rFonts w:asciiTheme="minorEastAsia" w:eastAsiaTheme="minorEastAsia" w:hAnsiTheme="minorEastAsia" w:cstheme="majorBidi" w:hint="eastAsia"/>
                <w:color w:val="000000"/>
                <w:szCs w:val="21"/>
              </w:rPr>
              <w:t>(</w:t>
            </w:r>
            <w:r w:rsidRPr="00727F49">
              <w:rPr>
                <w:rFonts w:eastAsia="STKaiti"/>
                <w:color w:val="000000"/>
                <w:szCs w:val="21"/>
              </w:rPr>
              <w:t>WRC-12</w:t>
            </w:r>
            <w:r w:rsidRPr="00727F49">
              <w:rPr>
                <w:rFonts w:eastAsia="STKaiti"/>
                <w:color w:val="000000"/>
                <w:szCs w:val="21"/>
              </w:rPr>
              <w:t>，修订版</w:t>
            </w:r>
            <w:r w:rsidR="00727F49"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关于非武装冲突国家的船舶和航空器的识别和报告位置的程序</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20</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WRC-03</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关于与发展中国家在航空电信方面的技术合作</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26</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《无线电规则》第</w:t>
            </w:r>
            <w:r w:rsidRPr="009B6EC7">
              <w:rPr>
                <w:rFonts w:asciiTheme="majorBidi" w:hAnsiTheme="majorBidi" w:cstheme="majorBidi"/>
                <w:color w:val="000000"/>
                <w:szCs w:val="21"/>
                <w:lang w:eastAsia="zh-CN"/>
              </w:rPr>
              <w:t>5</w:t>
            </w:r>
            <w:r w:rsidRPr="009B6EC7">
              <w:rPr>
                <w:rFonts w:asciiTheme="majorBidi" w:hAnsiTheme="majorBidi" w:cstheme="majorBidi"/>
                <w:color w:val="000000"/>
                <w:szCs w:val="21"/>
                <w:lang w:eastAsia="zh-CN"/>
              </w:rPr>
              <w:t>条中《频率划分表》的脚注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27</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WRC-12</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引证归并在《无线电规则》中的使用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28</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WRC-03</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对《无线电规则》中引证归并的</w:t>
            </w:r>
            <w:r w:rsidRPr="009B6EC7">
              <w:rPr>
                <w:rFonts w:asciiTheme="majorBidi" w:hAnsiTheme="majorBidi" w:cstheme="majorBidi"/>
                <w:color w:val="000000"/>
                <w:szCs w:val="21"/>
                <w:lang w:eastAsia="zh-CN"/>
              </w:rPr>
              <w:t>ITU-R</w:t>
            </w:r>
            <w:r w:rsidRPr="009B6EC7">
              <w:rPr>
                <w:rFonts w:asciiTheme="majorBidi" w:hAnsiTheme="majorBidi" w:cstheme="majorBidi"/>
                <w:color w:val="000000"/>
                <w:szCs w:val="21"/>
                <w:lang w:eastAsia="zh-CN"/>
              </w:rPr>
              <w:t>建议书文本引证的修订</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63</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WRC-12</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563715">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保护无线电通信业务免受工业、科学和医疗</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ISM</w:t>
            </w:r>
            <w:r w:rsidR="00563715">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设备的辐射干扰</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67</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更新和重新编排《无线电规则》</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9.1</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95</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总体审议世界无线电行政大会和世界无线电通信大会的决议和建议</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114</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航空无线电导航业务的新系统与卫星固定业务</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地对空</w:t>
            </w:r>
            <w:r w:rsidR="00563715">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5 091</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5 150 MHz</w:t>
            </w:r>
            <w:r w:rsidRPr="009B6EC7">
              <w:rPr>
                <w:rFonts w:asciiTheme="majorBidi" w:hAnsiTheme="majorBidi" w:cstheme="majorBidi"/>
                <w:color w:val="000000"/>
                <w:szCs w:val="21"/>
                <w:lang w:eastAsia="zh-CN"/>
              </w:rPr>
              <w:t>频段的兼容性研究</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限于非对地静止卫星移动业务的馈线链路</w:t>
            </w:r>
            <w:r w:rsidR="00563715">
              <w:rPr>
                <w:rFonts w:asciiTheme="minorEastAsia" w:eastAsiaTheme="minorEastAsia" w:hAnsiTheme="minorEastAsia" w:cstheme="majorBidi" w:hint="eastAsia"/>
                <w:szCs w:val="21"/>
                <w:lang w:val="zh-CN" w:eastAsia="zh-CN"/>
              </w:rPr>
              <w:t>）</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1.7</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151</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为</w:t>
            </w:r>
            <w:r w:rsidRPr="009B6EC7">
              <w:rPr>
                <w:rFonts w:asciiTheme="majorBidi" w:hAnsiTheme="majorBidi" w:cstheme="majorBidi"/>
                <w:color w:val="000000"/>
                <w:szCs w:val="21"/>
                <w:lang w:eastAsia="zh-CN"/>
              </w:rPr>
              <w:t>1</w:t>
            </w:r>
            <w:r w:rsidRPr="009B6EC7">
              <w:rPr>
                <w:rFonts w:asciiTheme="majorBidi" w:hAnsiTheme="majorBidi" w:cstheme="majorBidi"/>
                <w:color w:val="000000"/>
                <w:szCs w:val="21"/>
                <w:lang w:eastAsia="zh-CN"/>
              </w:rPr>
              <w:t>区的</w:t>
            </w:r>
            <w:r w:rsidRPr="009B6EC7">
              <w:rPr>
                <w:rFonts w:asciiTheme="majorBidi" w:hAnsiTheme="majorBidi" w:cstheme="majorBidi"/>
                <w:color w:val="000000"/>
                <w:szCs w:val="21"/>
                <w:lang w:eastAsia="zh-CN"/>
              </w:rPr>
              <w:t>10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17 GHz</w:t>
            </w:r>
            <w:r w:rsidRPr="009B6EC7">
              <w:rPr>
                <w:rFonts w:asciiTheme="majorBidi" w:hAnsiTheme="majorBidi" w:cstheme="majorBidi"/>
                <w:color w:val="000000"/>
                <w:szCs w:val="21"/>
                <w:lang w:eastAsia="zh-CN"/>
              </w:rPr>
              <w:t>频段内的卫星固定业务进行主要业务附加划分</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大会之后删除</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lastRenderedPageBreak/>
              <w:t>152</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为</w:t>
            </w:r>
            <w:r w:rsidRPr="009B6EC7">
              <w:rPr>
                <w:rFonts w:asciiTheme="majorBidi" w:hAnsiTheme="majorBidi" w:cstheme="majorBidi"/>
                <w:color w:val="000000"/>
                <w:szCs w:val="21"/>
                <w:lang w:eastAsia="zh-CN"/>
              </w:rPr>
              <w:t>2</w:t>
            </w:r>
            <w:r w:rsidRPr="009B6EC7">
              <w:rPr>
                <w:rFonts w:asciiTheme="majorBidi" w:hAnsiTheme="majorBidi" w:cstheme="majorBidi"/>
                <w:color w:val="000000"/>
                <w:szCs w:val="21"/>
                <w:lang w:eastAsia="zh-CN"/>
              </w:rPr>
              <w:t>区和</w:t>
            </w:r>
            <w:r w:rsidRPr="009B6EC7">
              <w:rPr>
                <w:rFonts w:asciiTheme="majorBidi" w:hAnsiTheme="majorBidi" w:cstheme="majorBidi"/>
                <w:color w:val="000000"/>
                <w:szCs w:val="21"/>
                <w:lang w:eastAsia="zh-CN"/>
              </w:rPr>
              <w:t>3</w:t>
            </w:r>
            <w:r w:rsidRPr="009B6EC7">
              <w:rPr>
                <w:rFonts w:asciiTheme="majorBidi" w:hAnsiTheme="majorBidi" w:cstheme="majorBidi"/>
                <w:color w:val="000000"/>
                <w:szCs w:val="21"/>
                <w:lang w:eastAsia="zh-CN"/>
              </w:rPr>
              <w:t>区的</w:t>
            </w:r>
            <w:r w:rsidRPr="009B6EC7">
              <w:rPr>
                <w:rFonts w:asciiTheme="majorBidi" w:hAnsiTheme="majorBidi" w:cstheme="majorBidi"/>
                <w:color w:val="000000"/>
                <w:szCs w:val="21"/>
                <w:lang w:eastAsia="zh-CN"/>
              </w:rPr>
              <w:t>13</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17 GHz</w:t>
            </w:r>
            <w:r w:rsidRPr="009B6EC7">
              <w:rPr>
                <w:rFonts w:asciiTheme="majorBidi" w:hAnsiTheme="majorBidi" w:cstheme="majorBidi"/>
                <w:color w:val="000000"/>
                <w:szCs w:val="21"/>
                <w:lang w:eastAsia="zh-CN"/>
              </w:rPr>
              <w:t>频段内的卫星固定业务地对空方向进行主要业务附加划分</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大会之后删除</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153</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考虑将划分给无须遵守附录</w:t>
            </w:r>
            <w:r w:rsidRPr="009B6EC7">
              <w:rPr>
                <w:rFonts w:asciiTheme="majorBidi" w:hAnsiTheme="majorBidi" w:cstheme="majorBidi"/>
                <w:color w:val="000000"/>
                <w:szCs w:val="21"/>
                <w:lang w:eastAsia="zh-CN"/>
              </w:rPr>
              <w:t>30</w:t>
            </w:r>
            <w:r w:rsidRPr="009B6EC7">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30A</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30B</w:t>
            </w:r>
            <w:r w:rsidRPr="009B6EC7">
              <w:rPr>
                <w:rFonts w:asciiTheme="majorBidi" w:hAnsiTheme="majorBidi" w:cstheme="majorBidi"/>
                <w:color w:val="000000"/>
                <w:szCs w:val="21"/>
                <w:lang w:eastAsia="zh-CN"/>
              </w:rPr>
              <w:t>规定的卫星固定业务的频段用于非隔离空域无人驾驶航空器系统的控制和非有效载荷通信</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1.5</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154</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为支持</w:t>
            </w:r>
            <w:r w:rsidRPr="009B6EC7">
              <w:rPr>
                <w:rFonts w:asciiTheme="majorBidi" w:hAnsiTheme="majorBidi" w:cstheme="majorBidi"/>
                <w:color w:val="000000"/>
                <w:szCs w:val="21"/>
                <w:lang w:eastAsia="zh-CN"/>
              </w:rPr>
              <w:t>3 400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4 200 MHz</w:t>
            </w:r>
            <w:r w:rsidRPr="009B6EC7">
              <w:rPr>
                <w:rFonts w:asciiTheme="majorBidi" w:hAnsiTheme="majorBidi" w:cstheme="majorBidi"/>
                <w:color w:val="000000"/>
                <w:szCs w:val="21"/>
                <w:lang w:eastAsia="zh-CN"/>
              </w:rPr>
              <w:t>频段内现有和未来卫星固定业务地球站的操作考虑采取技术和监管行动，以辅助</w:t>
            </w:r>
            <w:r w:rsidRPr="009B6EC7">
              <w:rPr>
                <w:rFonts w:asciiTheme="majorBidi" w:hAnsiTheme="majorBidi" w:cstheme="majorBidi"/>
                <w:color w:val="000000"/>
                <w:szCs w:val="21"/>
                <w:lang w:eastAsia="zh-CN"/>
              </w:rPr>
              <w:t>1</w:t>
            </w:r>
            <w:r w:rsidRPr="009B6EC7">
              <w:rPr>
                <w:rFonts w:asciiTheme="majorBidi" w:hAnsiTheme="majorBidi" w:cstheme="majorBidi"/>
                <w:color w:val="000000"/>
                <w:szCs w:val="21"/>
                <w:lang w:eastAsia="zh-CN"/>
              </w:rPr>
              <w:t>区一些国家航空器的安全运行和气象信息的可靠分发</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9.1.5</w:t>
            </w:r>
            <w:r w:rsidRPr="009B6EC7">
              <w:rPr>
                <w:rFonts w:asciiTheme="majorBidi" w:hAnsiTheme="majorBidi" w:cstheme="majorBidi"/>
                <w:color w:val="000000"/>
                <w:szCs w:val="21"/>
                <w:lang w:eastAsia="zh-CN"/>
              </w:rPr>
              <w:t>所开展研究的结果对本决议进行必要的修改。根据</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的结果，可能将范围拓展到其他有关区域</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加勒比、南美洲和亚洲太平洋</w:t>
            </w:r>
            <w:r w:rsidRPr="00DB1DEB">
              <w:rPr>
                <w:rFonts w:asciiTheme="minorEastAsia" w:eastAsiaTheme="minorEastAsia" w:hAnsiTheme="minorEastAsia" w:cstheme="majorBidi" w:hint="eastAsia"/>
                <w:szCs w:val="21"/>
                <w:lang w:val="zh-CN" w:eastAsia="zh-CN"/>
              </w:rPr>
              <w:t>)</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205</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w:t>
            </w:r>
            <w:r w:rsidRPr="009B6EC7">
              <w:rPr>
                <w:rFonts w:asciiTheme="majorBidi" w:hAnsiTheme="majorBidi" w:cstheme="majorBidi"/>
                <w:color w:val="000000"/>
                <w:szCs w:val="21"/>
                <w:lang w:eastAsia="zh-CN"/>
              </w:rPr>
              <w:t>406</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406.1 MHz</w:t>
            </w:r>
            <w:r w:rsidRPr="009B6EC7">
              <w:rPr>
                <w:rFonts w:asciiTheme="majorBidi" w:hAnsiTheme="majorBidi" w:cstheme="majorBidi"/>
                <w:color w:val="000000"/>
                <w:szCs w:val="21"/>
                <w:lang w:eastAsia="zh-CN"/>
              </w:rPr>
              <w:t>频段中以卫星移动业务运行系统的保护</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9.1.1</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207</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WRC-03</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关于解决未经授权使用和干扰划分给水上移动业务和航空移动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业务频段内的频率的措施</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217</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WRC-97</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风廓线雷达的实施</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222</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卫星移动业务对</w:t>
            </w:r>
            <w:r w:rsidRPr="009B6EC7">
              <w:rPr>
                <w:rFonts w:asciiTheme="majorBidi" w:hAnsiTheme="majorBidi" w:cstheme="majorBidi"/>
                <w:color w:val="000000"/>
                <w:szCs w:val="21"/>
                <w:lang w:eastAsia="zh-CN"/>
              </w:rPr>
              <w:t>1 525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1 559 MHz</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1 626.5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1 660.5 MHz</w:t>
            </w:r>
            <w:r w:rsidRPr="009B6EC7">
              <w:rPr>
                <w:rFonts w:asciiTheme="majorBidi" w:hAnsiTheme="majorBidi" w:cstheme="majorBidi"/>
                <w:color w:val="000000"/>
                <w:szCs w:val="21"/>
                <w:lang w:eastAsia="zh-CN"/>
              </w:rPr>
              <w:t>频段的使用及确保为卫星航空移动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业务长期提供频谱的程序</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225</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将更多频段用于国际移动通信的卫星部分</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pacing w:val="-8"/>
                <w:szCs w:val="21"/>
              </w:rPr>
            </w:pPr>
            <w:r w:rsidRPr="009B6EC7">
              <w:rPr>
                <w:rFonts w:asciiTheme="majorBidi" w:hAnsiTheme="majorBidi" w:cstheme="majorBidi"/>
                <w:b/>
                <w:bCs/>
                <w:color w:val="000000"/>
                <w:spacing w:val="-8"/>
                <w:szCs w:val="21"/>
              </w:rPr>
              <w:t>233</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关于与国际移动通信频率相关问题的研究及关于其他地面移动宽带应用的研究</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大会之后删除</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339</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WRC-07</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航警电传业务的协调</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354</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val="fr-FR" w:eastAsia="zh-CN"/>
              </w:rPr>
              <w:t>2 182 kHz</w:t>
            </w:r>
            <w:r w:rsidRPr="009B6EC7">
              <w:rPr>
                <w:rFonts w:asciiTheme="majorBidi" w:hAnsiTheme="majorBidi" w:cstheme="majorBidi"/>
                <w:color w:val="000000"/>
                <w:szCs w:val="21"/>
                <w:lang w:val="fr-FR" w:eastAsia="zh-CN"/>
              </w:rPr>
              <w:t>频率上的遇险和安全无线电话程序</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lastRenderedPageBreak/>
              <w:t>356</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国际电信联盟水上业务资料登记</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360</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审议用于增强的自动识别系统技术应用和增强的水上无线电通信的规则条款并考虑相关的频谱划分</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1.16</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405</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业务频率的使用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413</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ajorBidi" w:hAnsiTheme="majorBidi" w:cstheme="majorBidi" w:hint="eastAsia"/>
                <w:color w:val="000000"/>
                <w:szCs w:val="21"/>
              </w:rPr>
              <w:t>，</w:t>
            </w:r>
            <w:r w:rsidR="0024225E">
              <w:rPr>
                <w:rFonts w:asciiTheme="majorBidi" w:eastAsia="KaiTi_GB2312" w:hAnsiTheme="majorBidi" w:cstheme="majorBidi" w:hint="eastAsia"/>
                <w:color w:val="000000"/>
                <w:szCs w:val="21"/>
              </w:rPr>
              <w:t>修订版</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业务对</w:t>
            </w:r>
            <w:r w:rsidRPr="009B6EC7">
              <w:rPr>
                <w:rFonts w:asciiTheme="majorBidi" w:hAnsiTheme="majorBidi" w:cstheme="majorBidi"/>
                <w:color w:val="000000"/>
                <w:szCs w:val="21"/>
                <w:lang w:eastAsia="zh-CN"/>
              </w:rPr>
              <w:t>108</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117.975 MHz</w:t>
            </w:r>
            <w:r w:rsidRPr="009B6EC7">
              <w:rPr>
                <w:rFonts w:asciiTheme="majorBidi" w:hAnsiTheme="majorBidi" w:cstheme="majorBidi"/>
                <w:color w:val="000000"/>
                <w:szCs w:val="21"/>
                <w:lang w:eastAsia="zh-CN"/>
              </w:rPr>
              <w:t>频段的使用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417</w:t>
            </w:r>
            <w:r w:rsidR="0024225E">
              <w:rPr>
                <w:rFonts w:asciiTheme="minorEastAsia" w:eastAsiaTheme="minorEastAsia" w:hAnsiTheme="minorEastAsia" w:cstheme="majorBidi" w:hint="eastAsia"/>
                <w:color w:val="000000"/>
                <w:szCs w:val="21"/>
              </w:rPr>
              <w:t>(</w:t>
            </w:r>
            <w:r w:rsidR="0024225E">
              <w:rPr>
                <w:rFonts w:asciiTheme="majorBidi" w:hAnsiTheme="majorBidi" w:cstheme="majorBidi"/>
                <w:color w:val="000000"/>
                <w:szCs w:val="21"/>
              </w:rPr>
              <w:t>WRC-12</w:t>
            </w:r>
            <w:r w:rsidR="0024225E">
              <w:rPr>
                <w:rFonts w:asciiTheme="majorBidi" w:hAnsiTheme="majorBidi" w:cstheme="majorBidi" w:hint="eastAsia"/>
                <w:color w:val="000000"/>
                <w:szCs w:val="21"/>
              </w:rPr>
              <w:t>，</w:t>
            </w:r>
            <w:r w:rsidR="0024225E">
              <w:rPr>
                <w:rFonts w:asciiTheme="majorBidi" w:eastAsia="KaiTi_GB2312" w:hAnsiTheme="majorBidi" w:cstheme="majorBidi" w:hint="eastAsia"/>
                <w:color w:val="000000"/>
                <w:szCs w:val="21"/>
              </w:rPr>
              <w:t>修订版</w:t>
            </w:r>
            <w:r w:rsidR="0024225E">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业务对</w:t>
            </w:r>
            <w:r w:rsidRPr="009B6EC7">
              <w:rPr>
                <w:rFonts w:asciiTheme="majorBidi" w:hAnsiTheme="majorBidi" w:cstheme="majorBidi"/>
                <w:color w:val="000000"/>
                <w:szCs w:val="21"/>
                <w:lang w:eastAsia="zh-CN"/>
              </w:rPr>
              <w:t>960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1 164 MHz</w:t>
            </w:r>
            <w:r w:rsidRPr="009B6EC7">
              <w:rPr>
                <w:rFonts w:asciiTheme="majorBidi" w:hAnsiTheme="majorBidi" w:cstheme="majorBidi"/>
                <w:color w:val="000000"/>
                <w:szCs w:val="21"/>
                <w:lang w:eastAsia="zh-CN"/>
              </w:rPr>
              <w:t>频段的使用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trHeight w:val="464"/>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418</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航空移动业务遥测应用对</w:t>
            </w:r>
            <w:r w:rsidRPr="009B6EC7">
              <w:rPr>
                <w:rFonts w:asciiTheme="majorBidi" w:hAnsiTheme="majorBidi" w:cstheme="majorBidi"/>
                <w:color w:val="000000"/>
                <w:szCs w:val="21"/>
                <w:lang w:eastAsia="zh-CN"/>
              </w:rPr>
              <w:t>5 091</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5 250 MHz</w:t>
            </w:r>
            <w:r w:rsidRPr="009B6EC7">
              <w:rPr>
                <w:rFonts w:asciiTheme="majorBidi" w:hAnsiTheme="majorBidi" w:cstheme="majorBidi"/>
                <w:color w:val="000000"/>
                <w:szCs w:val="21"/>
                <w:lang w:eastAsia="zh-CN"/>
              </w:rPr>
              <w:t>频段的使用</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1.7</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422</w:t>
            </w:r>
            <w:r w:rsidR="000B61E4">
              <w:rPr>
                <w:rFonts w:asciiTheme="minorEastAsia" w:eastAsiaTheme="minorEastAsia" w:hAnsiTheme="minorEastAsia" w:cstheme="majorBidi" w:hint="eastAsia"/>
                <w:color w:val="000000"/>
                <w:szCs w:val="21"/>
              </w:rPr>
              <w:t>(</w:t>
            </w:r>
            <w:r w:rsidR="000B61E4">
              <w:rPr>
                <w:rFonts w:asciiTheme="majorBidi" w:hAnsiTheme="majorBidi" w:cstheme="majorBidi"/>
                <w:color w:val="000000"/>
                <w:szCs w:val="21"/>
              </w:rPr>
              <w:t>WRC-12</w:t>
            </w:r>
            <w:r w:rsidR="000B61E4">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制定计算卫星航空移动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业务在</w:t>
            </w:r>
            <w:r w:rsidRPr="009B6EC7">
              <w:rPr>
                <w:rFonts w:asciiTheme="majorBidi" w:hAnsiTheme="majorBidi" w:cstheme="majorBidi"/>
                <w:color w:val="000000"/>
                <w:szCs w:val="21"/>
                <w:lang w:eastAsia="zh-CN"/>
              </w:rPr>
              <w:t>1 545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1 555 MHz</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空对地</w:t>
            </w:r>
            <w:r w:rsidR="00563715">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1 646.5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1 656.5 MHz</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地对空</w:t>
            </w:r>
            <w:r w:rsidR="00563715">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频段内的频谱要求的方法</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根据这一工作的完成情况，酌情修改或废止本决议</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423</w:t>
            </w:r>
            <w:r w:rsidR="000B61E4">
              <w:rPr>
                <w:rFonts w:asciiTheme="minorEastAsia" w:eastAsiaTheme="minorEastAsia" w:hAnsiTheme="minorEastAsia" w:cstheme="majorBidi" w:hint="eastAsia"/>
                <w:color w:val="000000"/>
                <w:szCs w:val="21"/>
              </w:rPr>
              <w:t>(</w:t>
            </w:r>
            <w:r w:rsidR="000B61E4">
              <w:rPr>
                <w:rFonts w:asciiTheme="majorBidi" w:hAnsiTheme="majorBidi" w:cstheme="majorBidi"/>
                <w:color w:val="000000"/>
                <w:szCs w:val="21"/>
              </w:rPr>
              <w:t>WRC-12</w:t>
            </w:r>
            <w:r w:rsidR="000B61E4">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考虑采取包括划分在内的监管行动，以支持无线航空电子机内通信</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1.17</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608</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WRC-03</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卫星无线电导航业务</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空对地</w:t>
            </w:r>
            <w:r w:rsidR="00563715">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系统对</w:t>
            </w:r>
            <w:r w:rsidRPr="009B6EC7">
              <w:rPr>
                <w:rFonts w:asciiTheme="majorBidi" w:hAnsiTheme="majorBidi" w:cstheme="majorBidi"/>
                <w:color w:val="000000"/>
                <w:szCs w:val="21"/>
                <w:lang w:eastAsia="zh-CN"/>
              </w:rPr>
              <w:t>1 215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1 300 MHz</w:t>
            </w:r>
            <w:r w:rsidRPr="009B6EC7">
              <w:rPr>
                <w:rFonts w:asciiTheme="majorBidi" w:hAnsiTheme="majorBidi" w:cstheme="majorBidi"/>
                <w:color w:val="000000"/>
                <w:szCs w:val="21"/>
                <w:lang w:eastAsia="zh-CN"/>
              </w:rPr>
              <w:t>频段的使用</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在研究完成后删除</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609</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000B61E4">
              <w:rPr>
                <w:rFonts w:asciiTheme="majorBidi" w:hAnsiTheme="majorBidi" w:cstheme="majorBidi" w:hint="eastAsia"/>
                <w:color w:val="000000"/>
                <w:spacing w:val="-8"/>
                <w:szCs w:val="21"/>
              </w:rPr>
              <w:t>，</w:t>
            </w:r>
            <w:r w:rsidR="000B61E4">
              <w:rPr>
                <w:rFonts w:asciiTheme="majorBidi" w:eastAsia="KaiTi_GB2312" w:hAnsiTheme="majorBidi" w:cstheme="majorBidi" w:hint="eastAsia"/>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保护航空无线电导航业务系统不受在</w:t>
            </w:r>
            <w:r w:rsidRPr="009B6EC7">
              <w:rPr>
                <w:rFonts w:asciiTheme="majorBidi" w:hAnsiTheme="majorBidi" w:cstheme="majorBidi"/>
                <w:color w:val="000000"/>
                <w:szCs w:val="21"/>
                <w:lang w:eastAsia="zh-CN"/>
              </w:rPr>
              <w:t>1 164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1 215 MHz</w:t>
            </w:r>
            <w:r w:rsidRPr="009B6EC7">
              <w:rPr>
                <w:rFonts w:asciiTheme="majorBidi" w:hAnsiTheme="majorBidi" w:cstheme="majorBidi"/>
                <w:color w:val="000000"/>
                <w:szCs w:val="21"/>
                <w:lang w:eastAsia="zh-CN"/>
              </w:rPr>
              <w:t>频段内的卫星无线电导航业务网络和系统产生的等效功率通量密度的影响</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610</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WRC-03</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1 164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1 300 MHz</w:t>
            </w:r>
            <w:r w:rsidRPr="009B6EC7">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1 559</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1 610MHz</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5 010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5 030 MHz</w:t>
            </w:r>
            <w:r w:rsidRPr="009B6EC7">
              <w:rPr>
                <w:rFonts w:asciiTheme="majorBidi" w:hAnsiTheme="majorBidi" w:cstheme="majorBidi"/>
                <w:color w:val="000000"/>
                <w:szCs w:val="21"/>
                <w:lang w:eastAsia="zh-CN"/>
              </w:rPr>
              <w:t>频段内卫星无线电导航业务的网络和系统的技术兼容性问题的协调和双边处理</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612</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3</w:t>
            </w:r>
            <w:r w:rsidRPr="009B6EC7">
              <w:rPr>
                <w:rFonts w:asciiTheme="majorBidi" w:hAnsiTheme="majorBidi" w:cstheme="majorBidi"/>
                <w:color w:val="000000"/>
                <w:szCs w:val="21"/>
                <w:lang w:eastAsia="zh-CN"/>
              </w:rPr>
              <w:t>至</w:t>
            </w:r>
            <w:r w:rsidRPr="009B6EC7">
              <w:rPr>
                <w:rFonts w:asciiTheme="majorBidi" w:hAnsiTheme="majorBidi" w:cstheme="majorBidi"/>
                <w:color w:val="000000"/>
                <w:szCs w:val="21"/>
                <w:lang w:eastAsia="zh-CN"/>
              </w:rPr>
              <w:t>50 MHz</w:t>
            </w:r>
            <w:r w:rsidRPr="009B6EC7">
              <w:rPr>
                <w:rFonts w:asciiTheme="majorBidi" w:hAnsiTheme="majorBidi" w:cstheme="majorBidi"/>
                <w:color w:val="000000"/>
                <w:szCs w:val="21"/>
                <w:lang w:eastAsia="zh-CN"/>
              </w:rPr>
              <w:t>之间使用无线电定位业务以支持高频海洋雷达运行</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lastRenderedPageBreak/>
              <w:t>644</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w:t>
            </w:r>
            <w:r>
              <w:rPr>
                <w:rFonts w:asciiTheme="majorBidi" w:hAnsiTheme="majorBidi" w:cstheme="majorBidi" w:hint="eastAsia"/>
                <w:color w:val="000000"/>
                <w:spacing w:val="-8"/>
                <w:szCs w:val="21"/>
              </w:rPr>
              <w:t>-</w:t>
            </w:r>
            <w:r w:rsidRPr="009B6EC7">
              <w:rPr>
                <w:rFonts w:asciiTheme="majorBidi" w:hAnsiTheme="majorBidi" w:cstheme="majorBidi"/>
                <w:color w:val="000000"/>
                <w:spacing w:val="-8"/>
                <w:szCs w:val="21"/>
              </w:rPr>
              <w:t>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pacing w:val="-8"/>
                <w:szCs w:val="21"/>
                <w:lang w:eastAsia="zh-CN"/>
              </w:rPr>
            </w:pPr>
            <w:r w:rsidRPr="009B6EC7">
              <w:rPr>
                <w:rFonts w:asciiTheme="majorBidi" w:hAnsiTheme="majorBidi" w:cstheme="majorBidi"/>
                <w:color w:val="000000"/>
                <w:spacing w:val="-8"/>
                <w:szCs w:val="21"/>
                <w:lang w:eastAsia="zh-CN"/>
              </w:rPr>
              <w:t>用于早期预警、减灾和赈灾工作的无线电通信资源</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705</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MOB-87</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关于在</w:t>
            </w:r>
            <w:r w:rsidRPr="009B6EC7">
              <w:rPr>
                <w:rFonts w:asciiTheme="majorBidi" w:hAnsiTheme="majorBidi" w:cstheme="majorBidi"/>
                <w:color w:val="000000"/>
                <w:szCs w:val="21"/>
                <w:lang w:eastAsia="zh-CN"/>
              </w:rPr>
              <w:t>70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130 kHz</w:t>
            </w:r>
            <w:r w:rsidRPr="009B6EC7">
              <w:rPr>
                <w:rFonts w:asciiTheme="majorBidi" w:hAnsiTheme="majorBidi" w:cstheme="majorBidi"/>
                <w:color w:val="000000"/>
                <w:szCs w:val="21"/>
                <w:lang w:eastAsia="zh-CN"/>
              </w:rPr>
              <w:t>频段内操作的各种无线电业务的相互保护</w:t>
            </w:r>
          </w:p>
        </w:tc>
        <w:tc>
          <w:tcPr>
            <w:tcW w:w="2475"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b/>
                <w:bCs/>
                <w:color w:val="000000"/>
                <w:szCs w:val="21"/>
              </w:rPr>
              <w:t>729</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000B61E4">
              <w:rPr>
                <w:rFonts w:asciiTheme="majorBidi" w:hAnsiTheme="majorBidi" w:cstheme="majorBidi" w:hint="eastAsia"/>
                <w:color w:val="000000"/>
                <w:spacing w:val="-8"/>
                <w:szCs w:val="21"/>
              </w:rPr>
              <w:t>，</w:t>
            </w:r>
            <w:r w:rsidR="000B61E4">
              <w:rPr>
                <w:rFonts w:asciiTheme="majorBidi" w:eastAsia="KaiTi_GB2312" w:hAnsiTheme="majorBidi" w:cstheme="majorBidi" w:hint="eastAsia"/>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中频和高频频段中频率自适应系统的使用</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大会之后删除</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color w:val="000000"/>
                <w:spacing w:val="-8"/>
                <w:szCs w:val="21"/>
              </w:rPr>
            </w:pPr>
            <w:r w:rsidRPr="009B6EC7">
              <w:rPr>
                <w:rFonts w:asciiTheme="majorBidi" w:hAnsiTheme="majorBidi" w:cstheme="majorBidi"/>
                <w:b/>
                <w:bCs/>
                <w:color w:val="000000"/>
                <w:spacing w:val="-8"/>
                <w:szCs w:val="21"/>
              </w:rPr>
              <w:t>748</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pacing w:val="-8"/>
                <w:szCs w:val="21"/>
              </w:rPr>
              <w:t>WRC-12</w:t>
            </w:r>
            <w:r w:rsidRPr="009B6EC7">
              <w:rPr>
                <w:rFonts w:asciiTheme="majorBidi" w:hAnsiTheme="majorBidi" w:cstheme="majorBidi"/>
                <w:color w:val="000000"/>
                <w:spacing w:val="-8"/>
                <w:szCs w:val="21"/>
              </w:rPr>
              <w:t>，</w:t>
            </w:r>
            <w:r w:rsidRPr="009B6EC7">
              <w:rPr>
                <w:rFonts w:asciiTheme="majorBidi" w:eastAsia="KaiTi_GB2312" w:hAnsiTheme="majorBidi" w:cstheme="majorBidi"/>
                <w:color w:val="000000"/>
                <w:spacing w:val="-8"/>
                <w:szCs w:val="21"/>
              </w:rPr>
              <w:t>修订版</w:t>
            </w:r>
            <w:r w:rsidRPr="00DB1DEB">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5 091</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5 150 MHz</w:t>
            </w:r>
            <w:r w:rsidRPr="009B6EC7">
              <w:rPr>
                <w:rFonts w:asciiTheme="majorBidi" w:hAnsiTheme="majorBidi" w:cstheme="majorBidi"/>
                <w:color w:val="000000"/>
                <w:szCs w:val="21"/>
                <w:lang w:eastAsia="zh-CN"/>
              </w:rPr>
              <w:t>频段内航空移动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业务与卫星固定业务</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地对空</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间的兼容</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根据</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w:t>
            </w:r>
            <w:r w:rsidR="0024225E">
              <w:rPr>
                <w:rFonts w:asciiTheme="majorBidi" w:hAnsiTheme="majorBidi" w:cstheme="majorBidi"/>
                <w:color w:val="000000"/>
                <w:szCs w:val="21"/>
                <w:lang w:eastAsia="zh-CN"/>
              </w:rPr>
              <w:t>议项</w:t>
            </w:r>
            <w:r w:rsidRPr="009B6EC7">
              <w:rPr>
                <w:rFonts w:asciiTheme="majorBidi" w:hAnsiTheme="majorBidi" w:cstheme="majorBidi"/>
                <w:color w:val="000000"/>
                <w:szCs w:val="21"/>
                <w:lang w:eastAsia="zh-CN"/>
              </w:rPr>
              <w:t>1.7</w:t>
            </w:r>
            <w:r w:rsidRPr="009B6EC7">
              <w:rPr>
                <w:rFonts w:asciiTheme="majorBidi" w:hAnsiTheme="majorBidi" w:cstheme="majorBidi"/>
                <w:color w:val="000000"/>
                <w:szCs w:val="21"/>
                <w:lang w:eastAsia="zh-CN"/>
              </w:rPr>
              <w:t>所开展研究的结果对本决议进行必要的修改</w:t>
            </w:r>
          </w:p>
        </w:tc>
      </w:tr>
      <w:tr w:rsidR="00753C1B" w:rsidRPr="009B6EC7" w:rsidTr="00727F49">
        <w:trPr>
          <w:cantSplit/>
          <w:jc w:val="center"/>
        </w:trPr>
        <w:tc>
          <w:tcPr>
            <w:tcW w:w="2686" w:type="dxa"/>
          </w:tcPr>
          <w:p w:rsidR="00753C1B" w:rsidRPr="009B6EC7" w:rsidRDefault="00753C1B" w:rsidP="000758A1">
            <w:pPr>
              <w:snapToGrid w:val="0"/>
              <w:rPr>
                <w:rFonts w:asciiTheme="majorBidi" w:hAnsiTheme="majorBidi" w:cstheme="majorBidi"/>
                <w:b/>
                <w:bCs/>
                <w:color w:val="000000"/>
                <w:szCs w:val="21"/>
              </w:rPr>
            </w:pPr>
            <w:r w:rsidRPr="009B6EC7">
              <w:rPr>
                <w:rFonts w:asciiTheme="majorBidi" w:hAnsiTheme="majorBidi" w:cstheme="majorBidi"/>
                <w:b/>
                <w:bCs/>
                <w:color w:val="000000"/>
                <w:szCs w:val="21"/>
              </w:rPr>
              <w:t>957</w:t>
            </w:r>
            <w:r w:rsidR="000B61E4">
              <w:rPr>
                <w:rFonts w:asciiTheme="minorEastAsia" w:eastAsiaTheme="minorEastAsia" w:hAnsiTheme="minorEastAsia" w:cstheme="majorBidi" w:hint="eastAsia"/>
                <w:color w:val="000000"/>
                <w:szCs w:val="21"/>
              </w:rPr>
              <w:t>(</w:t>
            </w:r>
            <w:r w:rsidR="000B61E4">
              <w:rPr>
                <w:rFonts w:asciiTheme="majorBidi" w:hAnsiTheme="majorBidi" w:cstheme="majorBidi"/>
                <w:color w:val="000000"/>
                <w:szCs w:val="21"/>
              </w:rPr>
              <w:t>WRC-12</w:t>
            </w:r>
            <w:r w:rsidR="000B61E4">
              <w:rPr>
                <w:rFonts w:asciiTheme="minorEastAsia" w:eastAsiaTheme="minorEastAsia" w:hAnsiTheme="minorEastAsia" w:cstheme="majorBidi" w:hint="eastAsia"/>
                <w:szCs w:val="21"/>
                <w:lang w:val="zh-CN"/>
              </w:rPr>
              <w:t>)</w:t>
            </w:r>
          </w:p>
        </w:tc>
        <w:tc>
          <w:tcPr>
            <w:tcW w:w="4252"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旨在审议</w:t>
            </w:r>
            <w:r w:rsidRPr="009B6EC7">
              <w:rPr>
                <w:rFonts w:asciiTheme="majorBidi" w:eastAsia="KaiTi_GB2312" w:hAnsiTheme="majorBidi" w:cstheme="majorBidi"/>
                <w:color w:val="000000"/>
                <w:szCs w:val="21"/>
                <w:lang w:eastAsia="zh-CN"/>
              </w:rPr>
              <w:t>固定业务</w:t>
            </w:r>
            <w:r w:rsidRPr="009B6EC7">
              <w:rPr>
                <w:rFonts w:asciiTheme="majorBidi" w:hAnsiTheme="majorBidi" w:cstheme="majorBidi"/>
                <w:color w:val="000000"/>
                <w:szCs w:val="21"/>
                <w:lang w:eastAsia="zh-CN"/>
              </w:rPr>
              <w:t>、</w:t>
            </w:r>
            <w:r w:rsidRPr="009B6EC7">
              <w:rPr>
                <w:rFonts w:asciiTheme="majorBidi" w:eastAsia="KaiTi_GB2312" w:hAnsiTheme="majorBidi" w:cstheme="majorBidi"/>
                <w:color w:val="000000"/>
                <w:szCs w:val="21"/>
                <w:lang w:eastAsia="zh-CN"/>
              </w:rPr>
              <w:t>固定台站</w:t>
            </w:r>
            <w:r w:rsidRPr="009B6EC7">
              <w:rPr>
                <w:rFonts w:asciiTheme="majorBidi" w:hAnsiTheme="majorBidi" w:cstheme="majorBidi"/>
                <w:color w:val="000000"/>
                <w:szCs w:val="21"/>
                <w:lang w:eastAsia="zh-CN"/>
              </w:rPr>
              <w:t>和</w:t>
            </w:r>
            <w:r w:rsidRPr="009B6EC7">
              <w:rPr>
                <w:rFonts w:asciiTheme="majorBidi" w:eastAsia="KaiTi_GB2312" w:hAnsiTheme="majorBidi" w:cstheme="majorBidi"/>
                <w:color w:val="000000"/>
                <w:szCs w:val="21"/>
                <w:lang w:eastAsia="zh-CN"/>
              </w:rPr>
              <w:t>移动台站</w:t>
            </w:r>
            <w:r w:rsidRPr="009B6EC7">
              <w:rPr>
                <w:rFonts w:asciiTheme="majorBidi" w:hAnsiTheme="majorBidi" w:cstheme="majorBidi"/>
                <w:color w:val="000000"/>
                <w:szCs w:val="21"/>
                <w:lang w:eastAsia="zh-CN"/>
              </w:rPr>
              <w:t>定义的研究</w:t>
            </w:r>
          </w:p>
        </w:tc>
        <w:tc>
          <w:tcPr>
            <w:tcW w:w="2475"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大会之后删除</w:t>
            </w:r>
          </w:p>
        </w:tc>
      </w:tr>
    </w:tbl>
    <w:p w:rsidR="00563715" w:rsidRPr="00563715" w:rsidRDefault="00563715" w:rsidP="00563715"/>
    <w:p w:rsidR="00753C1B" w:rsidRDefault="00753C1B" w:rsidP="00727F49">
      <w:pPr>
        <w:pStyle w:val="Headingb"/>
      </w:pPr>
      <w:r w:rsidRPr="009B6EC7">
        <w:t>建议：</w:t>
      </w:r>
    </w:p>
    <w:p w:rsidR="00563715" w:rsidRPr="00563715" w:rsidRDefault="00563715" w:rsidP="00563715"/>
    <w:tbl>
      <w:tblPr>
        <w:tblW w:w="94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2722"/>
        <w:gridCol w:w="4241"/>
        <w:gridCol w:w="2498"/>
      </w:tblGrid>
      <w:tr w:rsidR="00753C1B" w:rsidRPr="009B6EC7" w:rsidTr="00727F49">
        <w:trPr>
          <w:tblHeader/>
          <w:jc w:val="center"/>
        </w:trPr>
        <w:tc>
          <w:tcPr>
            <w:tcW w:w="2722" w:type="dxa"/>
          </w:tcPr>
          <w:p w:rsidR="00753C1B" w:rsidRPr="009B6EC7" w:rsidRDefault="00753C1B" w:rsidP="000758A1">
            <w:pPr>
              <w:snapToGrid w:val="0"/>
              <w:jc w:val="center"/>
              <w:rPr>
                <w:rFonts w:asciiTheme="majorBidi" w:eastAsia="SimHei" w:hAnsiTheme="majorBidi" w:cstheme="majorBidi"/>
                <w:color w:val="000000"/>
                <w:szCs w:val="21"/>
              </w:rPr>
            </w:pPr>
            <w:r w:rsidRPr="009B6EC7">
              <w:rPr>
                <w:rFonts w:asciiTheme="majorBidi" w:eastAsia="SimHei" w:hAnsiTheme="majorBidi" w:cstheme="majorBidi"/>
                <w:color w:val="000000"/>
                <w:szCs w:val="21"/>
              </w:rPr>
              <w:t>建议编号</w:t>
            </w:r>
          </w:p>
        </w:tc>
        <w:tc>
          <w:tcPr>
            <w:tcW w:w="4241" w:type="dxa"/>
          </w:tcPr>
          <w:p w:rsidR="00753C1B" w:rsidRPr="009B6EC7" w:rsidRDefault="00753C1B" w:rsidP="000758A1">
            <w:pPr>
              <w:numPr>
                <w:ilvl w:val="6"/>
                <w:numId w:val="0"/>
              </w:numPr>
              <w:snapToGrid w:val="0"/>
              <w:outlineLvl w:val="6"/>
              <w:rPr>
                <w:rFonts w:asciiTheme="majorBidi" w:eastAsia="SimHei" w:hAnsiTheme="majorBidi" w:cstheme="majorBidi"/>
                <w:color w:val="000000"/>
                <w:szCs w:val="21"/>
              </w:rPr>
            </w:pPr>
          </w:p>
        </w:tc>
        <w:tc>
          <w:tcPr>
            <w:tcW w:w="2498" w:type="dxa"/>
          </w:tcPr>
          <w:p w:rsidR="00753C1B" w:rsidRPr="009B6EC7" w:rsidRDefault="00753C1B" w:rsidP="000758A1">
            <w:pPr>
              <w:snapToGrid w:val="0"/>
              <w:jc w:val="center"/>
              <w:rPr>
                <w:rFonts w:asciiTheme="majorBidi" w:eastAsia="SimHei" w:hAnsiTheme="majorBidi" w:cstheme="majorBidi"/>
                <w:color w:val="000000"/>
                <w:szCs w:val="21"/>
              </w:rPr>
            </w:pPr>
            <w:r w:rsidRPr="009B6EC7">
              <w:rPr>
                <w:rFonts w:asciiTheme="majorBidi" w:eastAsia="SimHei" w:hAnsiTheme="majorBidi" w:cstheme="majorBidi"/>
                <w:color w:val="000000"/>
                <w:szCs w:val="21"/>
              </w:rPr>
              <w:t>建议的行动</w:t>
            </w:r>
          </w:p>
        </w:tc>
      </w:tr>
      <w:tr w:rsidR="00753C1B" w:rsidRPr="009B6EC7" w:rsidTr="00727F49">
        <w:trPr>
          <w:jc w:val="center"/>
        </w:trPr>
        <w:tc>
          <w:tcPr>
            <w:tcW w:w="2722" w:type="dxa"/>
          </w:tcPr>
          <w:p w:rsidR="00753C1B" w:rsidRPr="009B6EC7" w:rsidRDefault="00753C1B" w:rsidP="000758A1">
            <w:pPr>
              <w:snapToGrid w:val="0"/>
              <w:rPr>
                <w:rFonts w:asciiTheme="majorBidi" w:eastAsia="SimHei" w:hAnsiTheme="majorBidi" w:cstheme="majorBidi"/>
                <w:bCs/>
                <w:color w:val="000000"/>
                <w:szCs w:val="21"/>
              </w:rPr>
            </w:pPr>
            <w:r w:rsidRPr="009B6EC7">
              <w:rPr>
                <w:rFonts w:asciiTheme="majorBidi" w:eastAsia="SimHei" w:hAnsiTheme="majorBidi" w:cstheme="majorBidi"/>
                <w:b/>
                <w:color w:val="000000"/>
                <w:szCs w:val="21"/>
              </w:rPr>
              <w:t>7</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WRC-97</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41" w:type="dxa"/>
          </w:tcPr>
          <w:p w:rsidR="00753C1B" w:rsidRPr="009B6EC7" w:rsidRDefault="00753C1B" w:rsidP="000758A1">
            <w:pPr>
              <w:snapToGrid w:val="0"/>
              <w:rPr>
                <w:rFonts w:asciiTheme="majorBidi" w:hAnsiTheme="majorBidi" w:cstheme="majorBidi"/>
                <w:color w:val="000000"/>
                <w:szCs w:val="21"/>
                <w:lang w:eastAsia="zh-CN"/>
              </w:rPr>
            </w:pPr>
            <w:bookmarkStart w:id="13" w:name="_Toc418649015"/>
            <w:r w:rsidRPr="009B6EC7">
              <w:rPr>
                <w:rFonts w:asciiTheme="majorBidi" w:hAnsiTheme="majorBidi" w:cstheme="majorBidi"/>
                <w:noProof/>
                <w:color w:val="000000"/>
                <w:szCs w:val="21"/>
                <w:lang w:val="fr-FR" w:eastAsia="zh-CN"/>
              </w:rPr>
              <w:t>关于船舶电台和船舶地球站执照及</w:t>
            </w:r>
            <w:r w:rsidRPr="009B6EC7">
              <w:rPr>
                <w:rFonts w:asciiTheme="majorBidi" w:hAnsiTheme="majorBidi" w:cstheme="majorBidi"/>
                <w:color w:val="000000"/>
                <w:szCs w:val="21"/>
                <w:lang w:val="fr-FR" w:eastAsia="zh-CN"/>
              </w:rPr>
              <w:t>航空器电台和航空器地球站执照标准格式的采用</w:t>
            </w:r>
            <w:bookmarkEnd w:id="13"/>
          </w:p>
        </w:tc>
        <w:tc>
          <w:tcPr>
            <w:tcW w:w="2498"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jc w:val="center"/>
        </w:trPr>
        <w:tc>
          <w:tcPr>
            <w:tcW w:w="2722" w:type="dxa"/>
          </w:tcPr>
          <w:p w:rsidR="00753C1B" w:rsidRPr="009B6EC7" w:rsidRDefault="00753C1B" w:rsidP="000758A1">
            <w:pPr>
              <w:snapToGrid w:val="0"/>
              <w:rPr>
                <w:rFonts w:asciiTheme="majorBidi" w:eastAsia="SimHei" w:hAnsiTheme="majorBidi" w:cstheme="majorBidi"/>
                <w:b/>
                <w:color w:val="000000"/>
                <w:szCs w:val="21"/>
              </w:rPr>
            </w:pPr>
            <w:r w:rsidRPr="009B6EC7">
              <w:rPr>
                <w:rFonts w:asciiTheme="majorBidi" w:eastAsia="SimHei" w:hAnsiTheme="majorBidi" w:cstheme="majorBidi"/>
                <w:b/>
                <w:color w:val="000000"/>
                <w:szCs w:val="21"/>
              </w:rPr>
              <w:t>9</w:t>
            </w:r>
          </w:p>
        </w:tc>
        <w:tc>
          <w:tcPr>
            <w:tcW w:w="4241"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val="fr-FR" w:eastAsia="zh-CN"/>
              </w:rPr>
              <w:t>关于防止在国境以外使用船舶或航空器广播电台的措施</w:t>
            </w:r>
          </w:p>
        </w:tc>
        <w:tc>
          <w:tcPr>
            <w:tcW w:w="2498"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jc w:val="center"/>
        </w:trPr>
        <w:tc>
          <w:tcPr>
            <w:tcW w:w="2722" w:type="dxa"/>
          </w:tcPr>
          <w:p w:rsidR="00753C1B" w:rsidRPr="009B6EC7" w:rsidRDefault="00753C1B" w:rsidP="000758A1">
            <w:pPr>
              <w:snapToGrid w:val="0"/>
              <w:rPr>
                <w:rFonts w:asciiTheme="majorBidi" w:eastAsia="SimHei" w:hAnsiTheme="majorBidi" w:cstheme="majorBidi"/>
                <w:b/>
                <w:color w:val="000000"/>
                <w:szCs w:val="21"/>
              </w:rPr>
            </w:pPr>
            <w:r w:rsidRPr="009B6EC7">
              <w:rPr>
                <w:rFonts w:asciiTheme="majorBidi" w:eastAsia="SimHei" w:hAnsiTheme="majorBidi" w:cstheme="majorBidi"/>
                <w:b/>
                <w:color w:val="000000"/>
                <w:szCs w:val="21"/>
              </w:rPr>
              <w:t>71</w:t>
            </w:r>
          </w:p>
        </w:tc>
        <w:tc>
          <w:tcPr>
            <w:tcW w:w="4241"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关于无线电设备的技术和操作性能的标准化</w:t>
            </w:r>
          </w:p>
        </w:tc>
        <w:tc>
          <w:tcPr>
            <w:tcW w:w="2498"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jc w:val="center"/>
        </w:trPr>
        <w:tc>
          <w:tcPr>
            <w:tcW w:w="2722" w:type="dxa"/>
          </w:tcPr>
          <w:p w:rsidR="00753C1B" w:rsidRPr="009B6EC7" w:rsidRDefault="00753C1B" w:rsidP="000758A1">
            <w:pPr>
              <w:snapToGrid w:val="0"/>
              <w:rPr>
                <w:rFonts w:asciiTheme="majorBidi" w:eastAsia="SimHei" w:hAnsiTheme="majorBidi" w:cstheme="majorBidi"/>
                <w:bCs/>
                <w:color w:val="000000"/>
                <w:szCs w:val="21"/>
              </w:rPr>
            </w:pPr>
            <w:r w:rsidRPr="009B6EC7">
              <w:rPr>
                <w:rFonts w:asciiTheme="majorBidi" w:eastAsia="SimHei" w:hAnsiTheme="majorBidi" w:cstheme="majorBidi"/>
                <w:b/>
                <w:color w:val="000000"/>
                <w:szCs w:val="21"/>
              </w:rPr>
              <w:t>75</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WRC-03</w:t>
            </w:r>
            <w:r w:rsidRPr="00DB1DEB">
              <w:rPr>
                <w:rFonts w:asciiTheme="minorEastAsia" w:eastAsiaTheme="minorEastAsia" w:hAnsiTheme="minorEastAsia" w:cstheme="majorBidi" w:hint="eastAsia"/>
                <w:szCs w:val="21"/>
                <w:lang w:val="zh-CN"/>
              </w:rPr>
              <w:t>)</w:t>
            </w:r>
          </w:p>
        </w:tc>
        <w:tc>
          <w:tcPr>
            <w:tcW w:w="4241"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使用磁控管的一次雷达的带外和杂域之间界线的研究</w:t>
            </w:r>
          </w:p>
        </w:tc>
        <w:tc>
          <w:tcPr>
            <w:tcW w:w="2498"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jc w:val="center"/>
        </w:trPr>
        <w:tc>
          <w:tcPr>
            <w:tcW w:w="2722" w:type="dxa"/>
          </w:tcPr>
          <w:p w:rsidR="00753C1B" w:rsidRPr="009B6EC7" w:rsidRDefault="00753C1B" w:rsidP="000758A1">
            <w:pPr>
              <w:snapToGrid w:val="0"/>
              <w:rPr>
                <w:rFonts w:asciiTheme="majorBidi" w:eastAsia="SimHei" w:hAnsiTheme="majorBidi" w:cstheme="majorBidi"/>
                <w:b/>
                <w:color w:val="000000"/>
                <w:szCs w:val="21"/>
              </w:rPr>
            </w:pPr>
            <w:r w:rsidRPr="009B6EC7">
              <w:rPr>
                <w:rFonts w:asciiTheme="majorBidi" w:eastAsia="SimHei" w:hAnsiTheme="majorBidi" w:cstheme="majorBidi"/>
                <w:b/>
                <w:color w:val="000000"/>
                <w:szCs w:val="21"/>
              </w:rPr>
              <w:t>401</w:t>
            </w:r>
          </w:p>
        </w:tc>
        <w:tc>
          <w:tcPr>
            <w:tcW w:w="4241" w:type="dxa"/>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关于航空移动</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R</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color w:val="000000"/>
                <w:szCs w:val="21"/>
                <w:lang w:eastAsia="zh-CN"/>
              </w:rPr>
              <w:t>业务的世界性各频率的有效使用</w:t>
            </w:r>
          </w:p>
        </w:tc>
        <w:tc>
          <w:tcPr>
            <w:tcW w:w="2498" w:type="dxa"/>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r w:rsidR="00753C1B" w:rsidRPr="009B6EC7" w:rsidTr="00727F49">
        <w:trPr>
          <w:jc w:val="center"/>
        </w:trPr>
        <w:tc>
          <w:tcPr>
            <w:tcW w:w="2722" w:type="dxa"/>
            <w:tcBorders>
              <w:bottom w:val="single" w:sz="6" w:space="0" w:color="auto"/>
            </w:tcBorders>
          </w:tcPr>
          <w:p w:rsidR="00753C1B" w:rsidRPr="009B6EC7" w:rsidRDefault="00753C1B" w:rsidP="000758A1">
            <w:pPr>
              <w:snapToGrid w:val="0"/>
              <w:rPr>
                <w:rFonts w:asciiTheme="majorBidi" w:eastAsia="SimHei" w:hAnsiTheme="majorBidi" w:cstheme="majorBidi"/>
                <w:bCs/>
                <w:color w:val="000000"/>
                <w:szCs w:val="21"/>
              </w:rPr>
            </w:pPr>
            <w:r w:rsidRPr="009B6EC7">
              <w:rPr>
                <w:rFonts w:asciiTheme="majorBidi" w:eastAsia="SimHei" w:hAnsiTheme="majorBidi" w:cstheme="majorBidi"/>
                <w:b/>
                <w:color w:val="000000"/>
                <w:szCs w:val="21"/>
              </w:rPr>
              <w:t>608</w:t>
            </w:r>
            <w:r w:rsidRPr="00C56576">
              <w:rPr>
                <w:rFonts w:asciiTheme="minorEastAsia" w:eastAsiaTheme="minorEastAsia" w:hAnsiTheme="minorEastAsia" w:cstheme="majorBidi" w:hint="eastAsia"/>
                <w:color w:val="000000"/>
                <w:szCs w:val="21"/>
              </w:rPr>
              <w:t>(</w:t>
            </w:r>
            <w:r w:rsidRPr="009B6EC7">
              <w:rPr>
                <w:rFonts w:asciiTheme="majorBidi" w:hAnsiTheme="majorBidi" w:cstheme="majorBidi"/>
                <w:color w:val="000000"/>
                <w:szCs w:val="21"/>
              </w:rPr>
              <w:t>WRC-07</w:t>
            </w:r>
            <w:r w:rsidRPr="009B6EC7">
              <w:rPr>
                <w:rFonts w:asciiTheme="majorBidi" w:hAnsiTheme="majorBidi" w:cstheme="majorBidi"/>
                <w:color w:val="000000"/>
                <w:szCs w:val="21"/>
              </w:rPr>
              <w:t>，</w:t>
            </w:r>
            <w:r w:rsidRPr="009B6EC7">
              <w:rPr>
                <w:rFonts w:asciiTheme="majorBidi" w:eastAsia="KaiTi_GB2312" w:hAnsiTheme="majorBidi" w:cstheme="majorBidi"/>
                <w:color w:val="000000"/>
                <w:szCs w:val="21"/>
              </w:rPr>
              <w:t>修订版</w:t>
            </w:r>
            <w:r w:rsidRPr="00DB1DEB">
              <w:rPr>
                <w:rFonts w:asciiTheme="minorEastAsia" w:eastAsiaTheme="minorEastAsia" w:hAnsiTheme="minorEastAsia" w:cstheme="majorBidi" w:hint="eastAsia"/>
                <w:szCs w:val="21"/>
                <w:lang w:val="zh-CN"/>
              </w:rPr>
              <w:t>)</w:t>
            </w:r>
          </w:p>
        </w:tc>
        <w:tc>
          <w:tcPr>
            <w:tcW w:w="4241" w:type="dxa"/>
            <w:tcBorders>
              <w:bottom w:val="single" w:sz="6" w:space="0" w:color="auto"/>
            </w:tcBorders>
          </w:tcPr>
          <w:p w:rsidR="00753C1B" w:rsidRPr="009B6EC7" w:rsidRDefault="00753C1B" w:rsidP="000758A1">
            <w:pPr>
              <w:snapToGrid w:val="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第</w:t>
            </w:r>
            <w:r w:rsidRPr="009B6EC7">
              <w:rPr>
                <w:rFonts w:asciiTheme="majorBidi" w:eastAsia="SimHei" w:hAnsiTheme="majorBidi" w:cstheme="majorBidi"/>
                <w:b/>
                <w:color w:val="000000"/>
                <w:szCs w:val="21"/>
                <w:lang w:eastAsia="zh-CN"/>
              </w:rPr>
              <w:t>609</w:t>
            </w:r>
            <w:r w:rsidRPr="009B6EC7">
              <w:rPr>
                <w:rFonts w:asciiTheme="majorBidi" w:hAnsiTheme="majorBidi" w:cstheme="majorBidi"/>
                <w:color w:val="000000"/>
                <w:szCs w:val="21"/>
                <w:lang w:eastAsia="zh-CN"/>
              </w:rPr>
              <w:t>号决议</w:t>
            </w:r>
            <w:r w:rsidR="00563715" w:rsidRPr="00563715">
              <w:rPr>
                <w:rFonts w:asciiTheme="minorEastAsia" w:eastAsiaTheme="minorEastAsia" w:hAnsiTheme="minorEastAsia" w:cstheme="majorBidi" w:hint="eastAsia"/>
                <w:b/>
                <w:bCs/>
                <w:color w:val="000000"/>
                <w:szCs w:val="21"/>
                <w:lang w:eastAsia="zh-CN"/>
              </w:rPr>
              <w:t>（</w:t>
            </w:r>
            <w:r w:rsidRPr="00563715">
              <w:rPr>
                <w:rFonts w:asciiTheme="majorBidi" w:eastAsia="SimHei" w:hAnsiTheme="majorBidi" w:cstheme="majorBidi"/>
                <w:b/>
                <w:bCs/>
                <w:color w:val="000000"/>
                <w:szCs w:val="21"/>
                <w:lang w:eastAsia="zh-CN"/>
              </w:rPr>
              <w:t>WRC-03</w:t>
            </w:r>
            <w:r w:rsidR="00563715" w:rsidRPr="00563715">
              <w:rPr>
                <w:rFonts w:asciiTheme="minorEastAsia" w:eastAsiaTheme="minorEastAsia" w:hAnsiTheme="minorEastAsia" w:cstheme="majorBidi" w:hint="eastAsia"/>
                <w:b/>
                <w:bCs/>
                <w:szCs w:val="21"/>
                <w:lang w:val="zh-CN" w:eastAsia="zh-CN"/>
              </w:rPr>
              <w:t>）</w:t>
            </w:r>
            <w:r w:rsidRPr="009B6EC7">
              <w:rPr>
                <w:rFonts w:asciiTheme="majorBidi" w:hAnsiTheme="majorBidi" w:cstheme="majorBidi"/>
                <w:color w:val="000000"/>
                <w:szCs w:val="21"/>
                <w:lang w:eastAsia="zh-CN"/>
              </w:rPr>
              <w:t>确定召开的磋商会议的指导方针</w:t>
            </w:r>
          </w:p>
        </w:tc>
        <w:tc>
          <w:tcPr>
            <w:tcW w:w="2498" w:type="dxa"/>
            <w:tcBorders>
              <w:bottom w:val="single" w:sz="6" w:space="0" w:color="auto"/>
            </w:tcBorders>
          </w:tcPr>
          <w:p w:rsidR="00753C1B" w:rsidRPr="009B6EC7" w:rsidRDefault="00753C1B" w:rsidP="000758A1">
            <w:pPr>
              <w:snapToGrid w:val="0"/>
              <w:rPr>
                <w:rFonts w:asciiTheme="majorBidi" w:hAnsiTheme="majorBidi" w:cstheme="majorBidi"/>
                <w:color w:val="000000"/>
                <w:szCs w:val="21"/>
              </w:rPr>
            </w:pPr>
            <w:r w:rsidRPr="009B6EC7">
              <w:rPr>
                <w:rFonts w:asciiTheme="majorBidi" w:hAnsiTheme="majorBidi" w:cstheme="majorBidi"/>
                <w:color w:val="000000"/>
                <w:szCs w:val="21"/>
              </w:rPr>
              <w:t>不做修改</w:t>
            </w:r>
          </w:p>
        </w:tc>
      </w:tr>
    </w:tbl>
    <w:p w:rsidR="00727F49" w:rsidRDefault="00727F49" w:rsidP="000758A1">
      <w:pPr>
        <w:snapToGrid w:val="0"/>
        <w:rPr>
          <w:rFonts w:asciiTheme="majorBidi" w:hAnsiTheme="majorBidi" w:cstheme="majorBidi"/>
          <w:color w:val="000000"/>
          <w:szCs w:val="21"/>
        </w:rPr>
      </w:pPr>
    </w:p>
    <w:p w:rsidR="00727F49" w:rsidRDefault="00727F49">
      <w:pPr>
        <w:tabs>
          <w:tab w:val="clear" w:pos="1134"/>
          <w:tab w:val="clear" w:pos="1871"/>
          <w:tab w:val="clear" w:pos="2268"/>
        </w:tabs>
        <w:overflowPunct/>
        <w:autoSpaceDE/>
        <w:autoSpaceDN/>
        <w:adjustRightInd/>
        <w:spacing w:before="0"/>
        <w:textAlignment w:val="auto"/>
        <w:rPr>
          <w:rFonts w:asciiTheme="majorBidi" w:hAnsiTheme="majorBidi" w:cstheme="majorBidi"/>
          <w:color w:val="000000"/>
          <w:szCs w:val="21"/>
        </w:rPr>
      </w:pPr>
      <w:r>
        <w:rPr>
          <w:rFonts w:asciiTheme="majorBidi" w:hAnsiTheme="majorBidi" w:cstheme="majorBidi"/>
          <w:color w:val="000000"/>
          <w:szCs w:val="21"/>
        </w:rPr>
        <w:br w:type="page"/>
      </w:r>
    </w:p>
    <w:p w:rsidR="00753C1B" w:rsidRPr="00727F49" w:rsidRDefault="00753C1B" w:rsidP="000758A1">
      <w:pPr>
        <w:pBdr>
          <w:top w:val="single" w:sz="8" w:space="1" w:color="auto"/>
          <w:bottom w:val="single" w:sz="8" w:space="1" w:color="auto"/>
        </w:pBdr>
        <w:snapToGrid w:val="0"/>
        <w:spacing w:after="240"/>
        <w:ind w:left="2211" w:right="2211"/>
        <w:jc w:val="center"/>
        <w:outlineLvl w:val="5"/>
        <w:rPr>
          <w:b/>
          <w:color w:val="000000"/>
          <w:szCs w:val="21"/>
          <w:lang w:eastAsia="zh-CN"/>
        </w:rPr>
      </w:pPr>
      <w:r w:rsidRPr="00727F49">
        <w:rPr>
          <w:b/>
          <w:color w:val="000000"/>
          <w:szCs w:val="21"/>
          <w:lang w:eastAsia="zh-CN"/>
        </w:rPr>
        <w:lastRenderedPageBreak/>
        <w:t>WRC-15</w:t>
      </w:r>
      <w:r w:rsidRPr="00727F49">
        <w:rPr>
          <w:b/>
          <w:color w:val="000000"/>
          <w:szCs w:val="21"/>
          <w:lang w:eastAsia="zh-CN"/>
        </w:rPr>
        <w:t>大会</w:t>
      </w:r>
      <w:r w:rsidR="0024225E" w:rsidRPr="00727F49">
        <w:rPr>
          <w:b/>
          <w:color w:val="000000"/>
          <w:szCs w:val="21"/>
          <w:lang w:eastAsia="zh-CN"/>
        </w:rPr>
        <w:t>议项</w:t>
      </w:r>
      <w:r w:rsidRPr="00727F49">
        <w:rPr>
          <w:b/>
          <w:color w:val="000000"/>
          <w:szCs w:val="21"/>
          <w:lang w:eastAsia="zh-CN"/>
        </w:rPr>
        <w:t>8</w:t>
      </w:r>
    </w:p>
    <w:p w:rsidR="00563715" w:rsidRPr="00563715" w:rsidRDefault="00563715" w:rsidP="00563715"/>
    <w:p w:rsidR="00753C1B" w:rsidRPr="0031093C" w:rsidRDefault="0024225E" w:rsidP="00727F49">
      <w:pPr>
        <w:pStyle w:val="Headingb"/>
        <w:rPr>
          <w:lang w:eastAsia="zh-CN"/>
        </w:rPr>
      </w:pPr>
      <w:r w:rsidRPr="0031093C">
        <w:rPr>
          <w:lang w:eastAsia="zh-CN"/>
        </w:rPr>
        <w:t>议项</w:t>
      </w:r>
      <w:r w:rsidR="00753C1B" w:rsidRPr="0031093C">
        <w:rPr>
          <w:lang w:eastAsia="zh-CN"/>
        </w:rPr>
        <w:t>标题：</w:t>
      </w:r>
    </w:p>
    <w:p w:rsidR="00753C1B" w:rsidRPr="00727F49" w:rsidRDefault="00753C1B" w:rsidP="00727F49">
      <w:pPr>
        <w:ind w:firstLineChars="200" w:firstLine="482"/>
        <w:rPr>
          <w:b/>
          <w:bCs/>
          <w:lang w:eastAsia="zh-CN"/>
        </w:rPr>
      </w:pPr>
      <w:r w:rsidRPr="00727F49">
        <w:rPr>
          <w:b/>
          <w:bCs/>
          <w:lang w:eastAsia="zh-CN"/>
        </w:rPr>
        <w:t>在考虑到第</w:t>
      </w:r>
      <w:r w:rsidRPr="00727F49">
        <w:rPr>
          <w:b/>
          <w:bCs/>
          <w:lang w:eastAsia="zh-CN"/>
        </w:rPr>
        <w:t>26</w:t>
      </w:r>
      <w:r w:rsidRPr="00727F49">
        <w:rPr>
          <w:b/>
          <w:bCs/>
          <w:lang w:eastAsia="zh-CN"/>
        </w:rPr>
        <w:t>号决议</w:t>
      </w:r>
      <w:r w:rsidR="00563715">
        <w:rPr>
          <w:rFonts w:asciiTheme="minorEastAsia" w:eastAsiaTheme="minorEastAsia" w:hAnsiTheme="minorEastAsia" w:hint="eastAsia"/>
          <w:b/>
          <w:bCs/>
          <w:lang w:eastAsia="zh-CN"/>
        </w:rPr>
        <w:t>（</w:t>
      </w:r>
      <w:r w:rsidRPr="00727F49">
        <w:rPr>
          <w:b/>
          <w:bCs/>
          <w:lang w:eastAsia="zh-CN"/>
        </w:rPr>
        <w:t>WRC-07</w:t>
      </w:r>
      <w:r w:rsidRPr="00727F49">
        <w:rPr>
          <w:b/>
          <w:bCs/>
          <w:lang w:eastAsia="zh-CN"/>
        </w:rPr>
        <w:t>，修订版</w:t>
      </w:r>
      <w:r w:rsidR="00563715">
        <w:rPr>
          <w:rFonts w:asciiTheme="minorEastAsia" w:eastAsiaTheme="minorEastAsia" w:hAnsiTheme="minorEastAsia" w:hint="eastAsia"/>
          <w:b/>
          <w:bCs/>
          <w:lang w:val="zh-CN" w:eastAsia="zh-CN"/>
        </w:rPr>
        <w:t>）</w:t>
      </w:r>
      <w:r w:rsidRPr="00727F49">
        <w:rPr>
          <w:b/>
          <w:bCs/>
          <w:lang w:eastAsia="zh-CN"/>
        </w:rPr>
        <w:t>的同时，审议一些主管部门要求删除其国家脚注或将其国名从脚注中删除的请求</w:t>
      </w:r>
      <w:r w:rsidR="00563715">
        <w:rPr>
          <w:rFonts w:asciiTheme="minorEastAsia" w:eastAsiaTheme="minorEastAsia" w:hAnsiTheme="minorEastAsia" w:hint="eastAsia"/>
          <w:b/>
          <w:bCs/>
          <w:lang w:eastAsia="zh-CN"/>
        </w:rPr>
        <w:t>（</w:t>
      </w:r>
      <w:r w:rsidRPr="00727F49">
        <w:rPr>
          <w:b/>
          <w:bCs/>
          <w:lang w:eastAsia="zh-CN"/>
        </w:rPr>
        <w:t>如果不再需要</w:t>
      </w:r>
      <w:r w:rsidR="00563715">
        <w:rPr>
          <w:rFonts w:asciiTheme="minorEastAsia" w:eastAsiaTheme="minorEastAsia" w:hAnsiTheme="minorEastAsia" w:hint="eastAsia"/>
          <w:b/>
          <w:bCs/>
          <w:lang w:val="zh-CN" w:eastAsia="zh-CN"/>
        </w:rPr>
        <w:t>）</w:t>
      </w:r>
      <w:r w:rsidRPr="00727F49">
        <w:rPr>
          <w:b/>
          <w:bCs/>
          <w:lang w:eastAsia="zh-CN"/>
        </w:rPr>
        <w:t>，并就这些请求采取适当行动；</w:t>
      </w:r>
    </w:p>
    <w:p w:rsidR="00753C1B" w:rsidRPr="009B6EC7" w:rsidRDefault="00753C1B" w:rsidP="00727F49">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eastAsia="SimHei" w:hAnsiTheme="majorBidi" w:cstheme="majorBidi"/>
          <w:bCs/>
          <w:szCs w:val="21"/>
          <w:lang w:eastAsia="zh-CN"/>
        </w:rPr>
      </w:pPr>
      <w:r w:rsidRPr="009B6EC7">
        <w:rPr>
          <w:rFonts w:asciiTheme="majorBidi" w:hAnsiTheme="majorBidi" w:cstheme="majorBidi"/>
          <w:szCs w:val="21"/>
          <w:lang w:eastAsia="zh-CN"/>
        </w:rPr>
        <w:t>为航空业务进行的划分一般是在所有国际电联区域内做出，并通常进行专用划分。这些原则反映了在国际民航组织内为提高民用航空器上所使用的无线电通信和无线电导航设备的安全性和支持全球互用性而进行的全球标准化过程。但是在一些情况下，国际电联频率划分表的脚注规定在一个或多个国家可将频率划分表正文中划分给航空业务的同一频谱额外地划分给其他无线电业务或作为替代划分而划分给其他无线电业务。</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出于安全的原因，国际民航组织通常不建议使用国家脚注将航空频段内的频谱划分给非航空业务，因为这种使用可能会对安全业务造成有害干扰。此外，这种做法通常将导致航空业务可用频谱的低效使用，特别是当共用频段的无线电系统存在不同的技术特性时。这也可能导致在使用航空划分所须依据的技术条件方面出现不希望出现的</w:t>
      </w:r>
      <w:r w:rsidRPr="00C56576">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szCs w:val="21"/>
          <w:lang w:eastAsia="zh-CN"/>
        </w:rPr>
        <w:t>次</w:t>
      </w:r>
      <w:r w:rsidRPr="00DB1DEB">
        <w:rPr>
          <w:rFonts w:asciiTheme="minorEastAsia" w:eastAsiaTheme="minorEastAsia" w:hAnsiTheme="minorEastAsia" w:cstheme="majorBidi" w:hint="eastAsia"/>
          <w:szCs w:val="21"/>
          <w:lang w:val="zh-CN" w:eastAsia="zh-CN"/>
        </w:rPr>
        <w:t>)</w:t>
      </w:r>
      <w:r w:rsidRPr="009B6EC7">
        <w:rPr>
          <w:rFonts w:asciiTheme="majorBidi" w:hAnsiTheme="majorBidi" w:cstheme="majorBidi"/>
          <w:szCs w:val="21"/>
          <w:lang w:eastAsia="zh-CN"/>
        </w:rPr>
        <w:t>地区差异。这对航空安全可造成严重影响。</w:t>
      </w:r>
    </w:p>
    <w:p w:rsidR="00753C1B" w:rsidRPr="009B6EC7" w:rsidRDefault="00753C1B" w:rsidP="000758A1">
      <w:pPr>
        <w:snapToGrid w:val="0"/>
        <w:spacing w:after="24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出于下述安全和效率原因，下列航空频段的脚注应该删除：</w:t>
      </w:r>
    </w:p>
    <w:p w:rsidR="00753C1B" w:rsidRPr="009B6EC7" w:rsidRDefault="00753C1B" w:rsidP="009508A8">
      <w:pPr>
        <w:pStyle w:val="enumlev2"/>
        <w:rPr>
          <w:lang w:eastAsia="zh-CN"/>
        </w:rPr>
      </w:pPr>
      <w:r w:rsidRPr="009B6EC7">
        <w:rPr>
          <w:lang w:eastAsia="zh-CN"/>
        </w:rPr>
        <w:t>a)</w:t>
      </w:r>
      <w:r w:rsidRPr="009B6EC7">
        <w:rPr>
          <w:lang w:eastAsia="zh-CN"/>
        </w:rPr>
        <w:tab/>
      </w:r>
      <w:r w:rsidRPr="009B6EC7">
        <w:rPr>
          <w:lang w:eastAsia="zh-CN"/>
        </w:rPr>
        <w:t>在用于国际民航组织仪表着陆系统</w:t>
      </w:r>
      <w:r w:rsidR="009508A8">
        <w:rPr>
          <w:rFonts w:hint="eastAsia"/>
          <w:lang w:eastAsia="zh-CN"/>
        </w:rPr>
        <w:t>（</w:t>
      </w:r>
      <w:r w:rsidRPr="009B6EC7">
        <w:rPr>
          <w:lang w:eastAsia="zh-CN"/>
        </w:rPr>
        <w:t>ILS</w:t>
      </w:r>
      <w:r w:rsidR="009508A8">
        <w:rPr>
          <w:rFonts w:hint="eastAsia"/>
          <w:lang w:eastAsia="zh-CN"/>
        </w:rPr>
        <w:t>）</w:t>
      </w:r>
      <w:r w:rsidR="009508A8">
        <w:rPr>
          <w:lang w:eastAsia="zh-CN"/>
        </w:rPr>
        <w:t>（</w:t>
      </w:r>
      <w:r w:rsidRPr="009B6EC7">
        <w:rPr>
          <w:lang w:eastAsia="zh-CN"/>
        </w:rPr>
        <w:t>指点信标</w:t>
      </w:r>
      <w:r w:rsidRPr="009B6EC7">
        <w:rPr>
          <w:lang w:eastAsia="zh-CN"/>
        </w:rPr>
        <w:t>74.8</w:t>
      </w:r>
      <w:r>
        <w:rPr>
          <w:rFonts w:hint="eastAsia"/>
          <w:lang w:eastAsia="zh-CN"/>
        </w:rPr>
        <w:t>-</w:t>
      </w:r>
      <w:r w:rsidRPr="009B6EC7">
        <w:rPr>
          <w:lang w:eastAsia="zh-CN"/>
        </w:rPr>
        <w:t>75.2 MHz</w:t>
      </w:r>
      <w:r w:rsidRPr="009B6EC7">
        <w:rPr>
          <w:lang w:eastAsia="zh-CN"/>
        </w:rPr>
        <w:t>，定位器</w:t>
      </w:r>
      <w:r w:rsidRPr="009B6EC7">
        <w:rPr>
          <w:lang w:eastAsia="zh-CN"/>
        </w:rPr>
        <w:t>108</w:t>
      </w:r>
      <w:r>
        <w:rPr>
          <w:rFonts w:hint="eastAsia"/>
          <w:lang w:eastAsia="zh-CN"/>
        </w:rPr>
        <w:t>-</w:t>
      </w:r>
      <w:r w:rsidRPr="009B6EC7">
        <w:rPr>
          <w:lang w:eastAsia="zh-CN"/>
        </w:rPr>
        <w:t>112 MHz</w:t>
      </w:r>
      <w:r w:rsidRPr="009B6EC7">
        <w:rPr>
          <w:lang w:eastAsia="zh-CN"/>
        </w:rPr>
        <w:t>和下滑道</w:t>
      </w:r>
      <w:r w:rsidRPr="009B6EC7">
        <w:rPr>
          <w:lang w:eastAsia="zh-CN"/>
        </w:rPr>
        <w:t>328.6</w:t>
      </w:r>
      <w:r>
        <w:rPr>
          <w:rFonts w:hint="eastAsia"/>
          <w:lang w:eastAsia="zh-CN"/>
        </w:rPr>
        <w:t>-</w:t>
      </w:r>
      <w:r w:rsidRPr="009B6EC7">
        <w:rPr>
          <w:lang w:eastAsia="zh-CN"/>
        </w:rPr>
        <w:t>335.4 MHz</w:t>
      </w:r>
      <w:r w:rsidR="009508A8">
        <w:rPr>
          <w:rFonts w:asciiTheme="minorEastAsia" w:eastAsiaTheme="minorEastAsia" w:hAnsiTheme="minorEastAsia" w:hint="eastAsia"/>
          <w:lang w:val="zh-CN" w:eastAsia="zh-CN"/>
        </w:rPr>
        <w:t>）</w:t>
      </w:r>
      <w:r w:rsidRPr="009B6EC7">
        <w:rPr>
          <w:lang w:eastAsia="zh-CN"/>
        </w:rPr>
        <w:t>和甚高频全向无线电信标系统</w:t>
      </w:r>
      <w:r w:rsidR="009508A8">
        <w:rPr>
          <w:rFonts w:hint="eastAsia"/>
          <w:lang w:eastAsia="zh-CN"/>
        </w:rPr>
        <w:t>（</w:t>
      </w:r>
      <w:r w:rsidRPr="009B6EC7">
        <w:rPr>
          <w:lang w:eastAsia="zh-CN"/>
        </w:rPr>
        <w:t>VOR</w:t>
      </w:r>
      <w:r w:rsidR="009508A8">
        <w:rPr>
          <w:rFonts w:hint="eastAsia"/>
          <w:lang w:eastAsia="zh-CN"/>
        </w:rPr>
        <w:t>）（</w:t>
      </w:r>
      <w:r w:rsidRPr="009B6EC7">
        <w:rPr>
          <w:lang w:eastAsia="zh-CN"/>
        </w:rPr>
        <w:t>108</w:t>
      </w:r>
      <w:r>
        <w:rPr>
          <w:rFonts w:hint="eastAsia"/>
          <w:lang w:eastAsia="zh-CN"/>
        </w:rPr>
        <w:t>-</w:t>
      </w:r>
      <w:r w:rsidRPr="009B6EC7">
        <w:rPr>
          <w:lang w:eastAsia="zh-CN"/>
        </w:rPr>
        <w:t>117.975 MHz</w:t>
      </w:r>
      <w:r w:rsidR="009508A8">
        <w:rPr>
          <w:rFonts w:asciiTheme="minorEastAsia" w:eastAsiaTheme="minorEastAsia" w:hAnsiTheme="minorEastAsia" w:hint="eastAsia"/>
          <w:lang w:val="zh-CN" w:eastAsia="zh-CN"/>
        </w:rPr>
        <w:t>）</w:t>
      </w:r>
      <w:r w:rsidRPr="009B6EC7">
        <w:rPr>
          <w:lang w:eastAsia="zh-CN"/>
        </w:rPr>
        <w:t>的频段，脚注</w:t>
      </w:r>
      <w:r w:rsidRPr="009B6EC7">
        <w:rPr>
          <w:rFonts w:eastAsia="SimHei"/>
          <w:b/>
          <w:lang w:eastAsia="zh-CN"/>
        </w:rPr>
        <w:t>5.181</w:t>
      </w:r>
      <w:r w:rsidRPr="009B6EC7">
        <w:rPr>
          <w:b/>
          <w:lang w:eastAsia="zh-CN"/>
        </w:rPr>
        <w:t>、</w:t>
      </w:r>
      <w:r w:rsidRPr="009B6EC7">
        <w:rPr>
          <w:rFonts w:eastAsia="SimHei"/>
          <w:b/>
          <w:lang w:eastAsia="zh-CN"/>
        </w:rPr>
        <w:t>5.197</w:t>
      </w:r>
      <w:r w:rsidRPr="009B6EC7">
        <w:rPr>
          <w:lang w:eastAsia="zh-CN"/>
        </w:rPr>
        <w:t>和</w:t>
      </w:r>
      <w:r w:rsidRPr="009B6EC7">
        <w:rPr>
          <w:rFonts w:eastAsia="SimHei"/>
          <w:b/>
          <w:lang w:eastAsia="zh-CN"/>
        </w:rPr>
        <w:t>5.259</w:t>
      </w:r>
      <w:r w:rsidRPr="009B6EC7">
        <w:rPr>
          <w:lang w:eastAsia="zh-CN"/>
        </w:rPr>
        <w:t>允许在航空无线电导航业务不再需要这些频段时作为次要业务划分引入移动业务，但须按照《无线电规则》第</w:t>
      </w:r>
      <w:r w:rsidRPr="009B6EC7">
        <w:rPr>
          <w:rFonts w:eastAsia="SimHei"/>
          <w:bCs/>
          <w:lang w:eastAsia="zh-CN"/>
        </w:rPr>
        <w:t>9.21</w:t>
      </w:r>
      <w:r w:rsidRPr="009B6EC7">
        <w:rPr>
          <w:lang w:eastAsia="zh-CN"/>
        </w:rPr>
        <w:t>条达成协议。预计仪表着陆系统和甚高频全向无线电信标的使用将继续。此外，</w:t>
      </w:r>
      <w:r w:rsidRPr="009B6EC7">
        <w:rPr>
          <w:lang w:eastAsia="zh-CN"/>
        </w:rPr>
        <w:t>WRC-03</w:t>
      </w:r>
      <w:r w:rsidRPr="009B6EC7">
        <w:rPr>
          <w:lang w:eastAsia="zh-CN"/>
        </w:rPr>
        <w:t>大会已经引入脚注</w:t>
      </w:r>
      <w:r w:rsidRPr="009B6EC7">
        <w:rPr>
          <w:rFonts w:eastAsia="SimHei"/>
          <w:b/>
          <w:lang w:eastAsia="zh-CN"/>
        </w:rPr>
        <w:t>5.197A</w:t>
      </w:r>
      <w:r w:rsidR="009508A8" w:rsidRPr="009508A8">
        <w:rPr>
          <w:rFonts w:asciiTheme="majorEastAsia" w:eastAsiaTheme="majorEastAsia" w:hAnsiTheme="majorEastAsia"/>
          <w:bCs/>
          <w:lang w:eastAsia="zh-CN"/>
        </w:rPr>
        <w:t>（</w:t>
      </w:r>
      <w:r w:rsidRPr="009B6EC7">
        <w:rPr>
          <w:lang w:eastAsia="zh-CN"/>
        </w:rPr>
        <w:t>经</w:t>
      </w:r>
      <w:r w:rsidRPr="009B6EC7">
        <w:rPr>
          <w:lang w:eastAsia="zh-CN"/>
        </w:rPr>
        <w:t>WRC-07</w:t>
      </w:r>
      <w:r w:rsidRPr="009B6EC7">
        <w:rPr>
          <w:lang w:eastAsia="zh-CN"/>
        </w:rPr>
        <w:t>修订</w:t>
      </w:r>
      <w:r w:rsidR="009508A8">
        <w:rPr>
          <w:rFonts w:asciiTheme="minorEastAsia" w:eastAsiaTheme="minorEastAsia" w:hAnsiTheme="minorEastAsia" w:hint="eastAsia"/>
          <w:lang w:val="zh-CN" w:eastAsia="zh-CN"/>
        </w:rPr>
        <w:t>）</w:t>
      </w:r>
      <w:r w:rsidRPr="009B6EC7">
        <w:rPr>
          <w:lang w:eastAsia="zh-CN"/>
        </w:rPr>
        <w:t>，该脚注规定也作为主要业务将</w:t>
      </w:r>
      <w:r w:rsidRPr="009B6EC7">
        <w:rPr>
          <w:lang w:eastAsia="zh-CN"/>
        </w:rPr>
        <w:t>108</w:t>
      </w:r>
      <w:r>
        <w:rPr>
          <w:rFonts w:hint="eastAsia"/>
          <w:lang w:eastAsia="zh-CN"/>
        </w:rPr>
        <w:t>-</w:t>
      </w:r>
      <w:r w:rsidRPr="009B6EC7">
        <w:rPr>
          <w:lang w:eastAsia="zh-CN"/>
        </w:rPr>
        <w:t>117.975</w:t>
      </w:r>
      <w:r w:rsidR="009508A8">
        <w:rPr>
          <w:lang w:val="en-US" w:eastAsia="zh-CN"/>
        </w:rPr>
        <w:t> </w:t>
      </w:r>
      <w:r w:rsidRPr="009B6EC7">
        <w:rPr>
          <w:lang w:eastAsia="zh-CN"/>
        </w:rPr>
        <w:t>MHz</w:t>
      </w:r>
      <w:r w:rsidRPr="009B6EC7">
        <w:rPr>
          <w:lang w:eastAsia="zh-CN"/>
        </w:rPr>
        <w:t>划分给航空移动</w:t>
      </w:r>
      <w:r w:rsidRPr="00C56576">
        <w:rPr>
          <w:rFonts w:asciiTheme="minorEastAsia" w:eastAsiaTheme="minorEastAsia" w:hAnsiTheme="minorEastAsia" w:hint="eastAsia"/>
          <w:lang w:eastAsia="zh-CN"/>
        </w:rPr>
        <w:t>(</w:t>
      </w:r>
      <w:r w:rsidRPr="009B6EC7">
        <w:rPr>
          <w:lang w:eastAsia="zh-CN"/>
        </w:rPr>
        <w:t>R</w:t>
      </w:r>
      <w:r w:rsidRPr="00DB1DEB">
        <w:rPr>
          <w:rFonts w:asciiTheme="minorEastAsia" w:eastAsiaTheme="minorEastAsia" w:hAnsiTheme="minorEastAsia" w:hint="eastAsia"/>
          <w:lang w:val="zh-CN" w:eastAsia="zh-CN"/>
        </w:rPr>
        <w:t>)</w:t>
      </w:r>
      <w:r w:rsidRPr="009B6EC7">
        <w:rPr>
          <w:lang w:eastAsia="zh-CN"/>
        </w:rPr>
        <w:t>业务</w:t>
      </w:r>
      <w:r w:rsidRPr="00C56576">
        <w:rPr>
          <w:rFonts w:asciiTheme="minorEastAsia" w:eastAsiaTheme="minorEastAsia" w:hAnsiTheme="minorEastAsia" w:hint="eastAsia"/>
          <w:lang w:eastAsia="zh-CN"/>
        </w:rPr>
        <w:t>(</w:t>
      </w:r>
      <w:r w:rsidRPr="009B6EC7">
        <w:rPr>
          <w:lang w:eastAsia="zh-CN"/>
        </w:rPr>
        <w:t>AM</w:t>
      </w:r>
      <w:r w:rsidRPr="00C56576">
        <w:rPr>
          <w:rFonts w:asciiTheme="minorEastAsia" w:eastAsiaTheme="minorEastAsia" w:hAnsiTheme="minorEastAsia" w:hint="eastAsia"/>
          <w:lang w:eastAsia="zh-CN"/>
        </w:rPr>
        <w:t>(</w:t>
      </w:r>
      <w:r w:rsidRPr="009B6EC7">
        <w:rPr>
          <w:lang w:eastAsia="zh-CN"/>
        </w:rPr>
        <w:t>R</w:t>
      </w:r>
      <w:r w:rsidRPr="00DB1DEB">
        <w:rPr>
          <w:rFonts w:asciiTheme="minorEastAsia" w:eastAsiaTheme="minorEastAsia" w:hAnsiTheme="minorEastAsia" w:hint="eastAsia"/>
          <w:lang w:val="zh-CN" w:eastAsia="zh-CN"/>
        </w:rPr>
        <w:t>)</w:t>
      </w:r>
      <w:r w:rsidRPr="009B6EC7">
        <w:rPr>
          <w:lang w:eastAsia="zh-CN"/>
        </w:rPr>
        <w:t>S</w:t>
      </w:r>
      <w:r w:rsidRPr="00DB1DEB">
        <w:rPr>
          <w:rFonts w:asciiTheme="minorEastAsia" w:eastAsiaTheme="minorEastAsia" w:hAnsiTheme="minorEastAsia" w:hint="eastAsia"/>
          <w:lang w:val="zh-CN" w:eastAsia="zh-CN"/>
        </w:rPr>
        <w:t>)</w:t>
      </w:r>
      <w:r w:rsidRPr="009B6EC7">
        <w:rPr>
          <w:lang w:eastAsia="zh-CN"/>
        </w:rPr>
        <w:t>，限于按照得到认可的国际航空标准运行的系统。对这一频段的这种使用须按照第</w:t>
      </w:r>
      <w:r w:rsidRPr="009B6EC7">
        <w:rPr>
          <w:rFonts w:eastAsia="SimHei"/>
          <w:b/>
          <w:lang w:eastAsia="zh-CN"/>
        </w:rPr>
        <w:t>413</w:t>
      </w:r>
      <w:r w:rsidRPr="009B6EC7">
        <w:rPr>
          <w:lang w:eastAsia="zh-CN"/>
        </w:rPr>
        <w:t>号决议</w:t>
      </w:r>
      <w:r w:rsidRPr="00C56576">
        <w:rPr>
          <w:rFonts w:asciiTheme="minorEastAsia" w:eastAsiaTheme="minorEastAsia" w:hAnsiTheme="minorEastAsia" w:hint="eastAsia"/>
          <w:lang w:eastAsia="zh-CN"/>
        </w:rPr>
        <w:t>(</w:t>
      </w:r>
      <w:r w:rsidRPr="009B6EC7">
        <w:rPr>
          <w:rFonts w:eastAsia="SimHei"/>
          <w:b/>
          <w:lang w:eastAsia="zh-CN"/>
        </w:rPr>
        <w:t>WRC-12</w:t>
      </w:r>
      <w:r w:rsidRPr="009B6EC7">
        <w:rPr>
          <w:lang w:eastAsia="zh-CN"/>
        </w:rPr>
        <w:t>，</w:t>
      </w:r>
      <w:r w:rsidRPr="009B6EC7">
        <w:rPr>
          <w:rFonts w:eastAsia="SimHei"/>
          <w:lang w:eastAsia="zh-CN"/>
        </w:rPr>
        <w:t>修订版</w:t>
      </w:r>
      <w:r w:rsidRPr="00DB1DEB">
        <w:rPr>
          <w:rFonts w:asciiTheme="minorEastAsia" w:eastAsiaTheme="minorEastAsia" w:hAnsiTheme="minorEastAsia" w:hint="eastAsia"/>
          <w:lang w:val="zh-CN" w:eastAsia="zh-CN"/>
        </w:rPr>
        <w:t>)</w:t>
      </w:r>
      <w:r w:rsidRPr="009B6EC7">
        <w:rPr>
          <w:lang w:eastAsia="zh-CN"/>
        </w:rPr>
        <w:t>进行。航空移动</w:t>
      </w:r>
      <w:r w:rsidRPr="00C56576">
        <w:rPr>
          <w:rFonts w:asciiTheme="minorEastAsia" w:eastAsiaTheme="minorEastAsia" w:hAnsiTheme="minorEastAsia" w:hint="eastAsia"/>
          <w:lang w:eastAsia="zh-CN"/>
        </w:rPr>
        <w:t>(</w:t>
      </w:r>
      <w:r w:rsidRPr="009B6EC7">
        <w:rPr>
          <w:lang w:eastAsia="zh-CN"/>
        </w:rPr>
        <w:t>R</w:t>
      </w:r>
      <w:r w:rsidRPr="00DB1DEB">
        <w:rPr>
          <w:rFonts w:asciiTheme="minorEastAsia" w:eastAsiaTheme="minorEastAsia" w:hAnsiTheme="minorEastAsia" w:hint="eastAsia"/>
          <w:lang w:val="zh-CN" w:eastAsia="zh-CN"/>
        </w:rPr>
        <w:t>)</w:t>
      </w:r>
      <w:r w:rsidRPr="009B6EC7">
        <w:rPr>
          <w:lang w:eastAsia="zh-CN"/>
        </w:rPr>
        <w:t>业务对</w:t>
      </w:r>
      <w:r w:rsidRPr="009B6EC7">
        <w:rPr>
          <w:lang w:eastAsia="zh-CN"/>
        </w:rPr>
        <w:t>108</w:t>
      </w:r>
      <w:r>
        <w:rPr>
          <w:rFonts w:hint="eastAsia"/>
          <w:lang w:eastAsia="zh-CN"/>
        </w:rPr>
        <w:t>-</w:t>
      </w:r>
      <w:r w:rsidRPr="009B6EC7">
        <w:rPr>
          <w:lang w:eastAsia="zh-CN"/>
        </w:rPr>
        <w:t>112 MHz</w:t>
      </w:r>
      <w:r w:rsidRPr="009B6EC7">
        <w:rPr>
          <w:lang w:eastAsia="zh-CN"/>
        </w:rPr>
        <w:t>频段的使用须限于由按照公认的国际航空标准运行的负责提供导航信息来支持空中航行功能的陆基发射机和相关接收机组成的系统。结果，移动业务接入这些频段是不可行的，特别是因为没有可以接受的共用标准来保证对截至目前已建立的航空系统进行保护。现在，应该删除脚注</w:t>
      </w:r>
      <w:r w:rsidRPr="009B6EC7">
        <w:rPr>
          <w:rFonts w:eastAsia="SimHei"/>
          <w:bCs/>
          <w:lang w:eastAsia="zh-CN"/>
        </w:rPr>
        <w:t>5.181</w:t>
      </w:r>
      <w:r w:rsidRPr="009B6EC7">
        <w:rPr>
          <w:lang w:eastAsia="zh-CN"/>
        </w:rPr>
        <w:t>、</w:t>
      </w:r>
      <w:r w:rsidRPr="009B6EC7">
        <w:rPr>
          <w:rFonts w:eastAsia="SimHei"/>
          <w:bCs/>
          <w:lang w:eastAsia="zh-CN"/>
        </w:rPr>
        <w:t>5.197</w:t>
      </w:r>
      <w:r w:rsidRPr="009B6EC7">
        <w:rPr>
          <w:lang w:eastAsia="zh-CN"/>
        </w:rPr>
        <w:t>和</w:t>
      </w:r>
      <w:r w:rsidRPr="009B6EC7">
        <w:rPr>
          <w:rFonts w:eastAsia="SimHei"/>
          <w:bCs/>
          <w:lang w:eastAsia="zh-CN"/>
        </w:rPr>
        <w:t>5.259</w:t>
      </w:r>
      <w:r w:rsidRPr="009B6EC7">
        <w:rPr>
          <w:lang w:eastAsia="zh-CN"/>
        </w:rPr>
        <w:t>，因为这些脚注并没有反映对在这些频段内引入移动业务的切实可行的预期。</w:t>
      </w:r>
    </w:p>
    <w:p w:rsidR="00753C1B" w:rsidRPr="006C18B9" w:rsidRDefault="00753C1B" w:rsidP="00727F49">
      <w:pPr>
        <w:pStyle w:val="enumlev2"/>
        <w:rPr>
          <w:lang w:eastAsia="zh-CN"/>
        </w:rPr>
      </w:pPr>
      <w:r w:rsidRPr="006C18B9">
        <w:rPr>
          <w:lang w:eastAsia="zh-CN"/>
        </w:rPr>
        <w:t>b)</w:t>
      </w:r>
      <w:r w:rsidRPr="006C18B9">
        <w:rPr>
          <w:lang w:eastAsia="zh-CN"/>
        </w:rPr>
        <w:tab/>
      </w:r>
      <w:r w:rsidRPr="006C18B9">
        <w:rPr>
          <w:lang w:eastAsia="zh-CN"/>
        </w:rPr>
        <w:t>在有些国家，脚注</w:t>
      </w:r>
      <w:r w:rsidRPr="006C18B9">
        <w:rPr>
          <w:lang w:eastAsia="zh-CN"/>
        </w:rPr>
        <w:t>5.201</w:t>
      </w:r>
      <w:r w:rsidRPr="006C18B9">
        <w:rPr>
          <w:lang w:eastAsia="zh-CN"/>
        </w:rPr>
        <w:t>和</w:t>
      </w:r>
      <w:r w:rsidRPr="006C18B9">
        <w:rPr>
          <w:lang w:eastAsia="zh-CN"/>
        </w:rPr>
        <w:t>5.202</w:t>
      </w:r>
      <w:r w:rsidRPr="006C18B9">
        <w:rPr>
          <w:lang w:eastAsia="zh-CN"/>
        </w:rPr>
        <w:t>将频段</w:t>
      </w:r>
      <w:r w:rsidRPr="006C18B9">
        <w:rPr>
          <w:lang w:val="en-CA" w:eastAsia="zh-CN"/>
        </w:rPr>
        <w:t>132</w:t>
      </w:r>
      <w:r>
        <w:rPr>
          <w:rFonts w:hint="eastAsia"/>
          <w:lang w:val="en-CA" w:eastAsia="zh-CN"/>
        </w:rPr>
        <w:t>-</w:t>
      </w:r>
      <w:r w:rsidRPr="006C18B9">
        <w:rPr>
          <w:lang w:val="en-CA" w:eastAsia="zh-CN"/>
        </w:rPr>
        <w:t>136 MHz</w:t>
      </w:r>
      <w:r w:rsidRPr="006C18B9">
        <w:rPr>
          <w:lang w:val="en-CA" w:eastAsia="zh-CN"/>
        </w:rPr>
        <w:t>和</w:t>
      </w:r>
      <w:r w:rsidRPr="006C18B9">
        <w:rPr>
          <w:lang w:val="en-CA" w:eastAsia="zh-CN"/>
        </w:rPr>
        <w:t>136</w:t>
      </w:r>
      <w:r>
        <w:rPr>
          <w:rFonts w:hint="eastAsia"/>
          <w:lang w:val="en-CA" w:eastAsia="zh-CN"/>
        </w:rPr>
        <w:t>-</w:t>
      </w:r>
      <w:r w:rsidRPr="006C18B9">
        <w:rPr>
          <w:lang w:val="en-CA" w:eastAsia="zh-CN"/>
        </w:rPr>
        <w:t>137 MHz</w:t>
      </w:r>
      <w:r w:rsidRPr="006C18B9">
        <w:rPr>
          <w:lang w:val="en-CA" w:eastAsia="zh-CN"/>
        </w:rPr>
        <w:t>划分给航空移动</w:t>
      </w:r>
      <w:r w:rsidRPr="00C56576">
        <w:rPr>
          <w:rFonts w:asciiTheme="minorEastAsia" w:eastAsiaTheme="minorEastAsia" w:hAnsiTheme="minorEastAsia" w:hint="eastAsia"/>
          <w:lang w:eastAsia="zh-CN"/>
        </w:rPr>
        <w:t>(</w:t>
      </w:r>
      <w:r w:rsidRPr="006C18B9">
        <w:rPr>
          <w:lang w:val="en-CA" w:eastAsia="zh-CN"/>
        </w:rPr>
        <w:t>OR</w:t>
      </w:r>
      <w:r w:rsidRPr="00A66C52">
        <w:rPr>
          <w:rFonts w:asciiTheme="minorEastAsia" w:eastAsiaTheme="minorEastAsia" w:hAnsiTheme="minorEastAsia" w:hint="eastAsia"/>
          <w:lang w:eastAsia="zh-CN"/>
        </w:rPr>
        <w:t>)</w:t>
      </w:r>
      <w:r w:rsidRPr="006C18B9">
        <w:rPr>
          <w:lang w:val="en-CA" w:eastAsia="zh-CN"/>
        </w:rPr>
        <w:t>业务</w:t>
      </w:r>
      <w:r w:rsidRPr="00C56576">
        <w:rPr>
          <w:rFonts w:asciiTheme="minorEastAsia" w:eastAsiaTheme="minorEastAsia" w:hAnsiTheme="minorEastAsia" w:hint="eastAsia"/>
          <w:lang w:eastAsia="zh-CN"/>
        </w:rPr>
        <w:t>(</w:t>
      </w:r>
      <w:r w:rsidRPr="006C18B9">
        <w:rPr>
          <w:lang w:val="en-CA" w:eastAsia="zh-CN"/>
        </w:rPr>
        <w:t>AM</w:t>
      </w:r>
      <w:r w:rsidRPr="00C56576">
        <w:rPr>
          <w:rFonts w:asciiTheme="minorEastAsia" w:eastAsiaTheme="minorEastAsia" w:hAnsiTheme="minorEastAsia" w:hint="eastAsia"/>
          <w:lang w:eastAsia="zh-CN"/>
        </w:rPr>
        <w:t>(</w:t>
      </w:r>
      <w:r w:rsidRPr="006C18B9">
        <w:rPr>
          <w:lang w:val="en-CA" w:eastAsia="zh-CN"/>
        </w:rPr>
        <w:t>OR</w:t>
      </w:r>
      <w:r w:rsidRPr="00A66C52">
        <w:rPr>
          <w:rFonts w:asciiTheme="minorEastAsia" w:eastAsiaTheme="minorEastAsia" w:hAnsiTheme="minorEastAsia" w:hint="eastAsia"/>
          <w:lang w:eastAsia="zh-CN"/>
        </w:rPr>
        <w:t>)</w:t>
      </w:r>
      <w:r w:rsidRPr="006C18B9">
        <w:rPr>
          <w:lang w:val="en-CA" w:eastAsia="zh-CN"/>
        </w:rPr>
        <w:t>S</w:t>
      </w:r>
      <w:r w:rsidRPr="00A66C52">
        <w:rPr>
          <w:rFonts w:asciiTheme="minorEastAsia" w:eastAsiaTheme="minorEastAsia" w:hAnsiTheme="minorEastAsia" w:hint="eastAsia"/>
          <w:lang w:eastAsia="zh-CN"/>
        </w:rPr>
        <w:t>)</w:t>
      </w:r>
      <w:r w:rsidRPr="006C18B9">
        <w:rPr>
          <w:lang w:val="en-CA" w:eastAsia="zh-CN"/>
        </w:rPr>
        <w:t>。由于这些频段大量用于国际民航组织的甚高频语音和数据通信，这个划分应予删除。</w:t>
      </w:r>
    </w:p>
    <w:p w:rsidR="00753C1B" w:rsidRPr="009B6EC7" w:rsidRDefault="00753C1B" w:rsidP="00727F49">
      <w:pPr>
        <w:pStyle w:val="enumlev2"/>
        <w:rPr>
          <w:lang w:eastAsia="zh-CN"/>
        </w:rPr>
      </w:pPr>
      <w:r w:rsidRPr="006C18B9">
        <w:rPr>
          <w:lang w:eastAsia="zh-CN"/>
        </w:rPr>
        <w:t>c)</w:t>
      </w:r>
      <w:r w:rsidRPr="009B6EC7">
        <w:rPr>
          <w:lang w:eastAsia="zh-CN"/>
        </w:rPr>
        <w:tab/>
      </w:r>
      <w:r w:rsidRPr="009B6EC7">
        <w:rPr>
          <w:lang w:eastAsia="zh-CN"/>
        </w:rPr>
        <w:t>在民用航空通过脚注</w:t>
      </w:r>
      <w:r w:rsidRPr="009B6EC7">
        <w:rPr>
          <w:rFonts w:eastAsia="SimHei"/>
          <w:b/>
          <w:lang w:eastAsia="zh-CN"/>
        </w:rPr>
        <w:t>5.331</w:t>
      </w:r>
      <w:r w:rsidRPr="009B6EC7">
        <w:rPr>
          <w:lang w:eastAsia="zh-CN"/>
        </w:rPr>
        <w:t>来提供无线电导航业务的</w:t>
      </w:r>
      <w:r w:rsidRPr="009B6EC7">
        <w:rPr>
          <w:lang w:eastAsia="zh-CN"/>
        </w:rPr>
        <w:t>1 215</w:t>
      </w:r>
      <w:r>
        <w:rPr>
          <w:rFonts w:hint="eastAsia"/>
          <w:lang w:eastAsia="zh-CN"/>
        </w:rPr>
        <w:t>-</w:t>
      </w:r>
      <w:r w:rsidRPr="009B6EC7">
        <w:rPr>
          <w:lang w:eastAsia="zh-CN"/>
        </w:rPr>
        <w:t>1 300 MHz</w:t>
      </w:r>
      <w:r w:rsidRPr="009B6EC7">
        <w:rPr>
          <w:lang w:eastAsia="zh-CN"/>
        </w:rPr>
        <w:t>频段，脚注</w:t>
      </w:r>
      <w:r w:rsidRPr="009B6EC7">
        <w:rPr>
          <w:rFonts w:eastAsia="SimHei"/>
          <w:b/>
          <w:lang w:eastAsia="zh-CN"/>
        </w:rPr>
        <w:t>5.330</w:t>
      </w:r>
      <w:r w:rsidRPr="009B6EC7">
        <w:rPr>
          <w:lang w:eastAsia="zh-CN"/>
        </w:rPr>
        <w:t>规定在一些国家可将该频段划分给固定和移动业务。由于该频段的航空应用中接收机的灵敏性，国际民航组织不支持继续通过国家脚</w:t>
      </w:r>
      <w:r w:rsidRPr="009B6EC7">
        <w:rPr>
          <w:lang w:eastAsia="zh-CN"/>
        </w:rPr>
        <w:lastRenderedPageBreak/>
        <w:t>注纳入额外的业务。因此国际民航组织敦促各主管当局将自己的名称从脚注</w:t>
      </w:r>
      <w:r w:rsidRPr="009B6EC7">
        <w:rPr>
          <w:rFonts w:eastAsia="SimHei"/>
          <w:b/>
          <w:lang w:eastAsia="zh-CN"/>
        </w:rPr>
        <w:t>5.330</w:t>
      </w:r>
      <w:r w:rsidRPr="009B6EC7">
        <w:rPr>
          <w:lang w:eastAsia="zh-CN"/>
        </w:rPr>
        <w:t>中删除。</w:t>
      </w:r>
    </w:p>
    <w:p w:rsidR="00753C1B" w:rsidRPr="009B6EC7" w:rsidRDefault="00753C1B" w:rsidP="00727F49">
      <w:pPr>
        <w:pStyle w:val="enumlev2"/>
        <w:rPr>
          <w:lang w:eastAsia="zh-CN"/>
        </w:rPr>
      </w:pPr>
      <w:r w:rsidRPr="006C18B9">
        <w:rPr>
          <w:lang w:eastAsia="zh-CN"/>
        </w:rPr>
        <w:t>d)</w:t>
      </w:r>
      <w:r w:rsidRPr="009B6EC7">
        <w:rPr>
          <w:lang w:eastAsia="zh-CN"/>
        </w:rPr>
        <w:tab/>
      </w:r>
      <w:r w:rsidRPr="009B6EC7">
        <w:rPr>
          <w:lang w:eastAsia="zh-CN"/>
        </w:rPr>
        <w:t>在划分给航空无线电导航业务的</w:t>
      </w:r>
      <w:r w:rsidRPr="009B6EC7">
        <w:rPr>
          <w:lang w:eastAsia="zh-CN"/>
        </w:rPr>
        <w:t>1 610.6</w:t>
      </w:r>
      <w:r>
        <w:rPr>
          <w:rFonts w:hint="eastAsia"/>
          <w:lang w:eastAsia="zh-CN"/>
        </w:rPr>
        <w:t>-</w:t>
      </w:r>
      <w:r w:rsidRPr="009B6EC7">
        <w:rPr>
          <w:lang w:eastAsia="zh-CN"/>
        </w:rPr>
        <w:t>1 613.8 MHz</w:t>
      </w:r>
      <w:r w:rsidRPr="009B6EC7">
        <w:rPr>
          <w:lang w:eastAsia="zh-CN"/>
        </w:rPr>
        <w:t>和</w:t>
      </w:r>
      <w:r w:rsidRPr="009B6EC7">
        <w:rPr>
          <w:lang w:eastAsia="zh-CN"/>
        </w:rPr>
        <w:t>1 613.8</w:t>
      </w:r>
      <w:r>
        <w:rPr>
          <w:rFonts w:hint="eastAsia"/>
          <w:lang w:eastAsia="zh-CN"/>
        </w:rPr>
        <w:t>-</w:t>
      </w:r>
      <w:r w:rsidRPr="009B6EC7">
        <w:rPr>
          <w:lang w:eastAsia="zh-CN"/>
        </w:rPr>
        <w:t>1 626.5 MHz</w:t>
      </w:r>
      <w:r w:rsidRPr="009B6EC7">
        <w:rPr>
          <w:lang w:eastAsia="zh-CN"/>
        </w:rPr>
        <w:t>频段，脚注</w:t>
      </w:r>
      <w:r w:rsidRPr="009B6EC7">
        <w:rPr>
          <w:rFonts w:eastAsia="SimHei"/>
          <w:b/>
          <w:lang w:eastAsia="zh-CN"/>
        </w:rPr>
        <w:t>5.355</w:t>
      </w:r>
      <w:r w:rsidRPr="009B6EC7">
        <w:rPr>
          <w:lang w:eastAsia="zh-CN"/>
        </w:rPr>
        <w:t>规定在一些国家可将该频段作为次要业务划分给固定业务。鉴于这一频段是划分给生命安全业务的，国际民航组织不支持通过国家脚注纳入额外的业务。因此，国际民航组织敦促各主管当局将自己的名称从脚注</w:t>
      </w:r>
      <w:r w:rsidRPr="009B6EC7">
        <w:rPr>
          <w:rFonts w:eastAsia="SimHei"/>
          <w:b/>
          <w:lang w:eastAsia="zh-CN"/>
        </w:rPr>
        <w:t>5.355</w:t>
      </w:r>
      <w:r w:rsidRPr="009B6EC7">
        <w:rPr>
          <w:lang w:eastAsia="zh-CN"/>
        </w:rPr>
        <w:t>中删除。</w:t>
      </w:r>
    </w:p>
    <w:p w:rsidR="00753C1B" w:rsidRPr="009B6EC7" w:rsidRDefault="00753C1B" w:rsidP="00727F49">
      <w:pPr>
        <w:pStyle w:val="enumlev2"/>
        <w:rPr>
          <w:lang w:eastAsia="zh-CN"/>
        </w:rPr>
      </w:pPr>
      <w:r w:rsidRPr="006C18B9">
        <w:rPr>
          <w:lang w:eastAsia="zh-CN"/>
        </w:rPr>
        <w:t>e)</w:t>
      </w:r>
      <w:r w:rsidRPr="009B6EC7">
        <w:rPr>
          <w:lang w:eastAsia="zh-CN"/>
        </w:rPr>
        <w:tab/>
      </w:r>
      <w:r w:rsidRPr="009B6EC7">
        <w:rPr>
          <w:lang w:eastAsia="zh-CN"/>
        </w:rPr>
        <w:t>在国际民航组织全球导航卫星系统</w:t>
      </w:r>
      <w:r w:rsidRPr="00C56576">
        <w:rPr>
          <w:rFonts w:asciiTheme="minorEastAsia" w:eastAsiaTheme="minorEastAsia" w:hAnsiTheme="minorEastAsia" w:hint="eastAsia"/>
          <w:lang w:eastAsia="zh-CN"/>
        </w:rPr>
        <w:t>(</w:t>
      </w:r>
      <w:r w:rsidRPr="009B6EC7">
        <w:rPr>
          <w:lang w:eastAsia="zh-CN"/>
        </w:rPr>
        <w:t>GNSS</w:t>
      </w:r>
      <w:r w:rsidRPr="00DB1DEB">
        <w:rPr>
          <w:rFonts w:asciiTheme="minorEastAsia" w:eastAsiaTheme="minorEastAsia" w:hAnsiTheme="minorEastAsia" w:hint="eastAsia"/>
          <w:lang w:val="zh-CN" w:eastAsia="zh-CN"/>
        </w:rPr>
        <w:t>)</w:t>
      </w:r>
      <w:r w:rsidRPr="009B6EC7">
        <w:rPr>
          <w:lang w:eastAsia="zh-CN"/>
        </w:rPr>
        <w:t>组成要素所使用的</w:t>
      </w:r>
      <w:r w:rsidRPr="009B6EC7">
        <w:rPr>
          <w:lang w:eastAsia="zh-CN"/>
        </w:rPr>
        <w:t>1 559</w:t>
      </w:r>
      <w:r>
        <w:rPr>
          <w:rFonts w:hint="eastAsia"/>
          <w:lang w:eastAsia="zh-CN"/>
        </w:rPr>
        <w:t>-</w:t>
      </w:r>
      <w:r w:rsidRPr="009B6EC7">
        <w:rPr>
          <w:lang w:eastAsia="zh-CN"/>
        </w:rPr>
        <w:t>1 610 MHz</w:t>
      </w:r>
      <w:r w:rsidRPr="009B6EC7">
        <w:rPr>
          <w:lang w:eastAsia="zh-CN"/>
        </w:rPr>
        <w:t>频段，脚注</w:t>
      </w:r>
      <w:r w:rsidRPr="00DD4EC8">
        <w:rPr>
          <w:rFonts w:eastAsia="SimHei"/>
          <w:b/>
          <w:lang w:eastAsia="zh-CN"/>
        </w:rPr>
        <w:t>5.362B</w:t>
      </w:r>
      <w:r w:rsidRPr="009B6EC7">
        <w:rPr>
          <w:lang w:eastAsia="zh-CN"/>
        </w:rPr>
        <w:t>和</w:t>
      </w:r>
      <w:r w:rsidRPr="00DD4EC8">
        <w:rPr>
          <w:rFonts w:eastAsia="SimHei"/>
          <w:b/>
          <w:lang w:eastAsia="zh-CN"/>
        </w:rPr>
        <w:t>5.362C</w:t>
      </w:r>
      <w:r w:rsidRPr="009B6EC7">
        <w:rPr>
          <w:lang w:eastAsia="zh-CN"/>
        </w:rPr>
        <w:t>允许固定业务于</w:t>
      </w:r>
      <w:r w:rsidRPr="009B6EC7">
        <w:rPr>
          <w:lang w:eastAsia="zh-CN"/>
        </w:rPr>
        <w:t>2010</w:t>
      </w:r>
      <w:r w:rsidRPr="009B6EC7">
        <w:rPr>
          <w:lang w:eastAsia="zh-CN"/>
        </w:rPr>
        <w:t>年</w:t>
      </w:r>
      <w:r w:rsidRPr="009B6EC7">
        <w:rPr>
          <w:lang w:eastAsia="zh-CN"/>
        </w:rPr>
        <w:t>1</w:t>
      </w:r>
      <w:r w:rsidRPr="009B6EC7">
        <w:rPr>
          <w:lang w:eastAsia="zh-CN"/>
        </w:rPr>
        <w:t>月</w:t>
      </w:r>
      <w:r w:rsidRPr="009B6EC7">
        <w:rPr>
          <w:lang w:eastAsia="zh-CN"/>
        </w:rPr>
        <w:t>1</w:t>
      </w:r>
      <w:r w:rsidRPr="009B6EC7">
        <w:rPr>
          <w:lang w:eastAsia="zh-CN"/>
        </w:rPr>
        <w:t>日之前作为主要业务、</w:t>
      </w:r>
      <w:r w:rsidRPr="009B6EC7">
        <w:rPr>
          <w:lang w:eastAsia="zh-CN"/>
        </w:rPr>
        <w:t>2015</w:t>
      </w:r>
      <w:r w:rsidRPr="009B6EC7">
        <w:rPr>
          <w:lang w:eastAsia="zh-CN"/>
        </w:rPr>
        <w:t>年</w:t>
      </w:r>
      <w:r w:rsidRPr="009B6EC7">
        <w:rPr>
          <w:lang w:eastAsia="zh-CN"/>
        </w:rPr>
        <w:t>1</w:t>
      </w:r>
      <w:r w:rsidRPr="009B6EC7">
        <w:rPr>
          <w:lang w:eastAsia="zh-CN"/>
        </w:rPr>
        <w:t>月</w:t>
      </w:r>
      <w:r w:rsidRPr="009B6EC7">
        <w:rPr>
          <w:lang w:eastAsia="zh-CN"/>
        </w:rPr>
        <w:t>1</w:t>
      </w:r>
      <w:r w:rsidRPr="009B6EC7">
        <w:rPr>
          <w:lang w:eastAsia="zh-CN"/>
        </w:rPr>
        <w:t>日之前作为次要业务在一些国家运行。</w:t>
      </w:r>
      <w:r>
        <w:rPr>
          <w:rFonts w:hint="eastAsia"/>
          <w:lang w:eastAsia="zh-CN"/>
        </w:rPr>
        <w:t>两个日期均已过去，因此应删除这些脚注</w:t>
      </w:r>
      <w:r w:rsidRPr="009B6EC7">
        <w:rPr>
          <w:lang w:eastAsia="zh-CN"/>
        </w:rPr>
        <w:t>。</w:t>
      </w:r>
    </w:p>
    <w:p w:rsidR="00753C1B" w:rsidRPr="006C18B9" w:rsidRDefault="00753C1B" w:rsidP="009508A8">
      <w:pPr>
        <w:pStyle w:val="enumlev2"/>
        <w:rPr>
          <w:lang w:eastAsia="zh-CN"/>
        </w:rPr>
      </w:pPr>
      <w:r w:rsidRPr="006C18B9">
        <w:rPr>
          <w:lang w:eastAsia="zh-CN"/>
        </w:rPr>
        <w:t>f)</w:t>
      </w:r>
      <w:r w:rsidRPr="006C18B9">
        <w:rPr>
          <w:lang w:eastAsia="zh-CN"/>
        </w:rPr>
        <w:tab/>
      </w:r>
      <w:r w:rsidRPr="006C18B9">
        <w:rPr>
          <w:lang w:eastAsia="zh-CN"/>
        </w:rPr>
        <w:t>在</w:t>
      </w:r>
      <w:r w:rsidRPr="006C18B9">
        <w:rPr>
          <w:lang w:eastAsia="zh-CN"/>
        </w:rPr>
        <w:t>3 400-4 200MHz</w:t>
      </w:r>
      <w:r w:rsidRPr="006C18B9">
        <w:rPr>
          <w:lang w:eastAsia="zh-CN"/>
        </w:rPr>
        <w:t>频段内，使用现有的对卫星固定业务</w:t>
      </w:r>
      <w:r w:rsidRPr="00C56576">
        <w:rPr>
          <w:rFonts w:asciiTheme="minorEastAsia" w:eastAsiaTheme="minorEastAsia" w:hAnsiTheme="minorEastAsia" w:hint="eastAsia"/>
          <w:lang w:eastAsia="zh-CN"/>
        </w:rPr>
        <w:t>(</w:t>
      </w:r>
      <w:r w:rsidRPr="006C18B9">
        <w:rPr>
          <w:lang w:eastAsia="zh-CN"/>
        </w:rPr>
        <w:t>FSS</w:t>
      </w:r>
      <w:r w:rsidRPr="00DB1DEB">
        <w:rPr>
          <w:rFonts w:asciiTheme="minorEastAsia" w:eastAsiaTheme="minorEastAsia" w:hAnsiTheme="minorEastAsia" w:hint="eastAsia"/>
          <w:lang w:val="zh-CN" w:eastAsia="zh-CN"/>
        </w:rPr>
        <w:t>)</w:t>
      </w:r>
      <w:r w:rsidR="009508A8">
        <w:rPr>
          <w:rFonts w:asciiTheme="minorEastAsia" w:eastAsiaTheme="minorEastAsia" w:hAnsiTheme="minorEastAsia" w:hint="eastAsia"/>
          <w:lang w:eastAsia="zh-CN"/>
        </w:rPr>
        <w:t>（</w:t>
      </w:r>
      <w:r w:rsidRPr="006C18B9">
        <w:rPr>
          <w:lang w:eastAsia="zh-CN"/>
        </w:rPr>
        <w:t>空对地</w:t>
      </w:r>
      <w:r w:rsidR="009508A8">
        <w:rPr>
          <w:rFonts w:asciiTheme="minorEastAsia" w:eastAsiaTheme="minorEastAsia" w:hAnsiTheme="minorEastAsia" w:hint="eastAsia"/>
          <w:lang w:val="zh-CN" w:eastAsia="zh-CN"/>
        </w:rPr>
        <w:t>）</w:t>
      </w:r>
      <w:r w:rsidRPr="006C18B9">
        <w:rPr>
          <w:lang w:eastAsia="zh-CN"/>
        </w:rPr>
        <w:t>的划分提供航空甚小孔径终端业务，见</w:t>
      </w:r>
      <w:r w:rsidR="0024225E">
        <w:rPr>
          <w:lang w:eastAsia="zh-CN"/>
        </w:rPr>
        <w:t>议项</w:t>
      </w:r>
      <w:r w:rsidRPr="006C18B9">
        <w:rPr>
          <w:lang w:eastAsia="zh-CN"/>
        </w:rPr>
        <w:t>1.1</w:t>
      </w:r>
      <w:r w:rsidRPr="006C18B9">
        <w:rPr>
          <w:lang w:eastAsia="zh-CN"/>
        </w:rPr>
        <w:t>和</w:t>
      </w:r>
      <w:r w:rsidRPr="006C18B9">
        <w:rPr>
          <w:lang w:eastAsia="zh-CN"/>
        </w:rPr>
        <w:t>9.1.5</w:t>
      </w:r>
      <w:r w:rsidRPr="006C18B9">
        <w:rPr>
          <w:lang w:eastAsia="zh-CN"/>
        </w:rPr>
        <w:t>下的讨论。脚注</w:t>
      </w:r>
      <w:r w:rsidRPr="006C18B9">
        <w:rPr>
          <w:b/>
          <w:lang w:eastAsia="zh-CN"/>
        </w:rPr>
        <w:t>5.430A</w:t>
      </w:r>
      <w:r w:rsidRPr="006C18B9">
        <w:rPr>
          <w:lang w:eastAsia="zh-CN"/>
        </w:rPr>
        <w:t>还将该频划分给包括非洲国家在内的</w:t>
      </w:r>
      <w:r w:rsidRPr="006C18B9">
        <w:rPr>
          <w:lang w:eastAsia="zh-CN"/>
        </w:rPr>
        <w:t>1</w:t>
      </w:r>
      <w:r w:rsidRPr="006C18B9">
        <w:rPr>
          <w:lang w:eastAsia="zh-CN"/>
        </w:rPr>
        <w:t>区一些国家的移动业务。建议非洲国家在该脚注中删除其国名。</w:t>
      </w:r>
    </w:p>
    <w:p w:rsidR="00753C1B" w:rsidRPr="009B6EC7" w:rsidRDefault="00753C1B" w:rsidP="00727F49">
      <w:pPr>
        <w:pStyle w:val="enumlev2"/>
      </w:pPr>
      <w:r w:rsidRPr="006C18B9">
        <w:rPr>
          <w:lang w:eastAsia="zh-CN"/>
        </w:rPr>
        <w:t>g)</w:t>
      </w:r>
      <w:r w:rsidRPr="009B6EC7">
        <w:rPr>
          <w:lang w:eastAsia="zh-CN"/>
        </w:rPr>
        <w:tab/>
      </w:r>
      <w:r w:rsidRPr="009B6EC7">
        <w:rPr>
          <w:spacing w:val="-4"/>
          <w:lang w:eastAsia="zh-CN"/>
        </w:rPr>
        <w:t>在为机载无线电高度仪留用的</w:t>
      </w:r>
      <w:r w:rsidRPr="009B6EC7">
        <w:rPr>
          <w:spacing w:val="-4"/>
          <w:lang w:eastAsia="zh-CN"/>
        </w:rPr>
        <w:t>4 200</w:t>
      </w:r>
      <w:r>
        <w:rPr>
          <w:rFonts w:hint="eastAsia"/>
          <w:spacing w:val="-4"/>
          <w:lang w:eastAsia="zh-CN"/>
        </w:rPr>
        <w:t>-</w:t>
      </w:r>
      <w:r w:rsidRPr="009B6EC7">
        <w:rPr>
          <w:spacing w:val="-4"/>
          <w:lang w:eastAsia="zh-CN"/>
        </w:rPr>
        <w:t>4 400 MHz</w:t>
      </w:r>
      <w:r w:rsidRPr="009B6EC7">
        <w:rPr>
          <w:spacing w:val="-4"/>
          <w:lang w:eastAsia="zh-CN"/>
        </w:rPr>
        <w:t>频段，脚注</w:t>
      </w:r>
      <w:r w:rsidRPr="00437975">
        <w:rPr>
          <w:rFonts w:eastAsia="SimHei"/>
          <w:b/>
          <w:spacing w:val="-4"/>
          <w:lang w:eastAsia="zh-CN"/>
        </w:rPr>
        <w:t>5.439</w:t>
      </w:r>
      <w:r w:rsidRPr="009B6EC7">
        <w:rPr>
          <w:spacing w:val="-4"/>
          <w:lang w:eastAsia="zh-CN"/>
        </w:rPr>
        <w:t>允许一些国家作为次要业务运行固定业务。无线电高度仪是航空器自动着陆系统中的关键要素，并作为近地告警系统的传感器。来自固定业务的干扰有可能对全天候运行的安全产生影响。</w:t>
      </w:r>
      <w:r w:rsidRPr="009B6EC7">
        <w:rPr>
          <w:spacing w:val="-4"/>
        </w:rPr>
        <w:t>建议删除这一脚注。</w:t>
      </w:r>
    </w:p>
    <w:p w:rsidR="009508A8" w:rsidRDefault="009508A8">
      <w:pPr>
        <w:tabs>
          <w:tab w:val="clear" w:pos="1134"/>
          <w:tab w:val="clear" w:pos="1871"/>
          <w:tab w:val="clear" w:pos="2268"/>
        </w:tabs>
        <w:overflowPunct/>
        <w:autoSpaceDE/>
        <w:autoSpaceDN/>
        <w:adjustRightInd/>
        <w:spacing w:before="0"/>
        <w:textAlignment w:val="auto"/>
        <w:rPr>
          <w:rFonts w:ascii="Times" w:hAnsi="Times"/>
          <w:b/>
        </w:rPr>
      </w:pPr>
      <w:r>
        <w:br w:type="page"/>
      </w:r>
    </w:p>
    <w:p w:rsidR="00753C1B" w:rsidRDefault="00753C1B" w:rsidP="009508A8">
      <w:pPr>
        <w:pStyle w:val="Headingb"/>
      </w:pPr>
      <w:r w:rsidRPr="009B6EC7">
        <w:lastRenderedPageBreak/>
        <w:t>国际民航组织立场：</w:t>
      </w:r>
    </w:p>
    <w:p w:rsidR="009508A8" w:rsidRPr="009508A8" w:rsidRDefault="009508A8" w:rsidP="009508A8"/>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550"/>
      </w:tblGrid>
      <w:tr w:rsidR="00753C1B" w:rsidRPr="009B6EC7" w:rsidTr="00753C1B">
        <w:trPr>
          <w:jc w:val="center"/>
        </w:trPr>
        <w:tc>
          <w:tcPr>
            <w:tcW w:w="6550" w:type="dxa"/>
            <w:shd w:val="clear" w:color="auto" w:fill="BFBFBF" w:themeFill="background1" w:themeFillShade="BF"/>
          </w:tcPr>
          <w:p w:rsidR="00753C1B" w:rsidRPr="009B6EC7" w:rsidRDefault="00753C1B" w:rsidP="009508A8">
            <w:pPr>
              <w:shd w:val="clear" w:color="auto" w:fill="BFBFBF" w:themeFill="background1" w:themeFillShade="BF"/>
              <w:snapToGrid w:val="0"/>
              <w:spacing w:after="12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支持删除脚注</w:t>
            </w:r>
            <w:r w:rsidRPr="009B6EC7">
              <w:rPr>
                <w:rFonts w:asciiTheme="majorBidi" w:eastAsia="SimHei" w:hAnsiTheme="majorBidi" w:cstheme="majorBidi"/>
                <w:b/>
                <w:bCs/>
                <w:color w:val="000000"/>
                <w:szCs w:val="21"/>
                <w:lang w:eastAsia="zh-CN"/>
              </w:rPr>
              <w:t>5.181</w:t>
            </w:r>
            <w:r w:rsidRPr="009B6EC7">
              <w:rPr>
                <w:rFonts w:asciiTheme="majorBidi" w:eastAsia="SimHei" w:hAnsiTheme="majorBidi" w:cstheme="majorBidi"/>
                <w:b/>
                <w:bCs/>
                <w:color w:val="000000"/>
                <w:szCs w:val="21"/>
                <w:lang w:eastAsia="zh-CN"/>
              </w:rPr>
              <w:t>、</w:t>
            </w:r>
            <w:r w:rsidRPr="009B6EC7">
              <w:rPr>
                <w:rFonts w:asciiTheme="majorBidi" w:eastAsia="SimHei" w:hAnsiTheme="majorBidi" w:cstheme="majorBidi"/>
                <w:b/>
                <w:bCs/>
                <w:color w:val="000000"/>
                <w:szCs w:val="21"/>
                <w:lang w:eastAsia="zh-CN"/>
              </w:rPr>
              <w:t>5.197</w:t>
            </w:r>
            <w:r w:rsidRPr="009B6EC7">
              <w:rPr>
                <w:rFonts w:asciiTheme="majorBidi" w:hAnsiTheme="majorBidi" w:cstheme="majorBidi"/>
                <w:color w:val="000000"/>
                <w:szCs w:val="21"/>
                <w:lang w:eastAsia="zh-CN"/>
              </w:rPr>
              <w:t>和</w:t>
            </w:r>
            <w:r w:rsidRPr="009B6EC7">
              <w:rPr>
                <w:rFonts w:asciiTheme="majorBidi" w:eastAsia="SimHei" w:hAnsiTheme="majorBidi" w:cstheme="majorBidi"/>
                <w:b/>
                <w:bCs/>
                <w:color w:val="000000"/>
                <w:szCs w:val="21"/>
                <w:lang w:eastAsia="zh-CN"/>
              </w:rPr>
              <w:t>5.259</w:t>
            </w:r>
            <w:r w:rsidRPr="009B6EC7">
              <w:rPr>
                <w:rFonts w:asciiTheme="majorBidi" w:hAnsiTheme="majorBidi" w:cstheme="majorBidi"/>
                <w:color w:val="000000"/>
                <w:szCs w:val="21"/>
                <w:lang w:eastAsia="zh-CN"/>
              </w:rPr>
              <w:t>，因为移动业务接入</w:t>
            </w:r>
            <w:r w:rsidRPr="009B6EC7">
              <w:rPr>
                <w:rFonts w:asciiTheme="majorBidi" w:hAnsiTheme="majorBidi" w:cstheme="majorBidi"/>
                <w:color w:val="000000"/>
                <w:szCs w:val="21"/>
                <w:lang w:eastAsia="zh-CN"/>
              </w:rPr>
              <w:t>74.8</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75.2</w:t>
            </w:r>
            <w:r w:rsidRPr="009B6EC7">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108</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112</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 xml:space="preserve">328.6 </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335.4 MHz</w:t>
            </w:r>
            <w:r w:rsidRPr="009B6EC7">
              <w:rPr>
                <w:rFonts w:asciiTheme="majorBidi" w:hAnsiTheme="majorBidi" w:cstheme="majorBidi"/>
                <w:color w:val="000000"/>
                <w:szCs w:val="21"/>
                <w:lang w:eastAsia="zh-CN"/>
              </w:rPr>
              <w:t>频段是不可行的，并有可能对航空器在最后进近和着陆阶段使用的重要的无线电导航系统以及以航空移动业务在</w:t>
            </w:r>
            <w:r w:rsidRPr="009B6EC7">
              <w:rPr>
                <w:rFonts w:asciiTheme="majorBidi" w:hAnsiTheme="majorBidi" w:cstheme="majorBidi"/>
                <w:color w:val="000000"/>
                <w:szCs w:val="21"/>
                <w:lang w:eastAsia="zh-CN"/>
              </w:rPr>
              <w:t>108</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112 MHz</w:t>
            </w:r>
            <w:r w:rsidRPr="009B6EC7">
              <w:rPr>
                <w:rFonts w:asciiTheme="majorBidi" w:hAnsiTheme="majorBidi" w:cstheme="majorBidi"/>
                <w:color w:val="000000"/>
                <w:szCs w:val="21"/>
                <w:lang w:eastAsia="zh-CN"/>
              </w:rPr>
              <w:t>运行的系统产生有害干扰。</w:t>
            </w:r>
          </w:p>
          <w:p w:rsidR="00753C1B" w:rsidRPr="009B6EC7" w:rsidRDefault="00753C1B" w:rsidP="009508A8">
            <w:pPr>
              <w:shd w:val="clear" w:color="auto" w:fill="BFBFBF" w:themeFill="background1" w:themeFillShade="BF"/>
              <w:snapToGrid w:val="0"/>
              <w:spacing w:after="120"/>
              <w:ind w:firstLineChars="200" w:firstLine="480"/>
              <w:rPr>
                <w:rFonts w:asciiTheme="majorBidi" w:hAnsiTheme="majorBidi" w:cstheme="majorBidi"/>
                <w:color w:val="000000"/>
                <w:szCs w:val="21"/>
                <w:lang w:eastAsia="zh-CN"/>
              </w:rPr>
            </w:pPr>
            <w:r w:rsidRPr="006C18B9">
              <w:rPr>
                <w:rFonts w:asciiTheme="majorBidi" w:hAnsiTheme="majorBidi" w:cstheme="majorBidi"/>
                <w:szCs w:val="21"/>
                <w:lang w:val="en-CA" w:eastAsia="zh-CN"/>
              </w:rPr>
              <w:t>支持删除脚注</w:t>
            </w:r>
            <w:r w:rsidRPr="00437975">
              <w:rPr>
                <w:rFonts w:asciiTheme="majorBidi" w:hAnsiTheme="majorBidi" w:cstheme="majorBidi"/>
                <w:b/>
                <w:bCs/>
                <w:szCs w:val="21"/>
                <w:lang w:val="en-CA" w:eastAsia="zh-CN"/>
              </w:rPr>
              <w:t>5.201</w:t>
            </w:r>
            <w:r w:rsidRPr="006C18B9">
              <w:rPr>
                <w:rFonts w:asciiTheme="majorBidi" w:hAnsiTheme="majorBidi" w:cstheme="majorBidi"/>
                <w:szCs w:val="21"/>
                <w:lang w:val="en-CA" w:eastAsia="zh-CN"/>
              </w:rPr>
              <w:t>和</w:t>
            </w:r>
            <w:r w:rsidRPr="00437975">
              <w:rPr>
                <w:rFonts w:asciiTheme="majorBidi" w:hAnsiTheme="majorBidi" w:cstheme="majorBidi"/>
                <w:b/>
                <w:bCs/>
                <w:szCs w:val="21"/>
                <w:lang w:val="en-CA" w:eastAsia="zh-CN"/>
              </w:rPr>
              <w:t>5.202</w:t>
            </w:r>
            <w:r w:rsidRPr="006C18B9">
              <w:rPr>
                <w:rFonts w:asciiTheme="majorBidi" w:hAnsiTheme="majorBidi" w:cstheme="majorBidi"/>
                <w:szCs w:val="21"/>
                <w:lang w:val="en-CA" w:eastAsia="zh-CN"/>
              </w:rPr>
              <w:t>，因为有些国家的航空移动</w:t>
            </w:r>
            <w:r w:rsidRPr="00C56576">
              <w:rPr>
                <w:rFonts w:asciiTheme="minorEastAsia" w:eastAsiaTheme="minorEastAsia" w:hAnsiTheme="minorEastAsia" w:cstheme="majorBidi" w:hint="eastAsia"/>
                <w:color w:val="000000"/>
                <w:szCs w:val="21"/>
                <w:lang w:eastAsia="zh-CN"/>
              </w:rPr>
              <w:t>(</w:t>
            </w:r>
            <w:r w:rsidRPr="006C18B9">
              <w:rPr>
                <w:rFonts w:asciiTheme="majorBidi" w:hAnsiTheme="majorBidi" w:cstheme="majorBidi"/>
                <w:szCs w:val="21"/>
                <w:lang w:val="en-CA" w:eastAsia="zh-CN"/>
              </w:rPr>
              <w:t>OR</w:t>
            </w:r>
            <w:r w:rsidRPr="00DB1DEB">
              <w:rPr>
                <w:rFonts w:asciiTheme="minorEastAsia" w:eastAsiaTheme="minorEastAsia" w:hAnsiTheme="minorEastAsia" w:cstheme="majorBidi" w:hint="eastAsia"/>
                <w:szCs w:val="21"/>
                <w:lang w:val="zh-CN" w:eastAsia="zh-CN"/>
              </w:rPr>
              <w:t>)</w:t>
            </w:r>
            <w:r w:rsidRPr="006C18B9">
              <w:rPr>
                <w:rFonts w:asciiTheme="majorBidi" w:hAnsiTheme="majorBidi" w:cstheme="majorBidi"/>
                <w:szCs w:val="21"/>
                <w:lang w:val="en-CA" w:eastAsia="zh-CN"/>
              </w:rPr>
              <w:t>业务使用</w:t>
            </w:r>
            <w:r w:rsidRPr="006C18B9">
              <w:rPr>
                <w:rFonts w:asciiTheme="majorBidi" w:hAnsiTheme="majorBidi" w:cstheme="majorBidi"/>
                <w:szCs w:val="21"/>
                <w:lang w:val="en-CA" w:eastAsia="zh-CN"/>
              </w:rPr>
              <w:t>132 – 136 MHz</w:t>
            </w:r>
            <w:r w:rsidRPr="006C18B9">
              <w:rPr>
                <w:rFonts w:asciiTheme="majorBidi" w:hAnsiTheme="majorBidi" w:cstheme="majorBidi"/>
                <w:szCs w:val="21"/>
                <w:lang w:val="en-CA" w:eastAsia="zh-CN"/>
              </w:rPr>
              <w:t>和</w:t>
            </w:r>
            <w:r w:rsidRPr="006C18B9">
              <w:rPr>
                <w:rFonts w:asciiTheme="majorBidi" w:hAnsiTheme="majorBidi" w:cstheme="majorBidi"/>
                <w:szCs w:val="21"/>
                <w:lang w:val="en-CA" w:eastAsia="zh-CN"/>
              </w:rPr>
              <w:t>136</w:t>
            </w:r>
            <w:r>
              <w:rPr>
                <w:rFonts w:asciiTheme="majorBidi" w:hAnsiTheme="majorBidi" w:cstheme="majorBidi" w:hint="eastAsia"/>
                <w:szCs w:val="21"/>
                <w:lang w:val="en-CA" w:eastAsia="zh-CN"/>
              </w:rPr>
              <w:t>-</w:t>
            </w:r>
            <w:r w:rsidRPr="006C18B9">
              <w:rPr>
                <w:rFonts w:asciiTheme="majorBidi" w:hAnsiTheme="majorBidi" w:cstheme="majorBidi"/>
                <w:szCs w:val="21"/>
                <w:lang w:val="en-CA" w:eastAsia="zh-CN"/>
              </w:rPr>
              <w:t>137 MHz</w:t>
            </w:r>
            <w:r w:rsidRPr="006C18B9">
              <w:rPr>
                <w:rFonts w:asciiTheme="majorBidi" w:hAnsiTheme="majorBidi" w:cstheme="majorBidi"/>
                <w:szCs w:val="21"/>
                <w:lang w:val="en-CA" w:eastAsia="zh-CN"/>
              </w:rPr>
              <w:t>频段，这可能对航空安全通信造成有害干扰。</w:t>
            </w:r>
          </w:p>
          <w:p w:rsidR="00753C1B" w:rsidRPr="009B6EC7" w:rsidRDefault="00753C1B" w:rsidP="009508A8">
            <w:pPr>
              <w:shd w:val="clear" w:color="auto" w:fill="BFBFBF" w:themeFill="background1" w:themeFillShade="BF"/>
              <w:snapToGrid w:val="0"/>
              <w:spacing w:after="12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支持删除脚注</w:t>
            </w:r>
            <w:r w:rsidRPr="009B6EC7">
              <w:rPr>
                <w:rFonts w:asciiTheme="majorBidi" w:eastAsia="SimHei" w:hAnsiTheme="majorBidi" w:cstheme="majorBidi"/>
                <w:b/>
                <w:bCs/>
                <w:color w:val="000000"/>
                <w:szCs w:val="21"/>
                <w:lang w:eastAsia="zh-CN"/>
              </w:rPr>
              <w:t>5.330</w:t>
            </w:r>
            <w:r w:rsidRPr="009B6EC7">
              <w:rPr>
                <w:rFonts w:asciiTheme="majorBidi" w:hAnsiTheme="majorBidi" w:cstheme="majorBidi"/>
                <w:color w:val="000000"/>
                <w:szCs w:val="21"/>
                <w:lang w:eastAsia="zh-CN"/>
              </w:rPr>
              <w:t>，因为固定业务和移动业务接入</w:t>
            </w:r>
            <w:r w:rsidRPr="009B6EC7">
              <w:rPr>
                <w:rFonts w:asciiTheme="majorBidi" w:hAnsiTheme="majorBidi" w:cstheme="majorBidi"/>
                <w:color w:val="000000"/>
                <w:szCs w:val="21"/>
                <w:lang w:eastAsia="zh-CN"/>
              </w:rPr>
              <w:t>1 215</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1 300 MHz</w:t>
            </w:r>
            <w:r w:rsidRPr="009B6EC7">
              <w:rPr>
                <w:rFonts w:asciiTheme="majorBidi" w:hAnsiTheme="majorBidi" w:cstheme="majorBidi"/>
                <w:color w:val="000000"/>
                <w:szCs w:val="21"/>
                <w:lang w:eastAsia="zh-CN"/>
              </w:rPr>
              <w:t>频段可能对用于支持航空器运行的业务造成有害干扰。</w:t>
            </w:r>
          </w:p>
          <w:p w:rsidR="00753C1B" w:rsidRPr="009B6EC7" w:rsidRDefault="00753C1B" w:rsidP="009508A8">
            <w:pPr>
              <w:shd w:val="clear" w:color="auto" w:fill="BFBFBF" w:themeFill="background1" w:themeFillShade="BF"/>
              <w:snapToGrid w:val="0"/>
              <w:spacing w:after="12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支持删除脚注</w:t>
            </w:r>
            <w:r w:rsidRPr="009B6EC7">
              <w:rPr>
                <w:rFonts w:asciiTheme="majorBidi" w:eastAsia="SimHei" w:hAnsiTheme="majorBidi" w:cstheme="majorBidi"/>
                <w:b/>
                <w:bCs/>
                <w:color w:val="000000"/>
                <w:szCs w:val="21"/>
                <w:lang w:eastAsia="zh-CN"/>
              </w:rPr>
              <w:t>5.355</w:t>
            </w:r>
            <w:r w:rsidRPr="009B6EC7">
              <w:rPr>
                <w:rFonts w:asciiTheme="majorBidi" w:hAnsiTheme="majorBidi" w:cstheme="majorBidi"/>
                <w:color w:val="000000"/>
                <w:szCs w:val="21"/>
                <w:lang w:eastAsia="zh-CN"/>
              </w:rPr>
              <w:t>，因为固定业务接入</w:t>
            </w:r>
            <w:r w:rsidRPr="009B6EC7">
              <w:rPr>
                <w:rFonts w:asciiTheme="majorBidi" w:hAnsiTheme="majorBidi" w:cstheme="majorBidi"/>
                <w:color w:val="000000"/>
                <w:szCs w:val="21"/>
                <w:lang w:eastAsia="zh-CN"/>
              </w:rPr>
              <w:t>1 610.6</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1 613.8</w:t>
            </w:r>
            <w:r w:rsidRPr="009B6EC7">
              <w:rPr>
                <w:rFonts w:asciiTheme="majorBidi" w:hAnsiTheme="majorBidi" w:cstheme="majorBidi"/>
                <w:color w:val="000000"/>
                <w:szCs w:val="21"/>
                <w:lang w:eastAsia="zh-CN"/>
              </w:rPr>
              <w:t>和</w:t>
            </w:r>
            <w:r w:rsidRPr="009B6EC7">
              <w:rPr>
                <w:rFonts w:asciiTheme="majorBidi" w:hAnsiTheme="majorBidi" w:cstheme="majorBidi"/>
                <w:color w:val="000000"/>
                <w:szCs w:val="21"/>
                <w:lang w:eastAsia="zh-CN"/>
              </w:rPr>
              <w:t>1 613.8</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1 626.5 MHz</w:t>
            </w:r>
            <w:r w:rsidRPr="009B6EC7">
              <w:rPr>
                <w:rFonts w:asciiTheme="majorBidi" w:hAnsiTheme="majorBidi" w:cstheme="majorBidi"/>
                <w:color w:val="000000"/>
                <w:szCs w:val="21"/>
                <w:lang w:eastAsia="zh-CN"/>
              </w:rPr>
              <w:t>频段可能对航空系统对这些频段的使用产生潜在危害。</w:t>
            </w:r>
          </w:p>
          <w:p w:rsidR="00753C1B" w:rsidRPr="009B6EC7" w:rsidRDefault="00753C1B" w:rsidP="009508A8">
            <w:pPr>
              <w:shd w:val="clear" w:color="auto" w:fill="BFBFBF" w:themeFill="background1" w:themeFillShade="BF"/>
              <w:snapToGrid w:val="0"/>
              <w:spacing w:after="12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支持</w:t>
            </w:r>
            <w:r w:rsidRPr="009B6EC7">
              <w:rPr>
                <w:rFonts w:asciiTheme="majorBidi" w:hAnsiTheme="majorBidi" w:cstheme="majorBidi"/>
                <w:color w:val="000000"/>
                <w:szCs w:val="21"/>
                <w:lang w:eastAsia="zh-CN"/>
              </w:rPr>
              <w:t>2015</w:t>
            </w:r>
            <w:r w:rsidRPr="009B6EC7">
              <w:rPr>
                <w:rFonts w:asciiTheme="majorBidi" w:hAnsiTheme="majorBidi" w:cstheme="majorBidi"/>
                <w:color w:val="000000"/>
                <w:szCs w:val="21"/>
                <w:lang w:eastAsia="zh-CN"/>
              </w:rPr>
              <w:t>年之前删除脚注</w:t>
            </w:r>
            <w:r w:rsidRPr="009B6EC7">
              <w:rPr>
                <w:rFonts w:asciiTheme="majorBidi" w:eastAsia="SimHei" w:hAnsiTheme="majorBidi" w:cstheme="majorBidi"/>
                <w:b/>
                <w:bCs/>
                <w:color w:val="000000"/>
                <w:szCs w:val="21"/>
                <w:lang w:eastAsia="zh-CN"/>
              </w:rPr>
              <w:t>5.362B</w:t>
            </w:r>
            <w:r w:rsidRPr="009B6EC7">
              <w:rPr>
                <w:rFonts w:asciiTheme="majorBidi" w:hAnsiTheme="majorBidi" w:cstheme="majorBidi"/>
                <w:color w:val="000000"/>
                <w:szCs w:val="21"/>
                <w:lang w:eastAsia="zh-CN"/>
              </w:rPr>
              <w:t>和</w:t>
            </w:r>
            <w:r w:rsidRPr="009B6EC7">
              <w:rPr>
                <w:rFonts w:asciiTheme="majorBidi" w:eastAsia="SimHei" w:hAnsiTheme="majorBidi" w:cstheme="majorBidi"/>
                <w:b/>
                <w:bCs/>
                <w:color w:val="000000"/>
                <w:szCs w:val="21"/>
                <w:lang w:eastAsia="zh-CN"/>
              </w:rPr>
              <w:t>5.362C</w:t>
            </w:r>
            <w:r w:rsidRPr="009B6EC7">
              <w:rPr>
                <w:rFonts w:asciiTheme="majorBidi" w:hAnsiTheme="majorBidi" w:cstheme="majorBidi"/>
                <w:color w:val="000000"/>
                <w:szCs w:val="21"/>
                <w:lang w:eastAsia="zh-CN"/>
              </w:rPr>
              <w:t>，以便消除固定业务在</w:t>
            </w:r>
            <w:r w:rsidRPr="009B6EC7">
              <w:rPr>
                <w:rFonts w:asciiTheme="majorBidi" w:hAnsiTheme="majorBidi" w:cstheme="majorBidi"/>
                <w:color w:val="000000"/>
                <w:szCs w:val="21"/>
                <w:lang w:eastAsia="zh-CN"/>
              </w:rPr>
              <w:t>1 559</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1 610 MHz</w:t>
            </w:r>
            <w:r w:rsidRPr="009B6EC7">
              <w:rPr>
                <w:rFonts w:asciiTheme="majorBidi" w:hAnsiTheme="majorBidi" w:cstheme="majorBidi"/>
                <w:color w:val="000000"/>
                <w:szCs w:val="21"/>
                <w:lang w:eastAsia="zh-CN"/>
              </w:rPr>
              <w:t>频段上对十分重要的卫星航空无线电导航功能造成的有害干扰，并可在全球范围内在航空器上充分使用全球导航卫星系统服务。</w:t>
            </w:r>
          </w:p>
          <w:p w:rsidR="00753C1B" w:rsidRDefault="00753C1B" w:rsidP="009508A8">
            <w:pPr>
              <w:shd w:val="clear" w:color="auto" w:fill="BFBFBF" w:themeFill="background1" w:themeFillShade="BF"/>
              <w:snapToGrid w:val="0"/>
              <w:spacing w:after="120"/>
              <w:ind w:firstLineChars="200" w:firstLine="480"/>
              <w:rPr>
                <w:rFonts w:asciiTheme="majorBidi" w:hAnsiTheme="majorBidi" w:cstheme="majorBidi"/>
                <w:szCs w:val="21"/>
                <w:lang w:eastAsia="zh-CN"/>
              </w:rPr>
            </w:pPr>
            <w:r w:rsidRPr="009B6EC7">
              <w:rPr>
                <w:rFonts w:asciiTheme="majorBidi" w:hAnsiTheme="majorBidi" w:cstheme="majorBidi"/>
                <w:szCs w:val="21"/>
                <w:lang w:eastAsia="zh-CN"/>
              </w:rPr>
              <w:t>支持从脚注</w:t>
            </w:r>
            <w:r w:rsidRPr="00437975">
              <w:rPr>
                <w:rFonts w:asciiTheme="majorBidi" w:hAnsiTheme="majorBidi" w:cstheme="majorBidi"/>
                <w:b/>
                <w:bCs/>
                <w:szCs w:val="21"/>
                <w:lang w:eastAsia="zh-CN"/>
              </w:rPr>
              <w:t>5.430A</w:t>
            </w:r>
            <w:r w:rsidRPr="009B6EC7">
              <w:rPr>
                <w:rFonts w:asciiTheme="majorBidi" w:hAnsiTheme="majorBidi" w:cstheme="majorBidi"/>
                <w:szCs w:val="21"/>
                <w:lang w:eastAsia="zh-CN"/>
              </w:rPr>
              <w:t>中删除非洲区域国家，以确保保护航空甚小孔径终端在主要划分给移动业务的</w:t>
            </w:r>
            <w:r w:rsidRPr="009B6EC7">
              <w:rPr>
                <w:rFonts w:asciiTheme="majorBidi" w:hAnsiTheme="majorBidi" w:cstheme="majorBidi"/>
                <w:szCs w:val="21"/>
                <w:lang w:eastAsia="zh-CN"/>
              </w:rPr>
              <w:t>3 400-4 200MHz</w:t>
            </w:r>
            <w:r w:rsidRPr="009B6EC7">
              <w:rPr>
                <w:rFonts w:asciiTheme="majorBidi" w:hAnsiTheme="majorBidi" w:cstheme="majorBidi"/>
                <w:szCs w:val="21"/>
                <w:lang w:eastAsia="zh-CN"/>
              </w:rPr>
              <w:t>频段内的安全运行。</w:t>
            </w:r>
          </w:p>
          <w:p w:rsidR="00753C1B" w:rsidRPr="009B6EC7" w:rsidRDefault="00753C1B" w:rsidP="00563715">
            <w:pPr>
              <w:shd w:val="clear" w:color="auto" w:fill="BFBFBF" w:themeFill="background1" w:themeFillShade="BF"/>
              <w:snapToGrid w:val="0"/>
              <w:ind w:firstLineChars="200" w:firstLine="480"/>
              <w:rPr>
                <w:rFonts w:asciiTheme="majorBidi" w:eastAsia="SimHei" w:hAnsiTheme="majorBidi" w:cstheme="majorBidi"/>
                <w:color w:val="000000"/>
                <w:szCs w:val="21"/>
                <w:lang w:eastAsia="zh-CN"/>
              </w:rPr>
            </w:pPr>
            <w:r w:rsidRPr="009B6EC7">
              <w:rPr>
                <w:rFonts w:asciiTheme="majorBidi" w:hAnsiTheme="majorBidi" w:cstheme="majorBidi"/>
                <w:color w:val="000000"/>
                <w:szCs w:val="21"/>
                <w:lang w:eastAsia="zh-CN"/>
              </w:rPr>
              <w:t>支持删除脚注</w:t>
            </w:r>
            <w:r w:rsidRPr="009B6EC7">
              <w:rPr>
                <w:rFonts w:asciiTheme="majorBidi" w:eastAsia="SimHei" w:hAnsiTheme="majorBidi" w:cstheme="majorBidi"/>
                <w:b/>
                <w:bCs/>
                <w:color w:val="000000"/>
                <w:szCs w:val="21"/>
                <w:lang w:eastAsia="zh-CN"/>
              </w:rPr>
              <w:t>5.439</w:t>
            </w:r>
            <w:r w:rsidRPr="009B6EC7">
              <w:rPr>
                <w:rFonts w:asciiTheme="majorBidi" w:hAnsiTheme="majorBidi" w:cstheme="majorBidi"/>
                <w:color w:val="000000"/>
                <w:szCs w:val="21"/>
                <w:lang w:eastAsia="zh-CN"/>
              </w:rPr>
              <w:t>，以确保对无线电高度仪在</w:t>
            </w:r>
            <w:r w:rsidRPr="009B6EC7">
              <w:rPr>
                <w:rFonts w:asciiTheme="majorBidi" w:hAnsiTheme="majorBidi" w:cstheme="majorBidi"/>
                <w:color w:val="000000"/>
                <w:szCs w:val="21"/>
                <w:lang w:eastAsia="zh-CN"/>
              </w:rPr>
              <w:t>4 200</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4 400 MHz</w:t>
            </w:r>
            <w:r w:rsidRPr="009B6EC7">
              <w:rPr>
                <w:rFonts w:asciiTheme="majorBidi" w:hAnsiTheme="majorBidi" w:cstheme="majorBidi"/>
                <w:color w:val="000000"/>
                <w:szCs w:val="21"/>
                <w:lang w:eastAsia="zh-CN"/>
              </w:rPr>
              <w:t>频段关乎安全的运行加以保护。</w:t>
            </w:r>
          </w:p>
        </w:tc>
      </w:tr>
    </w:tbl>
    <w:p w:rsidR="00753C1B" w:rsidRPr="00201485" w:rsidRDefault="00753C1B" w:rsidP="000758A1">
      <w:pPr>
        <w:snapToGrid w:val="0"/>
        <w:spacing w:after="240"/>
        <w:ind w:leftChars="700" w:left="1680" w:rightChars="200" w:right="480" w:firstLineChars="200" w:firstLine="480"/>
        <w:rPr>
          <w:rFonts w:asciiTheme="majorBidi" w:eastAsia="KaiTi_GB2312" w:hAnsiTheme="majorBidi" w:cstheme="majorBidi"/>
          <w:color w:val="000000"/>
          <w:szCs w:val="21"/>
          <w:lang w:eastAsia="zh-CN"/>
        </w:rPr>
      </w:pPr>
    </w:p>
    <w:p w:rsidR="009508A8" w:rsidRDefault="009508A8">
      <w:pPr>
        <w:tabs>
          <w:tab w:val="clear" w:pos="1134"/>
          <w:tab w:val="clear" w:pos="1871"/>
          <w:tab w:val="clear" w:pos="2268"/>
        </w:tabs>
        <w:overflowPunct/>
        <w:autoSpaceDE/>
        <w:autoSpaceDN/>
        <w:adjustRightInd/>
        <w:spacing w:before="0"/>
        <w:textAlignment w:val="auto"/>
        <w:rPr>
          <w:rFonts w:asciiTheme="majorBidi" w:eastAsia="KaiTi_GB2312" w:hAnsiTheme="majorBidi" w:cstheme="majorBidi"/>
          <w:color w:val="000000"/>
          <w:szCs w:val="21"/>
          <w:lang w:eastAsia="zh-CN"/>
        </w:rPr>
      </w:pPr>
      <w:r>
        <w:rPr>
          <w:rFonts w:asciiTheme="majorBidi" w:eastAsia="KaiTi_GB2312" w:hAnsiTheme="majorBidi" w:cstheme="majorBidi"/>
          <w:color w:val="000000"/>
          <w:szCs w:val="21"/>
          <w:lang w:eastAsia="zh-CN"/>
        </w:rPr>
        <w:br w:type="page"/>
      </w:r>
    </w:p>
    <w:p w:rsidR="00753C1B" w:rsidRPr="009B6EC7" w:rsidRDefault="00753C1B" w:rsidP="009508A8">
      <w:pPr>
        <w:snapToGrid w:val="0"/>
        <w:spacing w:after="120"/>
        <w:ind w:left="567" w:rightChars="200" w:right="480"/>
        <w:rPr>
          <w:rFonts w:asciiTheme="majorBidi" w:hAnsiTheme="majorBidi" w:cstheme="majorBidi"/>
          <w:color w:val="000000"/>
          <w:szCs w:val="21"/>
          <w:lang w:eastAsia="zh-CN"/>
        </w:rPr>
      </w:pPr>
      <w:r w:rsidRPr="009B6EC7">
        <w:rPr>
          <w:rFonts w:asciiTheme="majorBidi" w:eastAsia="KaiTi_GB2312" w:hAnsiTheme="majorBidi" w:cstheme="majorBidi"/>
          <w:color w:val="000000"/>
          <w:szCs w:val="21"/>
          <w:lang w:eastAsia="zh-CN"/>
        </w:rPr>
        <w:lastRenderedPageBreak/>
        <w:t>注</w:t>
      </w:r>
      <w:r w:rsidRPr="009B6EC7">
        <w:rPr>
          <w:rFonts w:asciiTheme="majorBidi" w:eastAsia="KaiTi_GB2312" w:hAnsiTheme="majorBidi" w:cstheme="majorBidi"/>
          <w:color w:val="000000"/>
          <w:szCs w:val="21"/>
          <w:lang w:eastAsia="zh-CN"/>
        </w:rPr>
        <w:t>1</w:t>
      </w:r>
      <w:r w:rsidRPr="009B6EC7">
        <w:rPr>
          <w:rFonts w:asciiTheme="majorBidi" w:eastAsia="KaiTi_GB2312" w:hAnsiTheme="majorBidi" w:cstheme="majorBidi"/>
          <w:color w:val="000000"/>
          <w:szCs w:val="21"/>
          <w:lang w:eastAsia="zh-CN"/>
        </w:rPr>
        <w:t>：上述国际民航组织立场中提及的脚注所列的如下国家的主管当局被敦促将自己的国家名称从这些脚注中删除：</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5.181</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埃及、以色列和阿拉伯叙利亚共和国</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5.197</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阿拉伯叙利亚共和国</w:t>
      </w:r>
    </w:p>
    <w:p w:rsidR="00753C1B" w:rsidRPr="00426C76" w:rsidRDefault="00753C1B" w:rsidP="00563715">
      <w:pPr>
        <w:tabs>
          <w:tab w:val="clear" w:pos="1871"/>
        </w:tabs>
        <w:snapToGrid w:val="0"/>
        <w:spacing w:after="120"/>
        <w:ind w:leftChars="237" w:left="2266" w:rightChars="200" w:right="480" w:hangingChars="707" w:hanging="1697"/>
        <w:rPr>
          <w:rFonts w:asciiTheme="majorBidi" w:eastAsia="KaiTi_GB2312" w:hAnsiTheme="majorBidi" w:cstheme="majorBidi"/>
          <w:iCs/>
          <w:szCs w:val="21"/>
          <w:lang w:val="en-CA" w:eastAsia="zh-CN"/>
        </w:rPr>
      </w:pPr>
      <w:r w:rsidRPr="00426C76">
        <w:rPr>
          <w:rFonts w:asciiTheme="majorBidi" w:eastAsia="KaiTi_GB2312" w:hAnsiTheme="majorBidi" w:cstheme="majorBidi"/>
          <w:bCs/>
          <w:iCs/>
          <w:szCs w:val="21"/>
          <w:lang w:val="en-CA" w:eastAsia="zh-CN"/>
        </w:rPr>
        <w:t>脚注</w:t>
      </w:r>
      <w:r w:rsidRPr="00426C76">
        <w:rPr>
          <w:rFonts w:asciiTheme="majorBidi" w:eastAsia="KaiTi_GB2312" w:hAnsiTheme="majorBidi" w:cstheme="majorBidi"/>
          <w:bCs/>
          <w:iCs/>
          <w:szCs w:val="21"/>
          <w:lang w:val="en-CA" w:eastAsia="zh-CN"/>
        </w:rPr>
        <w:t xml:space="preserve"> </w:t>
      </w:r>
      <w:r w:rsidRPr="00426C76">
        <w:rPr>
          <w:rFonts w:asciiTheme="majorBidi" w:eastAsia="KaiTi_GB2312" w:hAnsiTheme="majorBidi" w:cstheme="majorBidi"/>
          <w:b/>
          <w:bCs/>
          <w:iCs/>
          <w:szCs w:val="21"/>
          <w:lang w:val="en-CA" w:eastAsia="zh-CN"/>
        </w:rPr>
        <w:t>5.201</w:t>
      </w:r>
      <w:r w:rsidRPr="00426C76">
        <w:rPr>
          <w:rFonts w:asciiTheme="majorBidi" w:eastAsia="KaiTi_GB2312" w:hAnsiTheme="majorBidi" w:cstheme="majorBidi"/>
          <w:bCs/>
          <w:iCs/>
          <w:szCs w:val="21"/>
          <w:lang w:val="en-CA" w:eastAsia="zh-CN"/>
        </w:rPr>
        <w:tab/>
      </w:r>
      <w:r w:rsidRPr="00426C76">
        <w:rPr>
          <w:rFonts w:asciiTheme="majorBidi" w:eastAsia="KaiTi_GB2312" w:hAnsiTheme="majorBidi" w:cstheme="majorBidi"/>
          <w:iCs/>
          <w:szCs w:val="21"/>
          <w:lang w:val="en-CA" w:eastAsia="zh-CN"/>
        </w:rPr>
        <w:t>安哥拉、亚美尼亚、阿塞拜疆、白俄罗斯、保加利亚、爱沙尼亚、俄罗斯联邦、格鲁吉亚、匈牙利、伊朗伊斯兰共和国、伊拉克、日本、哈萨克斯坦、拉脱维亚、摩尔多瓦、蒙古、莫桑比克、乌兹别克斯坦、巴布亚新几内亚、波兰、吉尔吉斯斯坦、罗马尼亚、塔吉克斯坦、土库曼斯坦和乌克兰</w:t>
      </w:r>
    </w:p>
    <w:p w:rsidR="00753C1B" w:rsidRPr="009B6EC7" w:rsidRDefault="00753C1B" w:rsidP="00563715">
      <w:pPr>
        <w:tabs>
          <w:tab w:val="clear" w:pos="1871"/>
        </w:tabs>
        <w:snapToGrid w:val="0"/>
        <w:spacing w:after="120"/>
        <w:ind w:leftChars="237" w:left="2266" w:rightChars="200" w:right="480" w:hangingChars="707" w:hanging="1697"/>
        <w:rPr>
          <w:rFonts w:asciiTheme="majorBidi" w:eastAsia="KaiTi_GB2312" w:hAnsiTheme="majorBidi" w:cstheme="majorBidi"/>
          <w:iCs/>
          <w:szCs w:val="21"/>
          <w:shd w:val="pct15" w:color="auto" w:fill="FFFFFF"/>
          <w:lang w:val="en-CA" w:eastAsia="zh-CN"/>
        </w:rPr>
      </w:pPr>
      <w:r w:rsidRPr="00426C76">
        <w:rPr>
          <w:rFonts w:asciiTheme="majorBidi" w:eastAsia="KaiTi_GB2312" w:hAnsiTheme="majorBidi" w:cstheme="majorBidi"/>
          <w:iCs/>
          <w:szCs w:val="21"/>
          <w:lang w:val="en-CA" w:eastAsia="zh-CN"/>
        </w:rPr>
        <w:t>脚注</w:t>
      </w:r>
      <w:r w:rsidRPr="00426C76">
        <w:rPr>
          <w:rFonts w:asciiTheme="majorBidi" w:eastAsia="KaiTi_GB2312" w:hAnsiTheme="majorBidi" w:cstheme="majorBidi"/>
          <w:iCs/>
          <w:szCs w:val="21"/>
          <w:lang w:val="en-CA" w:eastAsia="zh-CN"/>
        </w:rPr>
        <w:t xml:space="preserve"> </w:t>
      </w:r>
      <w:r w:rsidRPr="00426C76">
        <w:rPr>
          <w:rFonts w:asciiTheme="majorBidi" w:eastAsia="KaiTi_GB2312" w:hAnsiTheme="majorBidi" w:cstheme="majorBidi"/>
          <w:b/>
          <w:iCs/>
          <w:szCs w:val="21"/>
          <w:lang w:val="en-CA" w:eastAsia="zh-CN"/>
        </w:rPr>
        <w:t>5.202</w:t>
      </w:r>
      <w:r w:rsidRPr="00426C76">
        <w:rPr>
          <w:rFonts w:asciiTheme="majorBidi" w:eastAsia="KaiTi_GB2312" w:hAnsiTheme="majorBidi" w:cstheme="majorBidi"/>
          <w:iCs/>
          <w:szCs w:val="21"/>
          <w:lang w:val="en-CA" w:eastAsia="zh-CN"/>
        </w:rPr>
        <w:tab/>
      </w:r>
      <w:r w:rsidRPr="00426C76">
        <w:rPr>
          <w:rFonts w:asciiTheme="majorBidi" w:eastAsia="KaiTi_GB2312" w:hAnsiTheme="majorBidi" w:cstheme="majorBidi"/>
          <w:iCs/>
          <w:szCs w:val="21"/>
          <w:lang w:val="en-CA" w:eastAsia="zh-CN"/>
        </w:rPr>
        <w:t>沙特阿拉伯、亚美尼亚、阿塞拜疆、白俄罗斯、保加利亚、阿拉伯联合酋长国、</w:t>
      </w:r>
      <w:r w:rsidRPr="00426C76">
        <w:rPr>
          <w:rFonts w:asciiTheme="majorBidi" w:eastAsia="KaiTi_GB2312" w:hAnsiTheme="majorBidi" w:cstheme="majorBidi"/>
          <w:iCs/>
          <w:szCs w:val="21"/>
          <w:lang w:val="en-CA" w:eastAsia="zh-CN"/>
        </w:rPr>
        <w:t xml:space="preserve">the </w:t>
      </w:r>
      <w:r w:rsidRPr="00426C76">
        <w:rPr>
          <w:rFonts w:asciiTheme="majorBidi" w:eastAsia="KaiTi_GB2312" w:hAnsiTheme="majorBidi" w:cstheme="majorBidi"/>
          <w:iCs/>
          <w:szCs w:val="21"/>
          <w:lang w:val="en-CA" w:eastAsia="zh-CN"/>
        </w:rPr>
        <w:t>俄罗斯联邦、格鲁吉亚、伊朗伊斯兰共和国、约旦、拉脱维亚、摩尔多瓦、阿曼、乌兹别克斯坦、波兰、</w:t>
      </w:r>
      <w:r w:rsidRPr="00426C76">
        <w:rPr>
          <w:rFonts w:asciiTheme="majorBidi" w:eastAsia="KaiTi_GB2312" w:hAnsiTheme="majorBidi" w:cstheme="majorBidi"/>
          <w:iCs/>
          <w:szCs w:val="21"/>
          <w:lang w:val="en-CA" w:eastAsia="zh-CN"/>
        </w:rPr>
        <w:t xml:space="preserve">the </w:t>
      </w:r>
      <w:r w:rsidRPr="00426C76">
        <w:rPr>
          <w:rFonts w:asciiTheme="majorBidi" w:eastAsia="KaiTi_GB2312" w:hAnsiTheme="majorBidi" w:cstheme="majorBidi"/>
          <w:iCs/>
          <w:szCs w:val="21"/>
          <w:lang w:val="en-CA" w:eastAsia="zh-CN"/>
        </w:rPr>
        <w:t>阿拉伯叙利亚共和国、吉尔吉斯斯坦、罗马尼亚、塔吉克斯坦、土库曼斯坦和乌克兰</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5.259</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埃及和阿拉伯叙利亚共和国</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5.330</w:t>
      </w:r>
      <w:r w:rsidRPr="009B6EC7">
        <w:rPr>
          <w:rFonts w:asciiTheme="majorBidi" w:eastAsia="KaiTi_GB2312" w:hAnsiTheme="majorBidi" w:cstheme="majorBidi"/>
          <w:b/>
          <w:bCs/>
          <w:color w:val="000000"/>
          <w:szCs w:val="21"/>
          <w:lang w:eastAsia="zh-CN"/>
        </w:rPr>
        <w:tab/>
      </w:r>
      <w:r w:rsidRPr="009B6EC7">
        <w:rPr>
          <w:rFonts w:asciiTheme="majorBidi" w:eastAsia="KaiTi_GB2312" w:hAnsiTheme="majorBidi" w:cstheme="majorBidi"/>
          <w:color w:val="000000"/>
          <w:szCs w:val="21"/>
          <w:lang w:eastAsia="zh-CN"/>
        </w:rPr>
        <w:t>安哥拉、巴林、孟加拉国、喀麦隆、乍得、</w:t>
      </w:r>
      <w:r w:rsidRPr="009B6EC7">
        <w:rPr>
          <w:rFonts w:asciiTheme="majorBidi" w:eastAsia="KaiTi_GB2312" w:hAnsiTheme="majorBidi" w:cstheme="majorBidi"/>
          <w:szCs w:val="21"/>
          <w:lang w:eastAsia="zh-CN"/>
        </w:rPr>
        <w:t>中国、</w:t>
      </w:r>
      <w:r w:rsidRPr="009B6EC7">
        <w:rPr>
          <w:rFonts w:asciiTheme="majorBidi" w:eastAsia="KaiTi_GB2312" w:hAnsiTheme="majorBidi" w:cstheme="majorBidi"/>
          <w:color w:val="000000"/>
          <w:szCs w:val="21"/>
          <w:lang w:eastAsia="zh-CN"/>
        </w:rPr>
        <w:t>吉布提、</w:t>
      </w:r>
      <w:r w:rsidRPr="009B6EC7">
        <w:rPr>
          <w:rFonts w:asciiTheme="majorBidi" w:eastAsia="KaiTi_GB2312" w:hAnsiTheme="majorBidi" w:cstheme="majorBidi"/>
          <w:szCs w:val="21"/>
          <w:lang w:eastAsia="zh-CN"/>
        </w:rPr>
        <w:t>埃及、</w:t>
      </w:r>
      <w:r w:rsidRPr="009B6EC7">
        <w:rPr>
          <w:rFonts w:asciiTheme="majorBidi" w:eastAsia="KaiTi_GB2312" w:hAnsiTheme="majorBidi" w:cstheme="majorBidi"/>
          <w:color w:val="000000"/>
          <w:szCs w:val="21"/>
          <w:lang w:eastAsia="zh-CN"/>
        </w:rPr>
        <w:t>厄立特里亚、埃塞俄比亚、圭亚那、印度、印度尼西亚、伊朗伊斯兰共和国、伊拉克、以色列、日本、约旦、科威特、尼泊尔、阿曼、巴基斯坦、菲律宾、卡塔尔、沙特阿拉伯、索马里、苏丹、南苏丹、阿拉伯叙利亚共和国、多哥、阿拉伯联合酋长国和也门</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5.355</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巴林、孟加拉国、刚果共和国、吉布提、埃及、厄立特里亚、伊拉克、以色列、科威特、卡塔尔、阿拉伯叙利亚共和国、索马里、苏丹、</w:t>
      </w:r>
      <w:r w:rsidRPr="009B6EC7">
        <w:rPr>
          <w:rFonts w:asciiTheme="majorBidi" w:eastAsia="KaiTi_GB2312" w:hAnsiTheme="majorBidi" w:cstheme="majorBidi"/>
          <w:szCs w:val="21"/>
          <w:lang w:eastAsia="zh-CN"/>
        </w:rPr>
        <w:t>南苏丹、</w:t>
      </w:r>
      <w:r w:rsidRPr="009B6EC7">
        <w:rPr>
          <w:rFonts w:asciiTheme="majorBidi" w:eastAsia="KaiTi_GB2312" w:hAnsiTheme="majorBidi" w:cstheme="majorBidi"/>
          <w:color w:val="000000"/>
          <w:szCs w:val="21"/>
          <w:lang w:eastAsia="zh-CN"/>
        </w:rPr>
        <w:t>乍得、多哥和也门</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5.362B</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阿尔及利亚、亚美尼亚、阿塞拜疆、白俄罗斯、贝宁、喀麦隆、朝鲜民主主义人民共和国、加蓬、格鲁吉亚、几内亚、几内亚比绍、约旦、哈萨克斯坦、吉尔吉斯斯坦、</w:t>
      </w:r>
      <w:r w:rsidRPr="009B6EC7">
        <w:rPr>
          <w:rFonts w:asciiTheme="majorBidi" w:eastAsia="KaiTi_GB2312" w:hAnsiTheme="majorBidi" w:cstheme="majorBidi"/>
          <w:szCs w:val="21"/>
          <w:lang w:eastAsia="zh-CN"/>
        </w:rPr>
        <w:t>利比亚、</w:t>
      </w:r>
      <w:r w:rsidRPr="009B6EC7">
        <w:rPr>
          <w:rFonts w:asciiTheme="majorBidi" w:eastAsia="KaiTi_GB2312" w:hAnsiTheme="majorBidi" w:cstheme="majorBidi"/>
          <w:color w:val="000000"/>
          <w:szCs w:val="21"/>
          <w:lang w:eastAsia="zh-CN"/>
        </w:rPr>
        <w:t>立陶宛、马里、毛里塔尼亚、尼日利亚、巴基斯坦、波兰、罗马尼亚、俄罗斯联邦、沙特阿拉伯、塞内加尔、阿拉伯叙利亚共和国、塔吉克斯坦、坦桑尼亚、土库曼斯坦、突尼斯、乌克兰和乌兹别克斯坦</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szCs w:val="21"/>
          <w:lang w:eastAsia="zh-CN"/>
        </w:rPr>
      </w:pPr>
      <w:r w:rsidRPr="009B6EC7">
        <w:rPr>
          <w:rFonts w:asciiTheme="majorBidi" w:eastAsia="KaiTi_GB2312" w:hAnsiTheme="majorBidi" w:cstheme="majorBidi"/>
          <w:szCs w:val="21"/>
          <w:lang w:eastAsia="zh-CN"/>
        </w:rPr>
        <w:t>脚注</w:t>
      </w:r>
      <w:r w:rsidRPr="009B6EC7">
        <w:rPr>
          <w:rFonts w:asciiTheme="majorBidi" w:eastAsia="KaiTi_GB2312" w:hAnsiTheme="majorBidi" w:cstheme="majorBidi"/>
          <w:b/>
          <w:bCs/>
          <w:szCs w:val="21"/>
          <w:lang w:eastAsia="zh-CN"/>
        </w:rPr>
        <w:t>5.430A</w:t>
      </w:r>
      <w:r w:rsidRPr="009B6EC7">
        <w:rPr>
          <w:rFonts w:asciiTheme="majorBidi" w:eastAsia="KaiTi_GB2312" w:hAnsiTheme="majorBidi" w:cstheme="majorBidi"/>
          <w:szCs w:val="21"/>
          <w:lang w:eastAsia="zh-CN"/>
        </w:rPr>
        <w:tab/>
      </w:r>
      <w:r w:rsidRPr="009B6EC7">
        <w:rPr>
          <w:rFonts w:asciiTheme="majorBidi" w:eastAsia="KaiTi_GB2312" w:hAnsiTheme="majorBidi" w:cstheme="majorBidi"/>
          <w:szCs w:val="21"/>
          <w:lang w:eastAsia="zh-CN"/>
        </w:rPr>
        <w:t>阿尔及利亚、沙特阿拉伯、巴林、贝宁、博茨瓦纳、布基纳法索、喀麦隆、刚果共和国、科特迪瓦、埃及、法国海外省和</w:t>
      </w:r>
      <w:r w:rsidRPr="009B6EC7">
        <w:rPr>
          <w:rFonts w:asciiTheme="majorBidi" w:eastAsia="KaiTi_GB2312" w:hAnsiTheme="majorBidi" w:cstheme="majorBidi"/>
          <w:szCs w:val="21"/>
          <w:lang w:eastAsia="zh-CN"/>
        </w:rPr>
        <w:t>1</w:t>
      </w:r>
      <w:r w:rsidRPr="009B6EC7">
        <w:rPr>
          <w:rFonts w:asciiTheme="majorBidi" w:eastAsia="KaiTi_GB2312" w:hAnsiTheme="majorBidi" w:cstheme="majorBidi"/>
          <w:szCs w:val="21"/>
          <w:lang w:eastAsia="zh-CN"/>
        </w:rPr>
        <w:t>区国家、加蓬、几内亚、以色列、约旦、科威特、莱索托、马拉维、马里、摩洛哥、毛里塔尼亚、莫桑比克、纳米比亚、尼日尔、阿曼、卡塔尔、阿拉伯叙利亚共和国、刚果民主共和国、塞内加尔、塞拉利昂、南非、斯威士兰、乍得、多哥、突尼斯、赞比亚和津巴布韦</w:t>
      </w:r>
    </w:p>
    <w:p w:rsidR="00753C1B" w:rsidRPr="009B6EC7" w:rsidRDefault="00753C1B" w:rsidP="009508A8">
      <w:pPr>
        <w:tabs>
          <w:tab w:val="clear" w:pos="1871"/>
        </w:tabs>
        <w:snapToGrid w:val="0"/>
        <w:spacing w:after="120"/>
        <w:ind w:leftChars="237" w:left="2266" w:rightChars="200" w:right="480" w:hangingChars="707" w:hanging="1697"/>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5.362C</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乍得、刚果、厄立特里亚、伊拉克、以色列、约旦、卡塔尔、索马里、苏丹、南苏丹、阿拉伯叙利亚共和国、多哥和也门</w:t>
      </w:r>
    </w:p>
    <w:p w:rsidR="006E5C0C" w:rsidRDefault="00753C1B" w:rsidP="009508A8">
      <w:pPr>
        <w:tabs>
          <w:tab w:val="clear" w:pos="1871"/>
        </w:tabs>
        <w:snapToGrid w:val="0"/>
        <w:spacing w:after="240"/>
        <w:ind w:leftChars="237" w:left="2266" w:rightChars="200" w:right="480" w:hangingChars="707" w:hanging="1697"/>
        <w:rPr>
          <w:rFonts w:asciiTheme="majorBidi" w:hAnsiTheme="majorBidi" w:cstheme="majorBidi"/>
          <w:szCs w:val="21"/>
          <w:highlight w:val="yellow"/>
          <w:lang w:eastAsia="zh-CN"/>
        </w:rPr>
      </w:pPr>
      <w:r w:rsidRPr="009B6EC7">
        <w:rPr>
          <w:rFonts w:asciiTheme="majorBidi" w:eastAsia="KaiTi_GB2312" w:hAnsiTheme="majorBidi" w:cstheme="majorBidi"/>
          <w:color w:val="000000"/>
          <w:szCs w:val="21"/>
          <w:lang w:eastAsia="zh-CN"/>
        </w:rPr>
        <w:t>脚注</w:t>
      </w:r>
      <w:r w:rsidRPr="009B6EC7">
        <w:rPr>
          <w:rFonts w:asciiTheme="majorBidi" w:eastAsia="KaiTi_GB2312" w:hAnsiTheme="majorBidi" w:cstheme="majorBidi"/>
          <w:b/>
          <w:bCs/>
          <w:color w:val="000000"/>
          <w:szCs w:val="21"/>
          <w:lang w:eastAsia="zh-CN"/>
        </w:rPr>
        <w:t>5.439</w:t>
      </w:r>
      <w:r w:rsidRPr="009B6EC7">
        <w:rPr>
          <w:rFonts w:asciiTheme="majorBidi" w:eastAsia="KaiTi_GB2312" w:hAnsiTheme="majorBidi" w:cstheme="majorBidi"/>
          <w:color w:val="000000"/>
          <w:szCs w:val="21"/>
          <w:lang w:eastAsia="zh-CN"/>
        </w:rPr>
        <w:tab/>
      </w:r>
      <w:r w:rsidRPr="009B6EC7">
        <w:rPr>
          <w:rFonts w:asciiTheme="majorBidi" w:eastAsia="KaiTi_GB2312" w:hAnsiTheme="majorBidi" w:cstheme="majorBidi"/>
          <w:color w:val="000000"/>
          <w:szCs w:val="21"/>
          <w:lang w:eastAsia="zh-CN"/>
        </w:rPr>
        <w:t>伊朗伊斯兰共和国</w:t>
      </w:r>
      <w:r w:rsidR="006E5C0C">
        <w:rPr>
          <w:rFonts w:asciiTheme="majorBidi" w:hAnsiTheme="majorBidi" w:cstheme="majorBidi"/>
          <w:szCs w:val="21"/>
          <w:highlight w:val="yellow"/>
          <w:lang w:eastAsia="zh-CN"/>
        </w:rPr>
        <w:br w:type="page"/>
      </w:r>
    </w:p>
    <w:p w:rsidR="00753C1B" w:rsidRPr="009508A8" w:rsidRDefault="00753C1B" w:rsidP="000758A1">
      <w:pPr>
        <w:pBdr>
          <w:top w:val="single" w:sz="8" w:space="1" w:color="auto"/>
          <w:bottom w:val="single" w:sz="8" w:space="1" w:color="auto"/>
        </w:pBdr>
        <w:snapToGrid w:val="0"/>
        <w:spacing w:after="240"/>
        <w:ind w:left="2211" w:right="2211"/>
        <w:jc w:val="center"/>
        <w:outlineLvl w:val="5"/>
        <w:rPr>
          <w:b/>
          <w:color w:val="000000"/>
          <w:szCs w:val="21"/>
          <w:lang w:eastAsia="zh-CN"/>
        </w:rPr>
      </w:pPr>
      <w:r w:rsidRPr="009508A8">
        <w:rPr>
          <w:b/>
          <w:color w:val="000000"/>
          <w:szCs w:val="21"/>
          <w:lang w:eastAsia="zh-CN"/>
        </w:rPr>
        <w:lastRenderedPageBreak/>
        <w:t>WRC-15</w:t>
      </w:r>
      <w:r w:rsidRPr="009508A8">
        <w:rPr>
          <w:b/>
          <w:color w:val="000000"/>
          <w:szCs w:val="21"/>
          <w:lang w:eastAsia="zh-CN"/>
        </w:rPr>
        <w:t>大会</w:t>
      </w:r>
      <w:r w:rsidR="0024225E" w:rsidRPr="009508A8">
        <w:rPr>
          <w:b/>
          <w:color w:val="000000"/>
          <w:szCs w:val="21"/>
          <w:lang w:eastAsia="zh-CN"/>
        </w:rPr>
        <w:t>议项</w:t>
      </w:r>
      <w:r w:rsidRPr="009508A8">
        <w:rPr>
          <w:b/>
          <w:color w:val="000000"/>
          <w:szCs w:val="21"/>
          <w:lang w:eastAsia="zh-CN"/>
        </w:rPr>
        <w:t>9.1</w:t>
      </w:r>
    </w:p>
    <w:p w:rsidR="00563715" w:rsidRPr="00563715" w:rsidRDefault="00563715" w:rsidP="00563715"/>
    <w:p w:rsidR="00753C1B" w:rsidRPr="0031093C" w:rsidRDefault="0024225E" w:rsidP="009508A8">
      <w:pPr>
        <w:pStyle w:val="Headingb"/>
        <w:rPr>
          <w:lang w:eastAsia="zh-CN"/>
        </w:rPr>
      </w:pPr>
      <w:r w:rsidRPr="0031093C">
        <w:rPr>
          <w:lang w:eastAsia="zh-CN"/>
        </w:rPr>
        <w:t>议项</w:t>
      </w:r>
      <w:r w:rsidR="00753C1B" w:rsidRPr="0031093C">
        <w:rPr>
          <w:lang w:eastAsia="zh-CN"/>
        </w:rPr>
        <w:t>标题：</w:t>
      </w:r>
    </w:p>
    <w:p w:rsidR="00753C1B" w:rsidRPr="009508A8" w:rsidRDefault="00753C1B" w:rsidP="009508A8">
      <w:pPr>
        <w:ind w:firstLineChars="200" w:firstLine="482"/>
        <w:rPr>
          <w:b/>
          <w:bCs/>
          <w:lang w:eastAsia="zh-CN"/>
        </w:rPr>
      </w:pPr>
      <w:r w:rsidRPr="009508A8">
        <w:rPr>
          <w:b/>
          <w:bCs/>
          <w:lang w:val="zh-CN" w:eastAsia="zh-CN"/>
        </w:rPr>
        <w:t>按照《公约》第</w:t>
      </w:r>
      <w:r w:rsidRPr="009508A8">
        <w:rPr>
          <w:b/>
          <w:bCs/>
          <w:lang w:eastAsia="zh-CN"/>
        </w:rPr>
        <w:t>7</w:t>
      </w:r>
      <w:r w:rsidRPr="009508A8">
        <w:rPr>
          <w:b/>
          <w:bCs/>
          <w:lang w:val="zh-CN" w:eastAsia="zh-CN"/>
        </w:rPr>
        <w:t>条</w:t>
      </w:r>
      <w:r w:rsidRPr="009508A8">
        <w:rPr>
          <w:b/>
          <w:bCs/>
          <w:lang w:eastAsia="zh-CN"/>
        </w:rPr>
        <w:t>，审议</w:t>
      </w:r>
      <w:r w:rsidRPr="009508A8">
        <w:rPr>
          <w:b/>
          <w:bCs/>
          <w:lang w:val="zh-CN" w:eastAsia="zh-CN"/>
        </w:rPr>
        <w:t>并批准无线电通信局主任关于下列内容的报告</w:t>
      </w:r>
      <w:r w:rsidRPr="009508A8">
        <w:rPr>
          <w:b/>
          <w:bCs/>
          <w:lang w:eastAsia="zh-CN"/>
        </w:rPr>
        <w:t>：自</w:t>
      </w:r>
      <w:r w:rsidRPr="009508A8">
        <w:rPr>
          <w:b/>
          <w:bCs/>
          <w:lang w:eastAsia="zh-CN"/>
        </w:rPr>
        <w:t>WRC-12</w:t>
      </w:r>
      <w:r w:rsidRPr="009508A8">
        <w:rPr>
          <w:b/>
          <w:bCs/>
          <w:lang w:eastAsia="zh-CN"/>
        </w:rPr>
        <w:t>大会以来无线电通信部门的活动。</w:t>
      </w:r>
    </w:p>
    <w:p w:rsidR="00753C1B" w:rsidRPr="009B6EC7" w:rsidRDefault="00753C1B" w:rsidP="009508A8">
      <w:pPr>
        <w:pStyle w:val="Note"/>
        <w:rPr>
          <w:lang w:eastAsia="zh-CN"/>
        </w:rPr>
      </w:pPr>
      <w:r w:rsidRPr="009508A8">
        <w:rPr>
          <w:b/>
          <w:bCs/>
          <w:lang w:eastAsia="zh-CN"/>
        </w:rPr>
        <w:t>注：</w:t>
      </w:r>
      <w:r w:rsidRPr="009B6EC7">
        <w:rPr>
          <w:lang w:eastAsia="zh-CN"/>
        </w:rPr>
        <w:t>在</w:t>
      </w:r>
      <w:r w:rsidRPr="009B6EC7">
        <w:rPr>
          <w:lang w:eastAsia="zh-CN"/>
        </w:rPr>
        <w:t>WRC-15</w:t>
      </w:r>
      <w:r w:rsidRPr="009B6EC7">
        <w:rPr>
          <w:lang w:eastAsia="zh-CN"/>
        </w:rPr>
        <w:t>大会的大会准备会议</w:t>
      </w:r>
      <w:r w:rsidR="00563715">
        <w:rPr>
          <w:rFonts w:asciiTheme="minorEastAsia" w:eastAsiaTheme="minorEastAsia" w:hAnsiTheme="minorEastAsia" w:hint="eastAsia"/>
          <w:lang w:eastAsia="zh-CN"/>
        </w:rPr>
        <w:t>（</w:t>
      </w:r>
      <w:r w:rsidRPr="009B6EC7">
        <w:rPr>
          <w:lang w:eastAsia="zh-CN"/>
        </w:rPr>
        <w:t>CPM15-1</w:t>
      </w:r>
      <w:r w:rsidR="00563715">
        <w:rPr>
          <w:rFonts w:asciiTheme="majorEastAsia" w:eastAsiaTheme="majorEastAsia" w:hAnsiTheme="majorEastAsia" w:hint="eastAsia"/>
          <w:lang w:eastAsia="zh-CN"/>
        </w:rPr>
        <w:t>）</w:t>
      </w:r>
      <w:r w:rsidRPr="00C56EAF">
        <w:rPr>
          <w:rFonts w:asciiTheme="majorEastAsia" w:eastAsiaTheme="majorEastAsia" w:hAnsiTheme="majorEastAsia"/>
          <w:lang w:eastAsia="zh-CN"/>
        </w:rPr>
        <w:t>上</w:t>
      </w:r>
      <w:r w:rsidRPr="009B6EC7">
        <w:rPr>
          <w:lang w:eastAsia="zh-CN"/>
        </w:rPr>
        <w:t>，</w:t>
      </w:r>
      <w:r w:rsidR="0024225E">
        <w:rPr>
          <w:lang w:eastAsia="zh-CN"/>
        </w:rPr>
        <w:t>议项</w:t>
      </w:r>
      <w:r w:rsidRPr="009B6EC7">
        <w:rPr>
          <w:lang w:eastAsia="zh-CN"/>
        </w:rPr>
        <w:t>9.1</w:t>
      </w:r>
      <w:r w:rsidRPr="009B6EC7">
        <w:rPr>
          <w:lang w:eastAsia="zh-CN"/>
        </w:rPr>
        <w:t>被分为子</w:t>
      </w:r>
      <w:r w:rsidR="0024225E">
        <w:rPr>
          <w:lang w:eastAsia="zh-CN"/>
        </w:rPr>
        <w:t>议项</w:t>
      </w:r>
      <w:r w:rsidRPr="009B6EC7">
        <w:rPr>
          <w:lang w:eastAsia="zh-CN"/>
        </w:rPr>
        <w:t>9.1.1</w:t>
      </w:r>
      <w:r w:rsidRPr="009B6EC7">
        <w:rPr>
          <w:lang w:eastAsia="zh-CN"/>
        </w:rPr>
        <w:t>，</w:t>
      </w:r>
      <w:r w:rsidRPr="009B6EC7">
        <w:rPr>
          <w:lang w:eastAsia="zh-CN"/>
        </w:rPr>
        <w:t>9.1.2</w:t>
      </w:r>
      <w:r w:rsidRPr="009B6EC7">
        <w:rPr>
          <w:lang w:eastAsia="zh-CN"/>
        </w:rPr>
        <w:t>等，且</w:t>
      </w:r>
      <w:r w:rsidRPr="009B6EC7">
        <w:rPr>
          <w:lang w:eastAsia="zh-CN"/>
        </w:rPr>
        <w:t>2012</w:t>
      </w:r>
      <w:r w:rsidRPr="009B6EC7">
        <w:rPr>
          <w:lang w:eastAsia="zh-CN"/>
        </w:rPr>
        <w:t>年</w:t>
      </w:r>
      <w:r w:rsidRPr="009B6EC7">
        <w:rPr>
          <w:lang w:eastAsia="zh-CN"/>
        </w:rPr>
        <w:t>3</w:t>
      </w:r>
      <w:r w:rsidRPr="009B6EC7">
        <w:rPr>
          <w:lang w:eastAsia="zh-CN"/>
        </w:rPr>
        <w:t>月</w:t>
      </w:r>
      <w:r w:rsidRPr="009B6EC7">
        <w:rPr>
          <w:lang w:eastAsia="zh-CN"/>
        </w:rPr>
        <w:t>19</w:t>
      </w:r>
      <w:r w:rsidRPr="009B6EC7">
        <w:rPr>
          <w:lang w:eastAsia="zh-CN"/>
        </w:rPr>
        <w:t>日无线电通信局的第</w:t>
      </w:r>
      <w:r w:rsidRPr="009B6EC7">
        <w:rPr>
          <w:lang w:eastAsia="zh-CN"/>
        </w:rPr>
        <w:t>CA/201</w:t>
      </w:r>
      <w:r w:rsidRPr="009B6EC7">
        <w:rPr>
          <w:lang w:eastAsia="zh-CN"/>
        </w:rPr>
        <w:t>号行政通告对其进行了概述。</w:t>
      </w:r>
    </w:p>
    <w:p w:rsidR="00753C1B" w:rsidRPr="009508A8" w:rsidRDefault="00753C1B" w:rsidP="009508A8">
      <w:pPr>
        <w:rPr>
          <w:b/>
          <w:bCs/>
          <w:lang w:eastAsia="zh-CN"/>
        </w:rPr>
      </w:pPr>
      <w:r w:rsidRPr="009508A8">
        <w:rPr>
          <w:b/>
          <w:bCs/>
          <w:lang w:eastAsia="zh-CN"/>
        </w:rPr>
        <w:t>子</w:t>
      </w:r>
      <w:r w:rsidR="0024225E" w:rsidRPr="009508A8">
        <w:rPr>
          <w:b/>
          <w:bCs/>
          <w:lang w:eastAsia="zh-CN"/>
        </w:rPr>
        <w:t>议项</w:t>
      </w:r>
      <w:r w:rsidRPr="009508A8">
        <w:rPr>
          <w:b/>
          <w:bCs/>
          <w:lang w:eastAsia="zh-CN"/>
        </w:rPr>
        <w:t>1</w:t>
      </w:r>
      <w:r w:rsidR="00563715">
        <w:rPr>
          <w:rFonts w:asciiTheme="minorEastAsia" w:eastAsiaTheme="minorEastAsia" w:hAnsiTheme="minorEastAsia" w:hint="eastAsia"/>
          <w:b/>
          <w:bCs/>
          <w:lang w:eastAsia="zh-CN"/>
        </w:rPr>
        <w:t>（</w:t>
      </w:r>
      <w:r w:rsidRPr="009508A8">
        <w:rPr>
          <w:b/>
          <w:bCs/>
          <w:lang w:eastAsia="zh-CN"/>
        </w:rPr>
        <w:t>9.1.1</w:t>
      </w:r>
      <w:r w:rsidR="00563715">
        <w:rPr>
          <w:rFonts w:asciiTheme="minorEastAsia" w:eastAsiaTheme="minorEastAsia" w:hAnsiTheme="minorEastAsia" w:hint="eastAsia"/>
          <w:b/>
          <w:bCs/>
          <w:lang w:eastAsia="zh-CN"/>
        </w:rPr>
        <w:t>）</w:t>
      </w:r>
      <w:r w:rsidRPr="009508A8">
        <w:rPr>
          <w:b/>
          <w:bCs/>
          <w:lang w:eastAsia="zh-CN"/>
        </w:rPr>
        <w:t>；</w:t>
      </w:r>
    </w:p>
    <w:p w:rsidR="00753C1B" w:rsidRPr="009508A8" w:rsidRDefault="00753C1B" w:rsidP="009508A8">
      <w:pPr>
        <w:rPr>
          <w:b/>
          <w:bCs/>
          <w:lang w:eastAsia="zh-CN"/>
        </w:rPr>
      </w:pPr>
      <w:r w:rsidRPr="009508A8">
        <w:rPr>
          <w:b/>
          <w:bCs/>
          <w:lang w:eastAsia="zh-CN"/>
        </w:rPr>
        <w:t>第</w:t>
      </w:r>
      <w:r w:rsidRPr="009508A8">
        <w:rPr>
          <w:b/>
          <w:bCs/>
          <w:lang w:eastAsia="zh-CN"/>
        </w:rPr>
        <w:t>205</w:t>
      </w:r>
      <w:r w:rsidRPr="009508A8">
        <w:rPr>
          <w:b/>
          <w:bCs/>
          <w:lang w:eastAsia="zh-CN"/>
        </w:rPr>
        <w:t>号决议</w:t>
      </w:r>
      <w:r w:rsidRPr="009508A8">
        <w:rPr>
          <w:b/>
          <w:bCs/>
          <w:lang w:eastAsia="zh-CN"/>
        </w:rPr>
        <w:t xml:space="preserve"> </w:t>
      </w:r>
      <w:r w:rsidRPr="009508A8">
        <w:rPr>
          <w:rFonts w:hint="eastAsia"/>
          <w:b/>
          <w:bCs/>
          <w:spacing w:val="-8"/>
          <w:lang w:eastAsia="zh-CN"/>
        </w:rPr>
        <w:t>－</w:t>
      </w:r>
      <w:r w:rsidRPr="009508A8">
        <w:rPr>
          <w:b/>
          <w:bCs/>
          <w:lang w:eastAsia="zh-CN"/>
        </w:rPr>
        <w:t xml:space="preserve"> </w:t>
      </w:r>
      <w:r w:rsidRPr="009508A8">
        <w:rPr>
          <w:b/>
          <w:bCs/>
          <w:lang w:eastAsia="zh-CN"/>
        </w:rPr>
        <w:t>关于</w:t>
      </w:r>
      <w:r w:rsidRPr="009508A8">
        <w:rPr>
          <w:b/>
          <w:bCs/>
          <w:lang w:eastAsia="zh-CN"/>
        </w:rPr>
        <w:t>406</w:t>
      </w:r>
      <w:r w:rsidRPr="009508A8">
        <w:rPr>
          <w:rFonts w:hint="eastAsia"/>
          <w:b/>
          <w:bCs/>
          <w:lang w:eastAsia="zh-CN"/>
        </w:rPr>
        <w:t>-</w:t>
      </w:r>
      <w:r w:rsidRPr="009508A8">
        <w:rPr>
          <w:b/>
          <w:bCs/>
          <w:lang w:eastAsia="zh-CN"/>
        </w:rPr>
        <w:t>406.1 MHz</w:t>
      </w:r>
      <w:r w:rsidRPr="009508A8">
        <w:rPr>
          <w:b/>
          <w:bCs/>
          <w:lang w:eastAsia="zh-CN"/>
        </w:rPr>
        <w:t>频段中以卫星移动业务运行系统的保护</w:t>
      </w:r>
    </w:p>
    <w:p w:rsidR="00753C1B" w:rsidRPr="009B6EC7" w:rsidRDefault="00753C1B" w:rsidP="009508A8">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本决议要求对在</w:t>
      </w:r>
      <w:r w:rsidRPr="009B6EC7">
        <w:rPr>
          <w:rFonts w:asciiTheme="majorBidi" w:hAnsiTheme="majorBidi" w:cstheme="majorBidi"/>
          <w:color w:val="000000"/>
          <w:szCs w:val="21"/>
          <w:lang w:eastAsia="zh-CN"/>
        </w:rPr>
        <w:t>406 MHz</w:t>
      </w:r>
      <w:r w:rsidRPr="009B6EC7">
        <w:rPr>
          <w:rFonts w:asciiTheme="majorBidi" w:hAnsiTheme="majorBidi" w:cstheme="majorBidi"/>
          <w:color w:val="000000"/>
          <w:szCs w:val="21"/>
          <w:lang w:eastAsia="zh-CN"/>
        </w:rPr>
        <w:t>运行的遇险和安全系统免受干扰的保护要求进行研究，且无线电通信局主任要向</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大会报告所需采取的任何监管行动。</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应急示位发射机</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ELT</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是全球卫星搜救系统的一个组成部分。国际民航组织《公约》附件</w:t>
      </w:r>
      <w:r w:rsidRPr="009B6EC7">
        <w:rPr>
          <w:rFonts w:asciiTheme="majorBidi" w:hAnsiTheme="majorBidi" w:cstheme="majorBidi"/>
          <w:color w:val="000000"/>
          <w:szCs w:val="21"/>
          <w:lang w:eastAsia="zh-CN"/>
        </w:rPr>
        <w:t>6</w:t>
      </w:r>
      <w:r w:rsidRPr="009B6EC7">
        <w:rPr>
          <w:rFonts w:asciiTheme="majorBidi" w:hAnsiTheme="majorBidi" w:cstheme="majorBidi"/>
          <w:color w:val="000000"/>
          <w:szCs w:val="21"/>
          <w:lang w:eastAsia="zh-CN"/>
        </w:rPr>
        <w:t>明确规定，必须在航空器上装配应急示位发射机。应急示位发射机的标准和建议措施载于《芝加哥公约》附件</w:t>
      </w:r>
      <w:r w:rsidRPr="009B6EC7">
        <w:rPr>
          <w:rFonts w:asciiTheme="majorBidi" w:hAnsiTheme="majorBidi" w:cstheme="majorBidi"/>
          <w:color w:val="000000"/>
          <w:szCs w:val="21"/>
          <w:lang w:eastAsia="zh-CN"/>
        </w:rPr>
        <w:t>10</w:t>
      </w:r>
      <w:r w:rsidRPr="009B6EC7">
        <w:rPr>
          <w:rFonts w:asciiTheme="majorBidi" w:hAnsiTheme="majorBidi" w:cstheme="majorBidi"/>
          <w:color w:val="000000"/>
          <w:szCs w:val="21"/>
          <w:lang w:eastAsia="zh-CN"/>
        </w:rPr>
        <w:t>中。应急示位发射机的使用有可能极大地缩短使救援力量注意到遇险情况并帮助救援队最</w:t>
      </w:r>
      <w:r w:rsidRPr="00844F34">
        <w:rPr>
          <w:rFonts w:asciiTheme="minorEastAsia" w:eastAsiaTheme="minorEastAsia" w:hAnsiTheme="minorEastAsia" w:cstheme="majorBidi"/>
          <w:color w:val="000000"/>
          <w:szCs w:val="21"/>
          <w:lang w:eastAsia="zh-CN"/>
        </w:rPr>
        <w:t>终“寻的”所需</w:t>
      </w:r>
      <w:r w:rsidRPr="009B6EC7">
        <w:rPr>
          <w:rFonts w:asciiTheme="majorBidi" w:hAnsiTheme="majorBidi" w:cstheme="majorBidi"/>
          <w:color w:val="000000"/>
          <w:szCs w:val="21"/>
          <w:lang w:eastAsia="zh-CN"/>
        </w:rPr>
        <w:t>的时间。在国际电联，这样的信标被称为应急无线电示位信标</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EPIRBs</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。国际民航组织支持通过《无线电规则》中的适当规定继续保护这一系统。</w:t>
      </w:r>
    </w:p>
    <w:p w:rsidR="00753C1B" w:rsidRDefault="00753C1B" w:rsidP="009508A8">
      <w:pPr>
        <w:pStyle w:val="Headingb"/>
      </w:pPr>
      <w:r w:rsidRPr="009B6EC7">
        <w:t>国际民航组织立场：</w:t>
      </w:r>
    </w:p>
    <w:p w:rsidR="009508A8" w:rsidRPr="009508A8" w:rsidRDefault="009508A8" w:rsidP="009508A8"/>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39"/>
      </w:tblGrid>
      <w:tr w:rsidR="00753C1B" w:rsidRPr="009B6EC7" w:rsidTr="00753C1B">
        <w:trPr>
          <w:jc w:val="center"/>
        </w:trPr>
        <w:tc>
          <w:tcPr>
            <w:tcW w:w="5139" w:type="dxa"/>
            <w:shd w:val="clear" w:color="auto" w:fill="BFBFBF" w:themeFill="background1" w:themeFillShade="BF"/>
          </w:tcPr>
          <w:p w:rsidR="00753C1B" w:rsidRPr="009B6EC7" w:rsidRDefault="00753C1B" w:rsidP="000758A1">
            <w:pPr>
              <w:snapToGrid w:val="0"/>
              <w:spacing w:after="120"/>
              <w:ind w:firstLine="418"/>
              <w:rPr>
                <w:rFonts w:asciiTheme="majorBidi" w:eastAsia="SimHei" w:hAnsiTheme="majorBidi" w:cstheme="majorBidi"/>
                <w:color w:val="000000"/>
                <w:szCs w:val="21"/>
                <w:lang w:eastAsia="zh-CN"/>
              </w:rPr>
            </w:pPr>
            <w:r w:rsidRPr="00426C76">
              <w:rPr>
                <w:rFonts w:asciiTheme="majorBidi" w:hAnsiTheme="majorBidi" w:cstheme="majorBidi"/>
                <w:color w:val="000000"/>
                <w:szCs w:val="21"/>
                <w:lang w:eastAsia="zh-CN"/>
              </w:rPr>
              <w:t>支持</w:t>
            </w:r>
            <w:r w:rsidRPr="009B6EC7">
              <w:rPr>
                <w:rFonts w:asciiTheme="majorBidi" w:hAnsiTheme="majorBidi" w:cstheme="majorBidi"/>
                <w:color w:val="000000"/>
                <w:szCs w:val="21"/>
                <w:lang w:eastAsia="zh-CN"/>
              </w:rPr>
              <w:t>加强对</w:t>
            </w:r>
            <w:r w:rsidRPr="009B6EC7">
              <w:rPr>
                <w:rFonts w:asciiTheme="majorBidi" w:hAnsiTheme="majorBidi" w:cstheme="majorBidi"/>
                <w:color w:val="000000"/>
                <w:szCs w:val="21"/>
                <w:lang w:eastAsia="zh-CN"/>
              </w:rPr>
              <w:t>406</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406.1 MHz</w:t>
            </w:r>
            <w:r w:rsidRPr="009B6EC7">
              <w:rPr>
                <w:rFonts w:asciiTheme="majorBidi" w:hAnsiTheme="majorBidi" w:cstheme="majorBidi"/>
                <w:color w:val="000000"/>
                <w:szCs w:val="21"/>
                <w:lang w:eastAsia="zh-CN"/>
              </w:rPr>
              <w:t>频段内全球卫星搜救系统的保护。</w:t>
            </w:r>
          </w:p>
        </w:tc>
      </w:tr>
    </w:tbl>
    <w:p w:rsidR="00753C1B" w:rsidRPr="009508A8" w:rsidRDefault="00753C1B" w:rsidP="009508A8">
      <w:pPr>
        <w:rPr>
          <w:b/>
          <w:bCs/>
          <w:lang w:eastAsia="zh-CN"/>
        </w:rPr>
      </w:pPr>
      <w:r w:rsidRPr="009508A8">
        <w:rPr>
          <w:b/>
          <w:bCs/>
          <w:lang w:eastAsia="zh-CN"/>
        </w:rPr>
        <w:t>子</w:t>
      </w:r>
      <w:r w:rsidR="0024225E" w:rsidRPr="009508A8">
        <w:rPr>
          <w:b/>
          <w:bCs/>
          <w:lang w:eastAsia="zh-CN"/>
        </w:rPr>
        <w:t>议项</w:t>
      </w:r>
      <w:r w:rsidRPr="009508A8">
        <w:rPr>
          <w:b/>
          <w:bCs/>
          <w:lang w:eastAsia="zh-CN"/>
        </w:rPr>
        <w:t>5</w:t>
      </w:r>
      <w:r w:rsidR="00563715">
        <w:rPr>
          <w:rFonts w:asciiTheme="minorEastAsia" w:eastAsiaTheme="minorEastAsia" w:hAnsiTheme="minorEastAsia" w:hint="eastAsia"/>
          <w:b/>
          <w:bCs/>
          <w:lang w:eastAsia="zh-CN"/>
        </w:rPr>
        <w:t>（</w:t>
      </w:r>
      <w:r w:rsidRPr="009508A8">
        <w:rPr>
          <w:b/>
          <w:bCs/>
          <w:lang w:eastAsia="zh-CN"/>
        </w:rPr>
        <w:t>9.1.5</w:t>
      </w:r>
      <w:r w:rsidR="00563715">
        <w:rPr>
          <w:rFonts w:asciiTheme="minorEastAsia" w:eastAsiaTheme="minorEastAsia" w:hAnsiTheme="minorEastAsia" w:hint="eastAsia"/>
          <w:b/>
          <w:bCs/>
          <w:lang w:eastAsia="zh-CN"/>
        </w:rPr>
        <w:t>）</w:t>
      </w:r>
      <w:r w:rsidRPr="009508A8">
        <w:rPr>
          <w:b/>
          <w:bCs/>
          <w:lang w:eastAsia="zh-CN"/>
        </w:rPr>
        <w:t>；</w:t>
      </w:r>
    </w:p>
    <w:p w:rsidR="00753C1B" w:rsidRPr="009508A8" w:rsidRDefault="00753C1B" w:rsidP="009508A8">
      <w:pPr>
        <w:rPr>
          <w:b/>
          <w:bCs/>
          <w:lang w:eastAsia="zh-CN"/>
        </w:rPr>
      </w:pPr>
      <w:r w:rsidRPr="009508A8">
        <w:rPr>
          <w:b/>
          <w:bCs/>
          <w:lang w:eastAsia="zh-CN"/>
        </w:rPr>
        <w:t>为支持</w:t>
      </w:r>
      <w:r w:rsidRPr="009508A8">
        <w:rPr>
          <w:b/>
          <w:bCs/>
          <w:lang w:eastAsia="zh-CN"/>
        </w:rPr>
        <w:t>3 400</w:t>
      </w:r>
      <w:r w:rsidRPr="009508A8">
        <w:rPr>
          <w:rFonts w:hint="eastAsia"/>
          <w:b/>
          <w:bCs/>
          <w:lang w:eastAsia="zh-CN"/>
        </w:rPr>
        <w:t>-</w:t>
      </w:r>
      <w:r w:rsidRPr="009508A8">
        <w:rPr>
          <w:b/>
          <w:bCs/>
          <w:lang w:eastAsia="zh-CN"/>
        </w:rPr>
        <w:t>4 200 MHz</w:t>
      </w:r>
      <w:r w:rsidRPr="009508A8">
        <w:rPr>
          <w:b/>
          <w:bCs/>
          <w:lang w:eastAsia="zh-CN"/>
        </w:rPr>
        <w:t>频段内现有和未来卫星固定业务地球站的操作考虑采取技术和监管行动，以辅助</w:t>
      </w:r>
      <w:r w:rsidRPr="009508A8">
        <w:rPr>
          <w:b/>
          <w:bCs/>
          <w:lang w:eastAsia="zh-CN"/>
        </w:rPr>
        <w:t>1</w:t>
      </w:r>
      <w:r w:rsidRPr="009508A8">
        <w:rPr>
          <w:b/>
          <w:bCs/>
          <w:lang w:eastAsia="zh-CN"/>
        </w:rPr>
        <w:t>区一些国家航空器的安全操作和气象信息的可靠分发</w:t>
      </w:r>
      <w:r w:rsidR="009508A8">
        <w:rPr>
          <w:rFonts w:asciiTheme="minorEastAsia" w:eastAsiaTheme="minorEastAsia" w:hAnsiTheme="minorEastAsia" w:hint="eastAsia"/>
          <w:b/>
          <w:bCs/>
          <w:lang w:eastAsia="zh-CN"/>
        </w:rPr>
        <w:t>（</w:t>
      </w:r>
      <w:r w:rsidRPr="009508A8">
        <w:rPr>
          <w:b/>
          <w:bCs/>
          <w:lang w:eastAsia="zh-CN"/>
        </w:rPr>
        <w:t>第</w:t>
      </w:r>
      <w:r w:rsidRPr="009508A8">
        <w:rPr>
          <w:b/>
          <w:bCs/>
          <w:lang w:eastAsia="zh-CN"/>
        </w:rPr>
        <w:t>154</w:t>
      </w:r>
      <w:r w:rsidRPr="009508A8">
        <w:rPr>
          <w:b/>
          <w:bCs/>
          <w:lang w:eastAsia="zh-CN"/>
        </w:rPr>
        <w:t>号决议</w:t>
      </w:r>
      <w:r w:rsidR="009508A8">
        <w:rPr>
          <w:rFonts w:asciiTheme="minorEastAsia" w:eastAsiaTheme="minorEastAsia" w:hAnsiTheme="minorEastAsia" w:hint="eastAsia"/>
          <w:b/>
          <w:bCs/>
          <w:lang w:eastAsia="zh-CN"/>
        </w:rPr>
        <w:t>（</w:t>
      </w:r>
      <w:r w:rsidRPr="009508A8">
        <w:rPr>
          <w:b/>
          <w:bCs/>
          <w:lang w:eastAsia="zh-CN"/>
        </w:rPr>
        <w:t>WRC-12</w:t>
      </w:r>
      <w:r w:rsidR="009508A8">
        <w:rPr>
          <w:rFonts w:hint="eastAsia"/>
          <w:b/>
          <w:bCs/>
          <w:lang w:eastAsia="zh-CN"/>
        </w:rPr>
        <w:t>）</w:t>
      </w:r>
      <w:r w:rsidR="009508A8">
        <w:rPr>
          <w:b/>
          <w:bCs/>
          <w:lang w:eastAsia="zh-CN"/>
        </w:rPr>
        <w:t>）</w:t>
      </w:r>
    </w:p>
    <w:p w:rsidR="00753C1B" w:rsidRPr="009B6EC7" w:rsidRDefault="00753C1B" w:rsidP="009508A8">
      <w:pPr>
        <w:pStyle w:val="Headingb"/>
        <w:rPr>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高效地提供空中航行服务要求地面通信设施的实施与运行有很高的可用性、可靠性和完整性，以便满足航空性能要求。</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在非洲和印度洋地区，因为空域的广度和地面通信基础设施的薄弱，在实现这些要求方面遇到了困难，导致</w:t>
      </w:r>
      <w:r w:rsidRPr="009B6EC7">
        <w:rPr>
          <w:rFonts w:asciiTheme="majorBidi" w:hAnsiTheme="majorBidi" w:cstheme="majorBidi"/>
          <w:color w:val="000000"/>
          <w:szCs w:val="21"/>
          <w:lang w:eastAsia="zh-CN"/>
        </w:rPr>
        <w:t>1997</w:t>
      </w:r>
      <w:r w:rsidRPr="009B6EC7">
        <w:rPr>
          <w:rFonts w:asciiTheme="majorBidi" w:hAnsiTheme="majorBidi" w:cstheme="majorBidi"/>
          <w:color w:val="000000"/>
          <w:szCs w:val="21"/>
          <w:lang w:eastAsia="zh-CN"/>
        </w:rPr>
        <w:t>年国际民航组织非印规划与实施地区小组批准使用固定卫星技术</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甚小孔径终端</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来支持</w:t>
      </w:r>
      <w:r w:rsidRPr="009B6EC7">
        <w:rPr>
          <w:rFonts w:asciiTheme="majorBidi" w:hAnsiTheme="majorBidi" w:cstheme="majorBidi"/>
          <w:color w:val="000000"/>
          <w:szCs w:val="21"/>
          <w:lang w:eastAsia="zh-CN"/>
        </w:rPr>
        <w:t>3.4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4.2 GHz</w:t>
      </w:r>
      <w:r w:rsidRPr="009B6EC7">
        <w:rPr>
          <w:rFonts w:asciiTheme="majorBidi" w:hAnsiTheme="majorBidi" w:cstheme="majorBidi"/>
          <w:color w:val="000000"/>
          <w:szCs w:val="21"/>
          <w:lang w:eastAsia="zh-CN"/>
        </w:rPr>
        <w:t>频段的地面航空通信服务。在热带地区，因为较高频段存在的突出的雨衰问题，这一频段仍旧是有很高可用性的卫星链路的唯一可行选择。</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lastRenderedPageBreak/>
        <w:t>自</w:t>
      </w:r>
      <w:r w:rsidRPr="009B6EC7">
        <w:rPr>
          <w:rFonts w:asciiTheme="majorBidi" w:hAnsiTheme="majorBidi" w:cstheme="majorBidi"/>
          <w:color w:val="000000"/>
          <w:szCs w:val="21"/>
          <w:lang w:eastAsia="zh-CN"/>
        </w:rPr>
        <w:t>20</w:t>
      </w:r>
      <w:r w:rsidRPr="009B6EC7">
        <w:rPr>
          <w:rFonts w:asciiTheme="majorBidi" w:hAnsiTheme="majorBidi" w:cstheme="majorBidi"/>
          <w:color w:val="000000"/>
          <w:szCs w:val="21"/>
          <w:lang w:eastAsia="zh-CN"/>
        </w:rPr>
        <w:t>世纪</w:t>
      </w:r>
      <w:r w:rsidRPr="009B6EC7">
        <w:rPr>
          <w:rFonts w:asciiTheme="majorBidi" w:hAnsiTheme="majorBidi" w:cstheme="majorBidi"/>
          <w:color w:val="000000"/>
          <w:szCs w:val="21"/>
          <w:lang w:eastAsia="zh-CN"/>
        </w:rPr>
        <w:t>90</w:t>
      </w:r>
      <w:r w:rsidRPr="009B6EC7">
        <w:rPr>
          <w:rFonts w:asciiTheme="majorBidi" w:hAnsiTheme="majorBidi" w:cstheme="majorBidi"/>
          <w:color w:val="000000"/>
          <w:szCs w:val="21"/>
          <w:lang w:eastAsia="zh-CN"/>
        </w:rPr>
        <w:t>年代以来，非印地区的各国和、或组织已经在卫星固定业务</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FSS</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频段制定和实施了星基甚小孔径终端系统网络。这些甚小孔径终端网络支持所有航空通信服务，包括甚高频航空移动、导航和监视系统的扩展。</w:t>
      </w:r>
    </w:p>
    <w:p w:rsidR="00753C1B" w:rsidRPr="009B6EC7" w:rsidRDefault="00753C1B" w:rsidP="000758A1">
      <w:pPr>
        <w:snapToGrid w:val="0"/>
        <w:spacing w:after="240"/>
        <w:ind w:firstLineChars="200" w:firstLine="472"/>
        <w:rPr>
          <w:rFonts w:asciiTheme="majorBidi" w:hAnsiTheme="majorBidi" w:cstheme="majorBidi"/>
          <w:color w:val="000000"/>
          <w:spacing w:val="-4"/>
          <w:szCs w:val="21"/>
          <w:lang w:eastAsia="zh-CN"/>
        </w:rPr>
      </w:pPr>
      <w:r w:rsidRPr="009B6EC7">
        <w:rPr>
          <w:rFonts w:asciiTheme="majorBidi" w:hAnsiTheme="majorBidi" w:cstheme="majorBidi"/>
          <w:color w:val="000000"/>
          <w:spacing w:val="-4"/>
          <w:szCs w:val="21"/>
          <w:lang w:eastAsia="zh-CN"/>
        </w:rPr>
        <w:t>今天，这些甚小孔径终端系统构成了贯穿整个非洲大陆及以外的实际基础设施，且整个</w:t>
      </w:r>
      <w:r w:rsidRPr="009B6EC7">
        <w:rPr>
          <w:rFonts w:asciiTheme="majorBidi" w:hAnsiTheme="majorBidi" w:cstheme="majorBidi"/>
          <w:color w:val="000000"/>
          <w:spacing w:val="-4"/>
          <w:szCs w:val="21"/>
          <w:lang w:eastAsia="zh-CN"/>
        </w:rPr>
        <w:t>3.4</w:t>
      </w:r>
      <w:r>
        <w:rPr>
          <w:rFonts w:asciiTheme="majorBidi" w:hAnsiTheme="majorBidi" w:cstheme="majorBidi" w:hint="eastAsia"/>
          <w:color w:val="000000"/>
          <w:spacing w:val="-4"/>
          <w:szCs w:val="21"/>
          <w:lang w:eastAsia="zh-CN"/>
        </w:rPr>
        <w:t>-</w:t>
      </w:r>
      <w:r w:rsidRPr="009B6EC7">
        <w:rPr>
          <w:rFonts w:asciiTheme="majorBidi" w:hAnsiTheme="majorBidi" w:cstheme="majorBidi"/>
          <w:color w:val="000000"/>
          <w:spacing w:val="-4"/>
          <w:szCs w:val="21"/>
          <w:lang w:eastAsia="zh-CN"/>
        </w:rPr>
        <w:t>4.2 GHz</w:t>
      </w:r>
      <w:r w:rsidRPr="009B6EC7">
        <w:rPr>
          <w:rFonts w:asciiTheme="majorBidi" w:hAnsiTheme="majorBidi" w:cstheme="majorBidi"/>
          <w:color w:val="000000"/>
          <w:spacing w:val="-4"/>
          <w:szCs w:val="21"/>
          <w:lang w:eastAsia="zh-CN"/>
        </w:rPr>
        <w:t>卫星固定业务频段的可用性对于非印地区在维持本地区所需安全水平的同时，确保交通持续增长至关重要。</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WRC-07</w:t>
      </w:r>
      <w:r w:rsidRPr="009B6EC7">
        <w:rPr>
          <w:rFonts w:asciiTheme="majorBidi" w:hAnsiTheme="majorBidi" w:cstheme="majorBidi"/>
          <w:color w:val="000000"/>
          <w:szCs w:val="21"/>
          <w:lang w:eastAsia="zh-CN"/>
        </w:rPr>
        <w:t>大会上通过的第</w:t>
      </w:r>
      <w:r w:rsidRPr="009B6EC7">
        <w:rPr>
          <w:rFonts w:asciiTheme="majorBidi" w:eastAsia="SimHei" w:hAnsiTheme="majorBidi" w:cstheme="majorBidi"/>
          <w:bCs/>
          <w:color w:val="000000"/>
          <w:szCs w:val="21"/>
          <w:lang w:eastAsia="zh-CN"/>
        </w:rPr>
        <w:t>724</w:t>
      </w:r>
      <w:r w:rsidRPr="009B6EC7">
        <w:rPr>
          <w:rFonts w:asciiTheme="majorBidi" w:hAnsiTheme="majorBidi" w:cstheme="majorBidi"/>
          <w:color w:val="000000"/>
          <w:szCs w:val="21"/>
          <w:lang w:eastAsia="zh-CN"/>
        </w:rPr>
        <w:t>号建议表明，地面通信基础设施不可用时，以卫星固定业务运行的卫星通信系统可能是支持国际民航组织通信、导航和监视</w:t>
      </w:r>
      <w:r w:rsidRPr="009B6EC7">
        <w:rPr>
          <w:rFonts w:asciiTheme="majorBidi" w:hAnsiTheme="majorBidi" w:cstheme="majorBidi"/>
          <w:color w:val="000000"/>
          <w:szCs w:val="21"/>
          <w:lang w:eastAsia="zh-CN"/>
        </w:rPr>
        <w:t>/</w:t>
      </w:r>
      <w:r w:rsidRPr="009B6EC7">
        <w:rPr>
          <w:rFonts w:asciiTheme="majorBidi" w:hAnsiTheme="majorBidi" w:cstheme="majorBidi"/>
          <w:color w:val="000000"/>
          <w:szCs w:val="21"/>
          <w:lang w:eastAsia="zh-CN"/>
        </w:rPr>
        <w:t>空中交通管理系统的唯一手段。</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WRC-07</w:t>
      </w:r>
      <w:r w:rsidRPr="009B6EC7">
        <w:rPr>
          <w:rFonts w:asciiTheme="majorBidi" w:hAnsiTheme="majorBidi" w:cstheme="majorBidi"/>
          <w:color w:val="000000"/>
          <w:szCs w:val="21"/>
          <w:lang w:eastAsia="zh-CN"/>
        </w:rPr>
        <w:t>大会以遵守规则和技术限制为条件将</w:t>
      </w:r>
      <w:r w:rsidRPr="009B6EC7">
        <w:rPr>
          <w:rFonts w:asciiTheme="majorBidi" w:hAnsiTheme="majorBidi" w:cstheme="majorBidi"/>
          <w:color w:val="000000"/>
          <w:szCs w:val="21"/>
          <w:lang w:eastAsia="zh-CN"/>
        </w:rPr>
        <w:t>3.4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3.6 GHz</w:t>
      </w:r>
      <w:r w:rsidRPr="009B6EC7">
        <w:rPr>
          <w:rFonts w:asciiTheme="majorBidi" w:hAnsiTheme="majorBidi" w:cstheme="majorBidi"/>
          <w:color w:val="000000"/>
          <w:szCs w:val="21"/>
          <w:lang w:eastAsia="zh-CN"/>
        </w:rPr>
        <w:t>频段作为主要业务在一些国家划分给了除航空移动以外的移动业务，包括</w:t>
      </w:r>
      <w:r w:rsidRPr="009B6EC7">
        <w:rPr>
          <w:rFonts w:asciiTheme="majorBidi" w:hAnsiTheme="majorBidi" w:cstheme="majorBidi"/>
          <w:color w:val="000000"/>
          <w:szCs w:val="21"/>
          <w:lang w:eastAsia="zh-CN"/>
        </w:rPr>
        <w:t>1</w:t>
      </w:r>
      <w:r w:rsidRPr="009B6EC7">
        <w:rPr>
          <w:rFonts w:asciiTheme="majorBidi" w:hAnsiTheme="majorBidi" w:cstheme="majorBidi"/>
          <w:color w:val="000000"/>
          <w:szCs w:val="21"/>
          <w:lang w:eastAsia="zh-CN"/>
        </w:rPr>
        <w:t>区</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脚注</w:t>
      </w:r>
      <w:r w:rsidRPr="009B6EC7">
        <w:rPr>
          <w:rFonts w:asciiTheme="majorBidi" w:eastAsia="SimHei" w:hAnsiTheme="majorBidi" w:cstheme="majorBidi"/>
          <w:bCs/>
          <w:color w:val="000000"/>
          <w:szCs w:val="21"/>
          <w:lang w:eastAsia="zh-CN"/>
        </w:rPr>
        <w:t>5.430A</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。在机场附近部署</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非航空地面</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移动业务系统已经造成越来越多的对卫星固定业务</w:t>
      </w:r>
      <w:r w:rsidR="00563715">
        <w:rPr>
          <w:rFonts w:asciiTheme="minorEastAsia" w:eastAsiaTheme="minorEastAsia" w:hAnsiTheme="minorEastAsia" w:cstheme="majorBidi" w:hint="eastAsia"/>
          <w:color w:val="000000"/>
          <w:szCs w:val="21"/>
          <w:lang w:eastAsia="zh-CN"/>
        </w:rPr>
        <w:t>（</w:t>
      </w:r>
      <w:r w:rsidRPr="009B6EC7">
        <w:rPr>
          <w:rFonts w:asciiTheme="majorBidi" w:hAnsiTheme="majorBidi" w:cstheme="majorBidi"/>
          <w:color w:val="000000"/>
          <w:szCs w:val="21"/>
          <w:lang w:eastAsia="zh-CN"/>
        </w:rPr>
        <w:t>甚小孔径终端</w:t>
      </w:r>
      <w:r w:rsidR="00563715">
        <w:rPr>
          <w:rFonts w:asciiTheme="majorEastAsia" w:eastAsiaTheme="majorEastAsia" w:hAnsiTheme="majorEastAsia" w:cstheme="majorBidi" w:hint="eastAsia"/>
          <w:color w:val="000000"/>
          <w:szCs w:val="21"/>
          <w:lang w:eastAsia="zh-CN"/>
        </w:rPr>
        <w:t>）</w:t>
      </w:r>
      <w:r w:rsidRPr="009B6EC7">
        <w:rPr>
          <w:rFonts w:asciiTheme="majorBidi" w:hAnsiTheme="majorBidi" w:cstheme="majorBidi"/>
          <w:color w:val="000000"/>
          <w:szCs w:val="21"/>
          <w:lang w:eastAsia="zh-CN"/>
        </w:rPr>
        <w:t>接收器的干扰情况。因此，需要采取一些额外措施来改进对支持航空通信的卫星固定业务链路的保护。</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国际民航组织支持国际电联无线电通信部门研究非印地区主管当局应该实施的适当规则和、或技术措施，以便促进对在</w:t>
      </w:r>
      <w:r w:rsidRPr="009B6EC7">
        <w:rPr>
          <w:rFonts w:asciiTheme="majorBidi" w:hAnsiTheme="majorBidi" w:cstheme="majorBidi"/>
          <w:color w:val="000000"/>
          <w:szCs w:val="21"/>
          <w:lang w:eastAsia="zh-CN"/>
        </w:rPr>
        <w:t>3.4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4.2 GHz</w:t>
      </w:r>
      <w:r w:rsidRPr="009B6EC7">
        <w:rPr>
          <w:rFonts w:asciiTheme="majorBidi" w:hAnsiTheme="majorBidi" w:cstheme="majorBidi"/>
          <w:color w:val="000000"/>
          <w:szCs w:val="21"/>
          <w:lang w:eastAsia="zh-CN"/>
        </w:rPr>
        <w:t>频段内用于传输航空信息和气象信息的甚小孔径终端的保护，使之免受这一频段内其他业务的干扰。这可在维持该地区所需安全水平的同时，确保交通的持续增长。</w:t>
      </w:r>
    </w:p>
    <w:p w:rsidR="00753C1B" w:rsidRPr="009B6EC7" w:rsidRDefault="00753C1B" w:rsidP="000758A1">
      <w:pPr>
        <w:snapToGrid w:val="0"/>
        <w:spacing w:after="240"/>
        <w:ind w:firstLineChars="200" w:firstLine="480"/>
        <w:rPr>
          <w:rFonts w:asciiTheme="majorBidi" w:eastAsia="KaiTi_GB2312" w:hAnsiTheme="majorBidi" w:cstheme="majorBidi"/>
          <w:color w:val="000000"/>
          <w:szCs w:val="21"/>
          <w:lang w:eastAsia="zh-CN"/>
        </w:rPr>
      </w:pPr>
      <w:r w:rsidRPr="009B6EC7">
        <w:rPr>
          <w:rFonts w:asciiTheme="majorBidi" w:eastAsia="KaiTi_GB2312" w:hAnsiTheme="majorBidi" w:cstheme="majorBidi"/>
          <w:color w:val="000000"/>
          <w:szCs w:val="21"/>
          <w:lang w:eastAsia="zh-CN"/>
        </w:rPr>
        <w:t>注：这一问题也可能在其他地区发生。</w:t>
      </w:r>
      <w:r w:rsidRPr="009B6EC7">
        <w:rPr>
          <w:rFonts w:asciiTheme="majorBidi" w:eastAsia="KaiTi_GB2312" w:hAnsiTheme="majorBidi" w:cstheme="majorBidi"/>
          <w:color w:val="000000"/>
          <w:szCs w:val="21"/>
          <w:lang w:eastAsia="zh-CN"/>
        </w:rPr>
        <w:t>3.4</w:t>
      </w:r>
      <w:r>
        <w:rPr>
          <w:rFonts w:asciiTheme="majorBidi" w:hAnsiTheme="majorBidi" w:cstheme="majorBidi" w:hint="eastAsia"/>
          <w:color w:val="000000"/>
          <w:szCs w:val="21"/>
          <w:lang w:eastAsia="zh-CN"/>
        </w:rPr>
        <w:t>-</w:t>
      </w:r>
      <w:r w:rsidRPr="009B6EC7">
        <w:rPr>
          <w:rFonts w:asciiTheme="majorBidi" w:eastAsia="KaiTi_GB2312" w:hAnsiTheme="majorBidi" w:cstheme="majorBidi"/>
          <w:color w:val="000000"/>
          <w:szCs w:val="21"/>
          <w:lang w:eastAsia="zh-CN"/>
        </w:rPr>
        <w:t>4.2 GHz</w:t>
      </w:r>
      <w:r w:rsidRPr="009B6EC7">
        <w:rPr>
          <w:rFonts w:asciiTheme="majorBidi" w:eastAsia="KaiTi_GB2312" w:hAnsiTheme="majorBidi" w:cstheme="majorBidi"/>
          <w:color w:val="000000"/>
          <w:szCs w:val="21"/>
          <w:lang w:eastAsia="zh-CN"/>
        </w:rPr>
        <w:t>频段在中</w:t>
      </w:r>
      <w:r w:rsidRPr="009B6EC7">
        <w:rPr>
          <w:rFonts w:asciiTheme="majorBidi" w:eastAsia="KaiTi_GB2312" w:hAnsiTheme="majorBidi" w:cstheme="majorBidi"/>
          <w:color w:val="000000"/>
          <w:szCs w:val="21"/>
          <w:lang w:eastAsia="zh-CN"/>
        </w:rPr>
        <w:t>/</w:t>
      </w:r>
      <w:r w:rsidRPr="009B6EC7">
        <w:rPr>
          <w:rFonts w:asciiTheme="majorBidi" w:eastAsia="KaiTi_GB2312" w:hAnsiTheme="majorBidi" w:cstheme="majorBidi"/>
          <w:color w:val="000000"/>
          <w:szCs w:val="21"/>
          <w:lang w:eastAsia="zh-CN"/>
        </w:rPr>
        <w:t>南美洲、亚太和非洲的热带地区由用于航空通信的甚小孔径终端使用。因此有可能与</w:t>
      </w:r>
      <w:r w:rsidRPr="009B6EC7">
        <w:rPr>
          <w:rFonts w:asciiTheme="majorBidi" w:eastAsia="KaiTi_GB2312" w:hAnsiTheme="majorBidi" w:cstheme="majorBidi"/>
          <w:color w:val="000000"/>
          <w:szCs w:val="21"/>
          <w:lang w:eastAsia="zh-CN"/>
        </w:rPr>
        <w:t>WRC-15</w:t>
      </w:r>
      <w:r w:rsidRPr="009B6EC7">
        <w:rPr>
          <w:rFonts w:asciiTheme="majorBidi" w:eastAsia="KaiTi_GB2312" w:hAnsiTheme="majorBidi" w:cstheme="majorBidi"/>
          <w:color w:val="000000"/>
          <w:szCs w:val="21"/>
          <w:lang w:eastAsia="zh-CN"/>
        </w:rPr>
        <w:t>大会</w:t>
      </w:r>
      <w:r w:rsidR="0024225E">
        <w:rPr>
          <w:rFonts w:asciiTheme="majorBidi" w:eastAsia="KaiTi_GB2312" w:hAnsiTheme="majorBidi" w:cstheme="majorBidi"/>
          <w:color w:val="000000"/>
          <w:szCs w:val="21"/>
          <w:lang w:eastAsia="zh-CN"/>
        </w:rPr>
        <w:t>议项</w:t>
      </w:r>
      <w:r w:rsidRPr="009B6EC7">
        <w:rPr>
          <w:rFonts w:asciiTheme="majorBidi" w:eastAsia="KaiTi_GB2312" w:hAnsiTheme="majorBidi" w:cstheme="majorBidi"/>
          <w:color w:val="000000"/>
          <w:szCs w:val="21"/>
          <w:lang w:eastAsia="zh-CN"/>
        </w:rPr>
        <w:t>1.1</w:t>
      </w:r>
      <w:r w:rsidRPr="009B6EC7">
        <w:rPr>
          <w:rFonts w:asciiTheme="majorBidi" w:eastAsia="KaiTi_GB2312" w:hAnsiTheme="majorBidi" w:cstheme="majorBidi"/>
          <w:color w:val="000000"/>
          <w:szCs w:val="21"/>
          <w:lang w:eastAsia="zh-CN"/>
        </w:rPr>
        <w:t>相关联。</w:t>
      </w:r>
    </w:p>
    <w:p w:rsidR="00753C1B" w:rsidRDefault="00753C1B" w:rsidP="009508A8">
      <w:pPr>
        <w:pStyle w:val="Headingb"/>
      </w:pPr>
      <w:r w:rsidRPr="009B6EC7">
        <w:t>国际民航组织立场：</w:t>
      </w:r>
    </w:p>
    <w:p w:rsidR="009508A8" w:rsidRPr="009508A8" w:rsidRDefault="009508A8" w:rsidP="009508A8"/>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376"/>
      </w:tblGrid>
      <w:tr w:rsidR="00753C1B" w:rsidRPr="009B6EC7" w:rsidTr="006E5C0C">
        <w:trPr>
          <w:jc w:val="center"/>
        </w:trPr>
        <w:tc>
          <w:tcPr>
            <w:tcW w:w="6376" w:type="dxa"/>
            <w:shd w:val="clear" w:color="auto" w:fill="BFBFBF" w:themeFill="background1" w:themeFillShade="BF"/>
          </w:tcPr>
          <w:p w:rsidR="00753C1B" w:rsidRPr="009B6EC7" w:rsidRDefault="00753C1B" w:rsidP="009508A8">
            <w:pPr>
              <w:snapToGrid w:val="0"/>
              <w:spacing w:after="120"/>
              <w:ind w:firstLineChars="200" w:firstLine="480"/>
              <w:rPr>
                <w:rFonts w:asciiTheme="majorBidi" w:eastAsia="SimHei" w:hAnsiTheme="majorBidi" w:cstheme="majorBidi"/>
                <w:color w:val="000000"/>
                <w:szCs w:val="21"/>
                <w:lang w:eastAsia="zh-CN"/>
              </w:rPr>
            </w:pPr>
            <w:r w:rsidRPr="009B6EC7">
              <w:rPr>
                <w:rFonts w:asciiTheme="majorBidi" w:hAnsiTheme="majorBidi" w:cstheme="majorBidi"/>
                <w:color w:val="000000"/>
                <w:szCs w:val="21"/>
                <w:lang w:eastAsia="zh-CN"/>
              </w:rPr>
              <w:t>支持采取可能的技术和规则措施，以确保对在</w:t>
            </w:r>
            <w:r w:rsidRPr="009B6EC7">
              <w:rPr>
                <w:rFonts w:asciiTheme="majorBidi" w:hAnsiTheme="majorBidi" w:cstheme="majorBidi"/>
                <w:color w:val="000000"/>
                <w:szCs w:val="21"/>
                <w:lang w:eastAsia="zh-CN"/>
              </w:rPr>
              <w:t>3.4</w:t>
            </w:r>
            <w:r>
              <w:rPr>
                <w:rFonts w:asciiTheme="majorBidi" w:hAnsiTheme="majorBidi" w:cstheme="majorBidi" w:hint="eastAsia"/>
                <w:color w:val="000000"/>
                <w:szCs w:val="21"/>
                <w:lang w:eastAsia="zh-CN"/>
              </w:rPr>
              <w:t>-</w:t>
            </w:r>
            <w:r w:rsidRPr="009B6EC7">
              <w:rPr>
                <w:rFonts w:asciiTheme="majorBidi" w:hAnsiTheme="majorBidi" w:cstheme="majorBidi"/>
                <w:color w:val="000000"/>
                <w:szCs w:val="21"/>
                <w:lang w:eastAsia="zh-CN"/>
              </w:rPr>
              <w:t>4.2 GHz</w:t>
            </w:r>
            <w:r w:rsidRPr="009B6EC7">
              <w:rPr>
                <w:rFonts w:asciiTheme="majorBidi" w:hAnsiTheme="majorBidi" w:cstheme="majorBidi"/>
                <w:szCs w:val="21"/>
                <w:lang w:eastAsia="zh-CN"/>
              </w:rPr>
              <w:t>频率范围</w:t>
            </w:r>
            <w:r w:rsidRPr="009B6EC7">
              <w:rPr>
                <w:rFonts w:asciiTheme="majorBidi" w:hAnsiTheme="majorBidi" w:cstheme="majorBidi"/>
                <w:color w:val="000000"/>
                <w:szCs w:val="21"/>
                <w:lang w:eastAsia="zh-CN"/>
              </w:rPr>
              <w:t>用于传输航空和气象信息的甚小孔径终端进行保护，使之免受</w:t>
            </w:r>
            <w:r w:rsidRPr="009B6EC7">
              <w:rPr>
                <w:rFonts w:asciiTheme="majorBidi" w:hAnsiTheme="majorBidi" w:cstheme="majorBidi"/>
                <w:szCs w:val="21"/>
                <w:lang w:eastAsia="zh-CN"/>
              </w:rPr>
              <w:t>相同或相邻的频率范围</w:t>
            </w:r>
            <w:r w:rsidRPr="009B6EC7">
              <w:rPr>
                <w:rFonts w:asciiTheme="majorBidi" w:hAnsiTheme="majorBidi" w:cstheme="majorBidi"/>
                <w:color w:val="000000"/>
                <w:szCs w:val="21"/>
                <w:lang w:eastAsia="zh-CN"/>
              </w:rPr>
              <w:t>内其他业务的干扰。</w:t>
            </w:r>
          </w:p>
        </w:tc>
      </w:tr>
    </w:tbl>
    <w:p w:rsidR="009508A8" w:rsidRDefault="009508A8" w:rsidP="009508A8">
      <w:pPr>
        <w:rPr>
          <w:b/>
          <w:bCs/>
          <w:lang w:eastAsia="zh-CN"/>
        </w:rPr>
      </w:pPr>
    </w:p>
    <w:p w:rsidR="009508A8" w:rsidRDefault="009508A8">
      <w:pPr>
        <w:tabs>
          <w:tab w:val="clear" w:pos="1134"/>
          <w:tab w:val="clear" w:pos="1871"/>
          <w:tab w:val="clear" w:pos="2268"/>
        </w:tabs>
        <w:overflowPunct/>
        <w:autoSpaceDE/>
        <w:autoSpaceDN/>
        <w:adjustRightInd/>
        <w:spacing w:before="0"/>
        <w:textAlignment w:val="auto"/>
        <w:rPr>
          <w:b/>
          <w:bCs/>
          <w:lang w:eastAsia="zh-CN"/>
        </w:rPr>
      </w:pPr>
      <w:r>
        <w:rPr>
          <w:b/>
          <w:bCs/>
          <w:lang w:eastAsia="zh-CN"/>
        </w:rPr>
        <w:br w:type="page"/>
      </w:r>
    </w:p>
    <w:p w:rsidR="00753C1B" w:rsidRPr="009508A8" w:rsidRDefault="00753C1B" w:rsidP="009508A8">
      <w:pPr>
        <w:rPr>
          <w:b/>
          <w:bCs/>
          <w:lang w:eastAsia="zh-CN"/>
        </w:rPr>
      </w:pPr>
      <w:r w:rsidRPr="009508A8">
        <w:rPr>
          <w:b/>
          <w:bCs/>
          <w:lang w:eastAsia="zh-CN"/>
        </w:rPr>
        <w:lastRenderedPageBreak/>
        <w:t>子</w:t>
      </w:r>
      <w:r w:rsidR="0024225E" w:rsidRPr="009508A8">
        <w:rPr>
          <w:b/>
          <w:bCs/>
          <w:lang w:eastAsia="zh-CN"/>
        </w:rPr>
        <w:t>议项</w:t>
      </w:r>
      <w:r w:rsidRPr="009508A8">
        <w:rPr>
          <w:b/>
          <w:bCs/>
          <w:lang w:eastAsia="zh-CN"/>
        </w:rPr>
        <w:t>6</w:t>
      </w:r>
      <w:r w:rsidRPr="009508A8">
        <w:rPr>
          <w:rFonts w:asciiTheme="minorEastAsia" w:eastAsiaTheme="minorEastAsia" w:hAnsiTheme="minorEastAsia" w:hint="eastAsia"/>
          <w:b/>
          <w:bCs/>
          <w:lang w:eastAsia="zh-CN"/>
        </w:rPr>
        <w:t>(</w:t>
      </w:r>
      <w:r w:rsidRPr="009508A8">
        <w:rPr>
          <w:b/>
          <w:bCs/>
          <w:lang w:eastAsia="zh-CN"/>
        </w:rPr>
        <w:t>9.1.</w:t>
      </w:r>
      <w:r w:rsidRPr="009508A8">
        <w:rPr>
          <w:rFonts w:hint="eastAsia"/>
          <w:b/>
          <w:bCs/>
          <w:lang w:eastAsia="zh-CN"/>
        </w:rPr>
        <w:t>6</w:t>
      </w:r>
      <w:r w:rsidRPr="009508A8">
        <w:rPr>
          <w:rFonts w:asciiTheme="minorEastAsia" w:eastAsiaTheme="minorEastAsia" w:hAnsiTheme="minorEastAsia" w:hint="eastAsia"/>
          <w:b/>
          <w:bCs/>
          <w:lang w:eastAsia="zh-CN"/>
        </w:rPr>
        <w:t>)</w:t>
      </w:r>
      <w:r w:rsidRPr="009508A8">
        <w:rPr>
          <w:b/>
          <w:bCs/>
          <w:lang w:eastAsia="zh-CN"/>
        </w:rPr>
        <w:t>；</w:t>
      </w:r>
    </w:p>
    <w:p w:rsidR="00753C1B" w:rsidRPr="009508A8" w:rsidRDefault="00753C1B" w:rsidP="009508A8">
      <w:pPr>
        <w:rPr>
          <w:b/>
          <w:bCs/>
          <w:lang w:eastAsia="zh-CN"/>
        </w:rPr>
      </w:pPr>
      <w:r w:rsidRPr="009508A8">
        <w:rPr>
          <w:b/>
          <w:bCs/>
          <w:lang w:eastAsia="zh-CN"/>
        </w:rPr>
        <w:t>第</w:t>
      </w:r>
      <w:r w:rsidRPr="009508A8">
        <w:rPr>
          <w:b/>
          <w:bCs/>
          <w:lang w:eastAsia="zh-CN"/>
        </w:rPr>
        <w:t>957</w:t>
      </w:r>
      <w:r w:rsidRPr="009508A8">
        <w:rPr>
          <w:b/>
          <w:bCs/>
          <w:lang w:eastAsia="zh-CN"/>
        </w:rPr>
        <w:t>号决议</w:t>
      </w:r>
      <w:r w:rsidRPr="009508A8">
        <w:rPr>
          <w:b/>
          <w:bCs/>
          <w:lang w:eastAsia="zh-CN"/>
        </w:rPr>
        <w:t xml:space="preserve"> </w:t>
      </w:r>
      <w:r w:rsidRPr="009508A8">
        <w:rPr>
          <w:rFonts w:hint="eastAsia"/>
          <w:b/>
          <w:bCs/>
          <w:spacing w:val="-8"/>
          <w:lang w:eastAsia="zh-CN"/>
        </w:rPr>
        <w:t>－</w:t>
      </w:r>
      <w:r w:rsidRPr="009508A8">
        <w:rPr>
          <w:b/>
          <w:bCs/>
          <w:lang w:eastAsia="zh-CN"/>
        </w:rPr>
        <w:t xml:space="preserve"> </w:t>
      </w:r>
      <w:r w:rsidRPr="009508A8">
        <w:rPr>
          <w:b/>
          <w:bCs/>
          <w:lang w:eastAsia="zh-CN"/>
        </w:rPr>
        <w:t>旨在审议固定业务、固定台站和移动台站定义的研究。</w:t>
      </w:r>
    </w:p>
    <w:p w:rsidR="00753C1B" w:rsidRPr="009B6EC7" w:rsidRDefault="00753C1B" w:rsidP="009508A8">
      <w:pPr>
        <w:pStyle w:val="Headingb"/>
        <w:rPr>
          <w:bCs/>
          <w:lang w:eastAsia="zh-CN"/>
        </w:rPr>
      </w:pPr>
      <w:r w:rsidRPr="009B6EC7">
        <w:rPr>
          <w:lang w:eastAsia="zh-CN"/>
        </w:rPr>
        <w:t>讨论：</w:t>
      </w:r>
    </w:p>
    <w:p w:rsidR="00753C1B" w:rsidRPr="009B6EC7" w:rsidRDefault="00753C1B" w:rsidP="000758A1">
      <w:pPr>
        <w:snapToGrid w:val="0"/>
        <w:spacing w:after="240"/>
        <w:ind w:firstLineChars="200" w:firstLine="480"/>
        <w:rPr>
          <w:rFonts w:asciiTheme="majorBidi" w:hAnsiTheme="majorBidi" w:cstheme="majorBidi"/>
          <w:color w:val="000000"/>
          <w:szCs w:val="21"/>
          <w:lang w:eastAsia="zh-CN"/>
        </w:rPr>
      </w:pPr>
      <w:r w:rsidRPr="009B6EC7">
        <w:rPr>
          <w:rFonts w:asciiTheme="majorBidi" w:hAnsiTheme="majorBidi" w:cstheme="majorBidi"/>
          <w:color w:val="000000"/>
          <w:szCs w:val="21"/>
          <w:lang w:eastAsia="zh-CN"/>
        </w:rPr>
        <w:t>这三个定义间接地与航空业务相关联，因此对定义的任何修改都可能对航空移动业务定义的解释产生影响。这一决议要求对是否需要对这些术语定义进行修改加以研究，并要求无线电通信局主任向</w:t>
      </w:r>
      <w:r w:rsidRPr="009B6EC7">
        <w:rPr>
          <w:rFonts w:asciiTheme="majorBidi" w:hAnsiTheme="majorBidi" w:cstheme="majorBidi"/>
          <w:color w:val="000000"/>
          <w:szCs w:val="21"/>
          <w:lang w:eastAsia="zh-CN"/>
        </w:rPr>
        <w:t>WRC-15</w:t>
      </w:r>
      <w:r w:rsidRPr="009B6EC7">
        <w:rPr>
          <w:rFonts w:asciiTheme="majorBidi" w:hAnsiTheme="majorBidi" w:cstheme="majorBidi"/>
          <w:color w:val="000000"/>
          <w:szCs w:val="21"/>
          <w:lang w:eastAsia="zh-CN"/>
        </w:rPr>
        <w:t>大会进行报告。</w:t>
      </w:r>
    </w:p>
    <w:p w:rsidR="00753C1B" w:rsidRDefault="00753C1B" w:rsidP="009508A8">
      <w:pPr>
        <w:pStyle w:val="Headingb"/>
      </w:pPr>
      <w:r w:rsidRPr="009B6EC7">
        <w:t>国际民航组织立场：</w:t>
      </w:r>
    </w:p>
    <w:p w:rsidR="009508A8" w:rsidRPr="009508A8" w:rsidRDefault="009508A8" w:rsidP="009508A8"/>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878"/>
      </w:tblGrid>
      <w:tr w:rsidR="00753C1B" w:rsidRPr="009B6EC7" w:rsidTr="00753C1B">
        <w:trPr>
          <w:jc w:val="center"/>
        </w:trPr>
        <w:tc>
          <w:tcPr>
            <w:tcW w:w="5878" w:type="dxa"/>
            <w:shd w:val="clear" w:color="auto" w:fill="BFBFBF" w:themeFill="background1" w:themeFillShade="BF"/>
          </w:tcPr>
          <w:p w:rsidR="00753C1B" w:rsidRPr="009B6EC7" w:rsidRDefault="00753C1B" w:rsidP="009508A8">
            <w:pPr>
              <w:snapToGrid w:val="0"/>
              <w:ind w:firstLineChars="200" w:firstLine="480"/>
              <w:rPr>
                <w:rFonts w:asciiTheme="majorBidi" w:eastAsia="SimHei" w:hAnsiTheme="majorBidi" w:cstheme="majorBidi"/>
                <w:color w:val="000000"/>
                <w:szCs w:val="21"/>
                <w:lang w:eastAsia="zh-CN"/>
              </w:rPr>
            </w:pPr>
            <w:r w:rsidRPr="009B6EC7">
              <w:rPr>
                <w:rFonts w:asciiTheme="majorBidi" w:hAnsiTheme="majorBidi" w:cstheme="majorBidi"/>
                <w:color w:val="000000"/>
                <w:szCs w:val="21"/>
                <w:lang w:eastAsia="zh-CN"/>
              </w:rPr>
              <w:t>确保作为对第</w:t>
            </w:r>
            <w:r w:rsidRPr="009B6EC7">
              <w:rPr>
                <w:rFonts w:asciiTheme="majorBidi" w:eastAsia="SimHei" w:hAnsiTheme="majorBidi" w:cstheme="majorBidi"/>
                <w:b/>
                <w:color w:val="000000"/>
                <w:szCs w:val="21"/>
                <w:lang w:eastAsia="zh-CN"/>
              </w:rPr>
              <w:t>957</w:t>
            </w:r>
            <w:r w:rsidRPr="009B6EC7">
              <w:rPr>
                <w:rFonts w:asciiTheme="majorBidi" w:hAnsiTheme="majorBidi" w:cstheme="majorBidi"/>
                <w:color w:val="000000"/>
                <w:szCs w:val="21"/>
                <w:lang w:eastAsia="zh-CN"/>
              </w:rPr>
              <w:t>号决议中提及的研究进行审议的结果对定义做出的任何修改不对航空造成负面影响。</w:t>
            </w:r>
          </w:p>
        </w:tc>
      </w:tr>
    </w:tbl>
    <w:p w:rsidR="009508A8" w:rsidRDefault="009508A8">
      <w:pPr>
        <w:tabs>
          <w:tab w:val="clear" w:pos="1134"/>
          <w:tab w:val="clear" w:pos="1871"/>
          <w:tab w:val="clear" w:pos="2268"/>
        </w:tabs>
        <w:overflowPunct/>
        <w:autoSpaceDE/>
        <w:autoSpaceDN/>
        <w:adjustRightInd/>
        <w:spacing w:before="0"/>
        <w:textAlignment w:val="auto"/>
        <w:rPr>
          <w:rFonts w:asciiTheme="majorBidi" w:hAnsiTheme="majorBidi" w:cstheme="majorBidi"/>
          <w:caps/>
          <w:szCs w:val="21"/>
          <w:lang w:eastAsia="zh-CN"/>
        </w:rPr>
      </w:pPr>
    </w:p>
    <w:p w:rsidR="009508A8" w:rsidRDefault="009508A8">
      <w:pPr>
        <w:tabs>
          <w:tab w:val="clear" w:pos="1134"/>
          <w:tab w:val="clear" w:pos="1871"/>
          <w:tab w:val="clear" w:pos="2268"/>
        </w:tabs>
        <w:overflowPunct/>
        <w:autoSpaceDE/>
        <w:autoSpaceDN/>
        <w:adjustRightInd/>
        <w:spacing w:before="0"/>
        <w:textAlignment w:val="auto"/>
        <w:rPr>
          <w:rFonts w:asciiTheme="majorBidi" w:hAnsiTheme="majorBidi" w:cstheme="majorBidi"/>
          <w:caps/>
          <w:szCs w:val="21"/>
          <w:lang w:eastAsia="zh-CN"/>
        </w:rPr>
      </w:pPr>
      <w:r>
        <w:rPr>
          <w:rFonts w:asciiTheme="majorBidi" w:hAnsiTheme="majorBidi" w:cstheme="majorBidi"/>
          <w:caps/>
          <w:szCs w:val="21"/>
          <w:lang w:eastAsia="zh-CN"/>
        </w:rPr>
        <w:br w:type="page"/>
      </w:r>
    </w:p>
    <w:p w:rsidR="00753C1B" w:rsidRPr="009508A8" w:rsidRDefault="00753C1B" w:rsidP="000758A1">
      <w:pPr>
        <w:pBdr>
          <w:top w:val="single" w:sz="8" w:space="1" w:color="auto"/>
          <w:bottom w:val="single" w:sz="8" w:space="1" w:color="auto"/>
        </w:pBdr>
        <w:snapToGrid w:val="0"/>
        <w:spacing w:before="60"/>
        <w:ind w:left="2160" w:right="2160"/>
        <w:jc w:val="center"/>
        <w:outlineLvl w:val="5"/>
        <w:rPr>
          <w:rFonts w:ascii="SimSun" w:hAnsi="SimSun" w:cstheme="majorBidi"/>
          <w:b/>
          <w:lang w:val="en-CA" w:eastAsia="zh-CN"/>
        </w:rPr>
      </w:pPr>
      <w:r w:rsidRPr="009508A8">
        <w:rPr>
          <w:rFonts w:ascii="SimSun" w:hAnsi="SimSun" w:cstheme="majorBidi"/>
          <w:b/>
          <w:lang w:val="zh-CN" w:eastAsia="zh-CN"/>
        </w:rPr>
        <w:lastRenderedPageBreak/>
        <w:t>全球民航航班跟踪</w:t>
      </w:r>
    </w:p>
    <w:p w:rsidR="00563715" w:rsidRDefault="00563715" w:rsidP="009508A8">
      <w:pPr>
        <w:rPr>
          <w:rFonts w:ascii="SimHei" w:hAnsi="SimHei"/>
          <w:b/>
          <w:bCs/>
          <w:lang w:val="zh-CN" w:eastAsia="zh-CN"/>
        </w:rPr>
      </w:pPr>
    </w:p>
    <w:p w:rsidR="00753C1B" w:rsidRPr="009508A8" w:rsidRDefault="00753C1B" w:rsidP="009508A8">
      <w:pPr>
        <w:rPr>
          <w:b/>
          <w:bCs/>
          <w:lang w:val="zh-CN" w:eastAsia="zh-CN"/>
        </w:rPr>
      </w:pPr>
      <w:r w:rsidRPr="009508A8">
        <w:rPr>
          <w:rFonts w:ascii="SimHei" w:hAnsi="SimHei" w:hint="eastAsia"/>
          <w:b/>
          <w:bCs/>
          <w:lang w:val="zh-CN" w:eastAsia="zh-CN"/>
        </w:rPr>
        <w:t>第</w:t>
      </w:r>
      <w:r w:rsidRPr="009508A8">
        <w:rPr>
          <w:b/>
          <w:bCs/>
          <w:lang w:val="en-CA" w:eastAsia="zh-CN"/>
        </w:rPr>
        <w:t>185</w:t>
      </w:r>
      <w:r w:rsidRPr="009508A8">
        <w:rPr>
          <w:b/>
          <w:bCs/>
          <w:lang w:val="zh-CN" w:eastAsia="zh-CN"/>
        </w:rPr>
        <w:t>号决</w:t>
      </w:r>
      <w:r w:rsidRPr="009508A8">
        <w:rPr>
          <w:rFonts w:ascii="SimHei" w:hAnsi="SimHei"/>
          <w:b/>
          <w:bCs/>
          <w:lang w:val="zh-CN" w:eastAsia="zh-CN"/>
        </w:rPr>
        <w:t>议</w:t>
      </w:r>
      <w:r w:rsidR="00563715">
        <w:rPr>
          <w:rFonts w:ascii="SimHei" w:hAnsi="SimHei"/>
          <w:b/>
          <w:bCs/>
          <w:color w:val="000000"/>
          <w:lang w:eastAsia="zh-CN"/>
        </w:rPr>
        <w:t>（</w:t>
      </w:r>
      <w:r w:rsidRPr="009508A8">
        <w:rPr>
          <w:b/>
          <w:bCs/>
          <w:lang w:val="en-CA" w:eastAsia="zh-CN"/>
        </w:rPr>
        <w:t>2014</w:t>
      </w:r>
      <w:r w:rsidRPr="009508A8">
        <w:rPr>
          <w:b/>
          <w:bCs/>
          <w:lang w:val="zh-CN" w:eastAsia="zh-CN"/>
        </w:rPr>
        <w:t>年</w:t>
      </w:r>
      <w:r w:rsidRPr="009508A8">
        <w:rPr>
          <w:b/>
          <w:bCs/>
          <w:lang w:val="en-CA" w:eastAsia="zh-CN"/>
        </w:rPr>
        <w:t>，</w:t>
      </w:r>
      <w:r w:rsidRPr="009508A8">
        <w:rPr>
          <w:b/>
          <w:bCs/>
          <w:lang w:val="zh-CN" w:eastAsia="zh-CN"/>
        </w:rPr>
        <w:t>釜</w:t>
      </w:r>
      <w:r w:rsidRPr="009508A8">
        <w:rPr>
          <w:rFonts w:ascii="SimHei" w:hAnsi="SimHei"/>
          <w:b/>
          <w:bCs/>
          <w:lang w:val="zh-CN" w:eastAsia="zh-CN"/>
        </w:rPr>
        <w:t>山</w:t>
      </w:r>
      <w:r w:rsidR="00563715">
        <w:rPr>
          <w:rFonts w:ascii="SimHei" w:hAnsi="SimHei"/>
          <w:b/>
          <w:bCs/>
          <w:color w:val="000000"/>
          <w:lang w:eastAsia="zh-CN"/>
        </w:rPr>
        <w:t>）</w:t>
      </w:r>
    </w:p>
    <w:p w:rsidR="00753C1B" w:rsidRPr="009508A8" w:rsidRDefault="00753C1B" w:rsidP="009508A8">
      <w:pPr>
        <w:ind w:firstLineChars="200" w:firstLine="482"/>
        <w:rPr>
          <w:rFonts w:ascii="SimHei" w:hAnsi="SimHei"/>
          <w:b/>
          <w:bCs/>
          <w:lang w:val="zh-CN" w:eastAsia="zh-CN"/>
        </w:rPr>
      </w:pPr>
      <w:r w:rsidRPr="009508A8">
        <w:rPr>
          <w:b/>
          <w:bCs/>
          <w:lang w:val="zh-CN" w:eastAsia="zh-CN"/>
        </w:rPr>
        <w:t>责成</w:t>
      </w:r>
      <w:r w:rsidRPr="009508A8">
        <w:rPr>
          <w:b/>
          <w:bCs/>
          <w:lang w:val="zh-CN" w:eastAsia="zh-CN"/>
        </w:rPr>
        <w:t>WRC-15</w:t>
      </w:r>
      <w:r w:rsidRPr="009508A8">
        <w:rPr>
          <w:b/>
          <w:bCs/>
          <w:lang w:val="zh-CN" w:eastAsia="zh-CN"/>
        </w:rPr>
        <w:t>按照《国际电联公约》第</w:t>
      </w:r>
      <w:r w:rsidRPr="009508A8">
        <w:rPr>
          <w:b/>
          <w:bCs/>
          <w:lang w:val="zh-CN" w:eastAsia="zh-CN"/>
        </w:rPr>
        <w:t>119</w:t>
      </w:r>
      <w:r w:rsidRPr="009508A8">
        <w:rPr>
          <w:b/>
          <w:bCs/>
          <w:lang w:val="zh-CN" w:eastAsia="zh-CN"/>
        </w:rPr>
        <w:t>款，将有关全球航班跟踪议题的审议作为紧急事务纳入其议程之中，并按照国际电联惯例，酌情将该事宜的不同方面包括在内，同时顾及</w:t>
      </w:r>
      <w:r w:rsidRPr="009508A8">
        <w:rPr>
          <w:b/>
          <w:bCs/>
          <w:lang w:val="zh-CN" w:eastAsia="zh-CN"/>
        </w:rPr>
        <w:t>ITU-R</w:t>
      </w:r>
      <w:r w:rsidRPr="009508A8">
        <w:rPr>
          <w:rFonts w:ascii="SimHei" w:hAnsi="SimHei"/>
          <w:b/>
          <w:bCs/>
          <w:lang w:val="zh-CN" w:eastAsia="zh-CN"/>
        </w:rPr>
        <w:t>的相关研究工作</w:t>
      </w:r>
    </w:p>
    <w:p w:rsidR="00753C1B" w:rsidRPr="00C772ED" w:rsidRDefault="00753C1B" w:rsidP="009508A8">
      <w:pPr>
        <w:pStyle w:val="Headingb"/>
        <w:rPr>
          <w:lang w:val="en-CA" w:eastAsia="zh-CN"/>
        </w:rPr>
      </w:pPr>
      <w:r w:rsidRPr="00C772ED">
        <w:rPr>
          <w:lang w:val="zh-CN" w:eastAsia="zh-CN"/>
        </w:rPr>
        <w:t>讨论：</w:t>
      </w:r>
    </w:p>
    <w:p w:rsidR="00753C1B" w:rsidRPr="00C772ED" w:rsidRDefault="00753C1B" w:rsidP="000758A1">
      <w:pPr>
        <w:snapToGrid w:val="0"/>
        <w:spacing w:after="240"/>
        <w:ind w:firstLine="420"/>
        <w:rPr>
          <w:rFonts w:asciiTheme="majorBidi" w:hAnsiTheme="majorBidi" w:cstheme="majorBidi"/>
          <w:szCs w:val="21"/>
          <w:lang w:val="en-CA" w:eastAsia="zh-CN"/>
        </w:rPr>
      </w:pPr>
      <w:r w:rsidRPr="00C772ED">
        <w:rPr>
          <w:rFonts w:asciiTheme="majorBidi" w:hAnsiTheme="majorBidi" w:cstheme="majorBidi"/>
          <w:szCs w:val="21"/>
          <w:lang w:val="en-CA" w:eastAsia="zh-CN"/>
        </w:rPr>
        <w:t>2014</w:t>
      </w:r>
      <w:r w:rsidRPr="00C772ED">
        <w:rPr>
          <w:rFonts w:asciiTheme="majorBidi" w:hAnsiTheme="majorBidi" w:cstheme="majorBidi"/>
          <w:szCs w:val="21"/>
          <w:lang w:val="zh-CN" w:eastAsia="zh-CN"/>
        </w:rPr>
        <w:t>年国际电联全权代表大会</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PP-14</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通过了关于全球民航航班跟踪的第</w:t>
      </w:r>
      <w:r w:rsidRPr="00C772ED">
        <w:rPr>
          <w:rFonts w:asciiTheme="majorBidi" w:hAnsiTheme="majorBidi" w:cstheme="majorBidi"/>
          <w:szCs w:val="21"/>
          <w:lang w:val="en-CA" w:eastAsia="zh-CN"/>
        </w:rPr>
        <w:t>185</w:t>
      </w:r>
      <w:r w:rsidRPr="00C772ED">
        <w:rPr>
          <w:rFonts w:asciiTheme="majorBidi" w:hAnsiTheme="majorBidi" w:cstheme="majorBidi"/>
          <w:szCs w:val="21"/>
          <w:lang w:val="zh-CN" w:eastAsia="zh-CN"/>
        </w:rPr>
        <w:t>号决议</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2014</w:t>
      </w:r>
      <w:r w:rsidRPr="00C772ED">
        <w:rPr>
          <w:rFonts w:asciiTheme="majorBidi" w:hAnsiTheme="majorBidi" w:cstheme="majorBidi"/>
          <w:szCs w:val="21"/>
          <w:lang w:val="zh-CN" w:eastAsia="zh-CN"/>
        </w:rPr>
        <w:t>年</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釜山</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。该决议决定：</w:t>
      </w:r>
      <w:r w:rsidRPr="002A6000">
        <w:rPr>
          <w:rFonts w:asciiTheme="minorEastAsia" w:eastAsiaTheme="minorEastAsia" w:hAnsiTheme="minorEastAsia" w:cstheme="majorBidi"/>
          <w:szCs w:val="21"/>
          <w:lang w:val="zh-CN" w:eastAsia="zh-CN"/>
        </w:rPr>
        <w:t>“责</w:t>
      </w:r>
      <w:r w:rsidRPr="00C772ED">
        <w:rPr>
          <w:rFonts w:asciiTheme="majorBidi" w:hAnsiTheme="majorBidi" w:cstheme="majorBidi"/>
          <w:szCs w:val="21"/>
          <w:lang w:val="zh-CN" w:eastAsia="zh-CN"/>
        </w:rPr>
        <w:t>成</w:t>
      </w:r>
      <w:r w:rsidRPr="00C772ED">
        <w:rPr>
          <w:rFonts w:asciiTheme="majorBidi" w:hAnsiTheme="majorBidi" w:cstheme="majorBidi"/>
          <w:szCs w:val="21"/>
          <w:lang w:val="zh-CN" w:eastAsia="zh-CN"/>
        </w:rPr>
        <w:t>WRC-15</w:t>
      </w:r>
      <w:r w:rsidRPr="00C772ED">
        <w:rPr>
          <w:rFonts w:asciiTheme="majorBidi" w:hAnsiTheme="majorBidi" w:cstheme="majorBidi"/>
          <w:szCs w:val="21"/>
          <w:lang w:val="zh-CN" w:eastAsia="zh-CN"/>
        </w:rPr>
        <w:t>按照《国际电联公约》第</w:t>
      </w:r>
      <w:r w:rsidRPr="00C772ED">
        <w:rPr>
          <w:rFonts w:asciiTheme="majorBidi" w:hAnsiTheme="majorBidi" w:cstheme="majorBidi"/>
          <w:szCs w:val="21"/>
          <w:lang w:val="zh-CN" w:eastAsia="zh-CN"/>
        </w:rPr>
        <w:t>119</w:t>
      </w:r>
      <w:r w:rsidRPr="00C772ED">
        <w:rPr>
          <w:rFonts w:asciiTheme="majorBidi" w:hAnsiTheme="majorBidi" w:cstheme="majorBidi"/>
          <w:szCs w:val="21"/>
          <w:lang w:val="zh-CN" w:eastAsia="zh-CN"/>
        </w:rPr>
        <w:t>款，将有关全球航班跟踪议题的审议作为紧急事务纳入其议程之中，并按照国际电联惯例，酌情将该事宜的不同方面包括在内，同时顾及</w:t>
      </w:r>
      <w:r w:rsidRPr="00C772ED">
        <w:rPr>
          <w:rFonts w:asciiTheme="majorBidi" w:hAnsiTheme="majorBidi" w:cstheme="majorBidi"/>
          <w:szCs w:val="21"/>
          <w:lang w:val="zh-CN" w:eastAsia="zh-CN"/>
        </w:rPr>
        <w:t>ITU-R</w:t>
      </w:r>
      <w:r w:rsidRPr="00C772ED">
        <w:rPr>
          <w:rFonts w:asciiTheme="majorBidi" w:hAnsiTheme="majorBidi" w:cstheme="majorBidi"/>
          <w:szCs w:val="21"/>
          <w:lang w:val="zh-CN" w:eastAsia="zh-CN"/>
        </w:rPr>
        <w:t>的相关研究工</w:t>
      </w:r>
      <w:r w:rsidRPr="002A6000">
        <w:rPr>
          <w:rFonts w:asciiTheme="minorEastAsia" w:eastAsiaTheme="minorEastAsia" w:hAnsiTheme="minorEastAsia" w:cstheme="majorBidi"/>
          <w:szCs w:val="21"/>
          <w:lang w:val="zh-CN" w:eastAsia="zh-CN"/>
        </w:rPr>
        <w:t>作”。</w:t>
      </w:r>
      <w:r w:rsidRPr="00C772ED">
        <w:rPr>
          <w:rFonts w:asciiTheme="majorBidi" w:hAnsiTheme="majorBidi" w:cstheme="majorBidi"/>
          <w:szCs w:val="21"/>
          <w:lang w:eastAsia="zh-CN"/>
        </w:rPr>
        <w:t>PP-14</w:t>
      </w:r>
      <w:r w:rsidRPr="00C772ED">
        <w:rPr>
          <w:rFonts w:asciiTheme="majorBidi" w:hAnsiTheme="majorBidi" w:cstheme="majorBidi"/>
          <w:szCs w:val="21"/>
          <w:lang w:val="zh-CN" w:eastAsia="zh-CN"/>
        </w:rPr>
        <w:t>进一步责成无线电通信局主任就全球航班跟踪事宜编制一份报告</w:t>
      </w:r>
      <w:r w:rsidRPr="00C772ED">
        <w:rPr>
          <w:rFonts w:asciiTheme="majorBidi" w:hAnsiTheme="majorBidi" w:cstheme="majorBidi"/>
          <w:szCs w:val="21"/>
          <w:lang w:eastAsia="zh-CN"/>
        </w:rPr>
        <w:t>，</w:t>
      </w:r>
      <w:r w:rsidRPr="00C772ED">
        <w:rPr>
          <w:rFonts w:asciiTheme="majorBidi" w:hAnsiTheme="majorBidi" w:cstheme="majorBidi"/>
          <w:szCs w:val="21"/>
          <w:lang w:val="zh-CN" w:eastAsia="zh-CN"/>
        </w:rPr>
        <w:t>供</w:t>
      </w:r>
      <w:r w:rsidRPr="00C772ED">
        <w:rPr>
          <w:rFonts w:asciiTheme="majorBidi" w:hAnsiTheme="majorBidi" w:cstheme="majorBidi"/>
          <w:szCs w:val="21"/>
          <w:lang w:eastAsia="zh-CN"/>
        </w:rPr>
        <w:t>WRC-15</w:t>
      </w:r>
      <w:r w:rsidRPr="00C772ED">
        <w:rPr>
          <w:rFonts w:asciiTheme="majorBidi" w:hAnsiTheme="majorBidi" w:cstheme="majorBidi"/>
          <w:szCs w:val="21"/>
          <w:lang w:val="zh-CN" w:eastAsia="zh-CN"/>
        </w:rPr>
        <w:t>审议。</w:t>
      </w:r>
      <w:r w:rsidRPr="00C772ED">
        <w:rPr>
          <w:rFonts w:asciiTheme="majorBidi" w:hAnsiTheme="majorBidi" w:cstheme="majorBidi"/>
          <w:szCs w:val="21"/>
          <w:lang w:val="zh-CN" w:eastAsia="zh-CN"/>
        </w:rPr>
        <w:t>ITU-R</w:t>
      </w:r>
      <w:r w:rsidRPr="00C772ED">
        <w:rPr>
          <w:rFonts w:asciiTheme="majorBidi" w:hAnsiTheme="majorBidi" w:cstheme="majorBidi"/>
          <w:szCs w:val="21"/>
          <w:lang w:val="zh-CN" w:eastAsia="zh-CN"/>
        </w:rPr>
        <w:t>将作为紧急事项进行有关全球航班跟踪事宜的研究，以支持这份报告的编制。</w:t>
      </w:r>
    </w:p>
    <w:p w:rsidR="00753C1B" w:rsidRPr="00C772ED" w:rsidRDefault="00753C1B" w:rsidP="000758A1">
      <w:pPr>
        <w:snapToGrid w:val="0"/>
        <w:spacing w:after="240"/>
        <w:ind w:firstLine="420"/>
        <w:rPr>
          <w:rFonts w:asciiTheme="majorBidi" w:hAnsiTheme="majorBidi" w:cstheme="majorBidi"/>
          <w:szCs w:val="21"/>
          <w:lang w:val="en-CA" w:eastAsia="zh-CN"/>
        </w:rPr>
      </w:pPr>
      <w:r w:rsidRPr="00C772ED">
        <w:rPr>
          <w:rFonts w:asciiTheme="majorBidi" w:hAnsiTheme="majorBidi" w:cstheme="majorBidi"/>
          <w:szCs w:val="21"/>
          <w:lang w:val="en-CA" w:eastAsia="zh-CN"/>
        </w:rPr>
        <w:t>2014</w:t>
      </w:r>
      <w:r w:rsidRPr="00C772ED">
        <w:rPr>
          <w:rFonts w:asciiTheme="majorBidi" w:hAnsiTheme="majorBidi" w:cstheme="majorBidi"/>
          <w:szCs w:val="21"/>
          <w:lang w:val="zh-CN" w:eastAsia="zh-CN"/>
        </w:rPr>
        <w:t>年</w:t>
      </w:r>
      <w:r w:rsidRPr="00C772ED">
        <w:rPr>
          <w:rFonts w:asciiTheme="majorBidi" w:hAnsiTheme="majorBidi" w:cstheme="majorBidi"/>
          <w:szCs w:val="21"/>
          <w:lang w:val="en-CA" w:eastAsia="zh-CN"/>
        </w:rPr>
        <w:t>5</w:t>
      </w:r>
      <w:r w:rsidRPr="00C772ED">
        <w:rPr>
          <w:rFonts w:asciiTheme="majorBidi" w:hAnsiTheme="majorBidi" w:cstheme="majorBidi"/>
          <w:szCs w:val="21"/>
          <w:lang w:val="zh-CN" w:eastAsia="zh-CN"/>
        </w:rPr>
        <w:t>月在蒙特利尔举行的有关全球航班跟踪问题的特别会议结束后</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国际民航组织设法凝聚其成员国与航空运输业界关于近期优先跟踪航空公司航班问题的共识</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不论这些航班的全球定位或目的地为何。该会议最后认定，全球航班跟踪问题应作为紧急事项处理，因此，成立了两个工作组，一个是国际民航组织关于航空器跟踪问题特设工作组，负责制定未来发展的全球航空遇险和安全系统</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GADSS</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的运行概念；一个是航空器跟踪工作队</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ATTF</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，它是在国际民航组织框架内由业界领导的一个工作组，负责查明近期使用现有技术进行正常航班跟踪的能力。</w:t>
      </w:r>
    </w:p>
    <w:p w:rsidR="00753C1B" w:rsidRPr="00C772ED" w:rsidRDefault="00753C1B" w:rsidP="000758A1">
      <w:pPr>
        <w:snapToGrid w:val="0"/>
        <w:spacing w:after="240"/>
        <w:ind w:firstLine="420"/>
        <w:rPr>
          <w:rFonts w:asciiTheme="majorBidi" w:hAnsiTheme="majorBidi" w:cstheme="majorBidi"/>
          <w:szCs w:val="21"/>
          <w:lang w:val="en-CA" w:eastAsia="zh-CN"/>
        </w:rPr>
      </w:pPr>
      <w:r w:rsidRPr="00C772ED">
        <w:rPr>
          <w:rFonts w:asciiTheme="majorBidi" w:hAnsiTheme="majorBidi" w:cstheme="majorBidi"/>
          <w:szCs w:val="21"/>
          <w:lang w:val="zh-CN" w:eastAsia="zh-CN"/>
        </w:rPr>
        <w:t>关于航班跟踪技术</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国际民航组织</w:t>
      </w:r>
      <w:r w:rsidRPr="00C772ED">
        <w:rPr>
          <w:rFonts w:asciiTheme="majorBidi" w:hAnsiTheme="majorBidi" w:cstheme="majorBidi"/>
          <w:szCs w:val="21"/>
          <w:lang w:val="en-CA" w:eastAsia="zh-CN"/>
        </w:rPr>
        <w:t>2015</w:t>
      </w:r>
      <w:r w:rsidRPr="00C772ED">
        <w:rPr>
          <w:rFonts w:asciiTheme="majorBidi" w:hAnsiTheme="majorBidi" w:cstheme="majorBidi"/>
          <w:szCs w:val="21"/>
          <w:lang w:val="zh-CN" w:eastAsia="zh-CN"/>
        </w:rPr>
        <w:t>年高级别安全会议</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HLSC 2015</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注意到航空器跟踪工作队</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ATTF</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的报告</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其中对现有技术作了详细说明</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例如已经安装在航空器并能用于进行全球航空器跟踪的自动相关监视</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合同式</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ADS-C</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这类技术及相关服务能使运营人在执行航空器跟踪能力时采用以绩效为基础的办法。这类技术及相关服务能使运营人在执行航空器跟踪能力时采用以绩效为基础的办法。此外，该报告还指出未来能在海洋和遥远空域进行航班跟踪的技术，例如以卫星为基础的广播式自动相关监视系统</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ADS-B</w:t>
      </w:r>
      <w:r w:rsidR="00563715">
        <w:rPr>
          <w:rFonts w:asciiTheme="majorBidi" w:hAnsiTheme="majorBidi" w:cstheme="majorBidi"/>
          <w:szCs w:val="21"/>
          <w:lang w:val="zh-CN" w:eastAsia="zh-CN"/>
        </w:rPr>
        <w:t>）</w:t>
      </w:r>
      <w:r w:rsidRPr="00C772ED">
        <w:rPr>
          <w:rFonts w:asciiTheme="majorBidi" w:hAnsiTheme="majorBidi" w:cstheme="majorBidi"/>
          <w:szCs w:val="21"/>
          <w:lang w:val="zh-CN" w:eastAsia="zh-CN"/>
        </w:rPr>
        <w:t>。在这方面，国际电联全权代表大会认为，国际民航组织应鼓励各国与国际电联在</w:t>
      </w:r>
      <w:r w:rsidRPr="00C772ED">
        <w:rPr>
          <w:rFonts w:asciiTheme="majorBidi" w:hAnsiTheme="majorBidi" w:cstheme="majorBidi"/>
          <w:szCs w:val="21"/>
          <w:lang w:val="zh-CN" w:eastAsia="zh-CN"/>
        </w:rPr>
        <w:t>WRC-15</w:t>
      </w:r>
      <w:r w:rsidRPr="00C772ED">
        <w:rPr>
          <w:rFonts w:asciiTheme="majorBidi" w:hAnsiTheme="majorBidi" w:cstheme="majorBidi"/>
          <w:szCs w:val="21"/>
          <w:lang w:val="zh-CN" w:eastAsia="zh-CN"/>
        </w:rPr>
        <w:t>讨论划分需求，为全球空中交通服务</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ATS</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监视提供必要的频谱划分。</w:t>
      </w:r>
    </w:p>
    <w:p w:rsidR="00753C1B" w:rsidRPr="00C772ED" w:rsidRDefault="00753C1B" w:rsidP="00563715">
      <w:pPr>
        <w:snapToGrid w:val="0"/>
        <w:spacing w:after="240"/>
        <w:ind w:firstLine="420"/>
        <w:rPr>
          <w:rFonts w:asciiTheme="majorBidi" w:hAnsiTheme="majorBidi" w:cstheme="majorBidi"/>
          <w:szCs w:val="21"/>
          <w:lang w:val="en-CA" w:eastAsia="zh-CN"/>
        </w:rPr>
      </w:pPr>
      <w:r w:rsidRPr="00C772ED">
        <w:rPr>
          <w:rFonts w:asciiTheme="majorBidi" w:hAnsiTheme="majorBidi" w:cstheme="majorBidi"/>
          <w:szCs w:val="21"/>
          <w:lang w:val="zh-CN" w:eastAsia="zh-CN"/>
        </w:rPr>
        <w:t>全球航班跟踪的最后组成要素可能不会在</w:t>
      </w:r>
      <w:r w:rsidRPr="00C772ED">
        <w:rPr>
          <w:rFonts w:asciiTheme="majorBidi" w:hAnsiTheme="majorBidi" w:cstheme="majorBidi"/>
          <w:szCs w:val="21"/>
          <w:lang w:eastAsia="zh-CN"/>
        </w:rPr>
        <w:t>WRC-15</w:t>
      </w:r>
      <w:r w:rsidRPr="00C772ED">
        <w:rPr>
          <w:rFonts w:asciiTheme="majorBidi" w:hAnsiTheme="majorBidi" w:cstheme="majorBidi"/>
          <w:szCs w:val="21"/>
          <w:lang w:val="zh-CN" w:eastAsia="zh-CN"/>
        </w:rPr>
        <w:t>之前具备。鉴于最近对以绩效为基础的通信</w:t>
      </w:r>
      <w:r w:rsidRPr="00C772ED">
        <w:rPr>
          <w:rFonts w:asciiTheme="majorBidi" w:hAnsiTheme="majorBidi" w:cstheme="majorBidi"/>
          <w:szCs w:val="21"/>
          <w:lang w:val="zh-CN" w:eastAsia="zh-CN"/>
        </w:rPr>
        <w:t>/</w:t>
      </w:r>
      <w:r w:rsidRPr="00C772ED">
        <w:rPr>
          <w:rFonts w:asciiTheme="majorBidi" w:hAnsiTheme="majorBidi" w:cstheme="majorBidi"/>
          <w:szCs w:val="21"/>
          <w:lang w:val="zh-CN" w:eastAsia="zh-CN"/>
        </w:rPr>
        <w:t>导航</w:t>
      </w:r>
      <w:r w:rsidRPr="00C772ED">
        <w:rPr>
          <w:rFonts w:asciiTheme="majorBidi" w:hAnsiTheme="majorBidi" w:cstheme="majorBidi"/>
          <w:szCs w:val="21"/>
          <w:lang w:val="zh-CN" w:eastAsia="zh-CN"/>
        </w:rPr>
        <w:t>/</w:t>
      </w:r>
      <w:r w:rsidRPr="00C772ED">
        <w:rPr>
          <w:rFonts w:asciiTheme="majorBidi" w:hAnsiTheme="majorBidi" w:cstheme="majorBidi"/>
          <w:szCs w:val="21"/>
          <w:lang w:val="zh-CN" w:eastAsia="zh-CN"/>
        </w:rPr>
        <w:t>监视的趋势，最后的组成可能是结合目前和演进中的能</w:t>
      </w:r>
      <w:r w:rsidRPr="002A6000">
        <w:rPr>
          <w:rFonts w:asciiTheme="minorEastAsia" w:eastAsiaTheme="minorEastAsia" w:hAnsiTheme="minorEastAsia" w:cstheme="majorBidi"/>
          <w:szCs w:val="21"/>
          <w:lang w:val="zh-CN" w:eastAsia="zh-CN"/>
        </w:rPr>
        <w:t>力的“系统中的系统”，</w:t>
      </w:r>
      <w:r w:rsidRPr="00C772ED">
        <w:rPr>
          <w:rFonts w:asciiTheme="majorBidi" w:hAnsiTheme="majorBidi" w:cstheme="majorBidi"/>
          <w:szCs w:val="21"/>
          <w:lang w:val="zh-CN" w:eastAsia="zh-CN"/>
        </w:rPr>
        <w:t>同时它必须考虑到用于商用</w:t>
      </w:r>
      <w:r w:rsidRPr="00C772ED">
        <w:rPr>
          <w:rFonts w:asciiTheme="majorBidi" w:hAnsiTheme="majorBidi" w:cstheme="majorBidi"/>
          <w:szCs w:val="21"/>
          <w:lang w:val="zh-CN" w:eastAsia="zh-CN"/>
        </w:rPr>
        <w:t>/</w:t>
      </w:r>
      <w:r w:rsidRPr="00C772ED">
        <w:rPr>
          <w:rFonts w:asciiTheme="majorBidi" w:hAnsiTheme="majorBidi" w:cstheme="majorBidi"/>
          <w:szCs w:val="21"/>
          <w:lang w:val="zh-CN" w:eastAsia="zh-CN"/>
        </w:rPr>
        <w:t>运输以及通用航空和商业的航空器。因此，国际民航组织关于</w:t>
      </w:r>
      <w:r w:rsidRPr="00C772ED">
        <w:rPr>
          <w:rFonts w:asciiTheme="majorBidi" w:hAnsiTheme="majorBidi" w:cstheme="majorBidi"/>
          <w:szCs w:val="21"/>
          <w:lang w:val="zh-CN" w:eastAsia="zh-CN"/>
        </w:rPr>
        <w:t>WRC-15</w:t>
      </w:r>
      <w:r w:rsidRPr="00C772ED">
        <w:rPr>
          <w:rFonts w:asciiTheme="majorBidi" w:hAnsiTheme="majorBidi" w:cstheme="majorBidi"/>
          <w:szCs w:val="21"/>
          <w:lang w:val="zh-CN" w:eastAsia="zh-CN"/>
        </w:rPr>
        <w:t>全球航班跟踪问题的立场是支持国际电联全权代表大会考虑这些研究提出的所有可能选项。这可包括附加划分</w:t>
      </w:r>
      <w:r w:rsidRPr="00C772ED">
        <w:rPr>
          <w:rFonts w:asciiTheme="majorBidi" w:hAnsiTheme="majorBidi" w:cstheme="majorBidi"/>
          <w:szCs w:val="21"/>
          <w:lang w:val="zh-CN" w:eastAsia="zh-CN"/>
        </w:rPr>
        <w:t>1 090MHz</w:t>
      </w:r>
      <w:r w:rsidRPr="00C772ED">
        <w:rPr>
          <w:rFonts w:asciiTheme="majorBidi" w:hAnsiTheme="majorBidi" w:cstheme="majorBidi"/>
          <w:szCs w:val="21"/>
          <w:lang w:val="zh-CN" w:eastAsia="zh-CN"/>
        </w:rPr>
        <w:t>附近的频段给航空移动卫星</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R</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业务</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AMS</w:t>
      </w:r>
      <w:r w:rsidR="00563715">
        <w:rPr>
          <w:rFonts w:asciiTheme="majorBidi" w:hAnsiTheme="majorBidi" w:cstheme="majorBidi"/>
          <w:szCs w:val="21"/>
          <w:lang w:val="en-US" w:eastAsia="zh-CN"/>
        </w:rPr>
        <w:t>(</w:t>
      </w:r>
      <w:r w:rsidRPr="00C772ED">
        <w:rPr>
          <w:rFonts w:asciiTheme="majorBidi" w:hAnsiTheme="majorBidi" w:cstheme="majorBidi"/>
          <w:szCs w:val="21"/>
          <w:lang w:val="zh-CN" w:eastAsia="zh-CN"/>
        </w:rPr>
        <w:t>R</w:t>
      </w:r>
      <w:r w:rsidR="00563715">
        <w:rPr>
          <w:rFonts w:asciiTheme="majorBidi" w:hAnsiTheme="majorBidi" w:cstheme="majorBidi" w:hint="eastAsia"/>
          <w:szCs w:val="21"/>
          <w:lang w:val="zh-CN" w:eastAsia="zh-CN"/>
        </w:rPr>
        <w:t>)</w:t>
      </w:r>
      <w:r w:rsidRPr="00C772ED">
        <w:rPr>
          <w:rFonts w:asciiTheme="majorBidi" w:hAnsiTheme="majorBidi" w:cstheme="majorBidi"/>
          <w:szCs w:val="21"/>
          <w:lang w:val="zh-CN" w:eastAsia="zh-CN"/>
        </w:rPr>
        <w:t>S</w:t>
      </w:r>
      <w:r w:rsidR="00563715">
        <w:rPr>
          <w:rFonts w:asciiTheme="majorBidi" w:hAnsiTheme="majorBidi" w:cstheme="majorBidi"/>
          <w:szCs w:val="21"/>
          <w:lang w:val="zh-CN" w:eastAsia="zh-CN"/>
        </w:rPr>
        <w:t>）</w:t>
      </w:r>
      <w:r w:rsidRPr="00C772ED">
        <w:rPr>
          <w:rFonts w:asciiTheme="majorBidi" w:hAnsiTheme="majorBidi" w:cstheme="majorBidi"/>
          <w:szCs w:val="21"/>
          <w:lang w:val="zh-CN" w:eastAsia="zh-CN"/>
        </w:rPr>
        <w:t>，以便支持自动相关监视广播</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ADS-B</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信号的卫星接收，并支持在未来的国际电联大会</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WRC-19</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增加讨论演进中的全球航班跟踪应用的</w:t>
      </w:r>
      <w:r w:rsidR="0024225E">
        <w:rPr>
          <w:rFonts w:asciiTheme="majorBidi" w:hAnsiTheme="majorBidi" w:cstheme="majorBidi"/>
          <w:szCs w:val="21"/>
          <w:lang w:val="zh-CN" w:eastAsia="zh-CN"/>
        </w:rPr>
        <w:t>议项</w:t>
      </w:r>
      <w:r w:rsidRPr="00C772ED">
        <w:rPr>
          <w:rFonts w:asciiTheme="majorBidi" w:hAnsiTheme="majorBidi" w:cstheme="majorBidi"/>
          <w:szCs w:val="21"/>
          <w:lang w:val="zh-CN" w:eastAsia="zh-CN"/>
        </w:rPr>
        <w:t>。必须对确保新的划分不会影响现有航空安全系统给予考虑。</w:t>
      </w:r>
    </w:p>
    <w:p w:rsidR="009508A8" w:rsidRDefault="009508A8">
      <w:pPr>
        <w:tabs>
          <w:tab w:val="clear" w:pos="1134"/>
          <w:tab w:val="clear" w:pos="1871"/>
          <w:tab w:val="clear" w:pos="2268"/>
        </w:tabs>
        <w:overflowPunct/>
        <w:autoSpaceDE/>
        <w:autoSpaceDN/>
        <w:adjustRightInd/>
        <w:spacing w:before="0"/>
        <w:textAlignment w:val="auto"/>
        <w:rPr>
          <w:rFonts w:ascii="SimHei" w:eastAsia="SimHei" w:hAnsi="SimHei" w:cstheme="majorBidi"/>
          <w:bCs/>
          <w:szCs w:val="21"/>
          <w:lang w:val="zh-CN"/>
        </w:rPr>
      </w:pPr>
      <w:r>
        <w:rPr>
          <w:rFonts w:ascii="SimHei" w:eastAsia="SimHei" w:hAnsi="SimHei" w:cstheme="majorBidi"/>
          <w:bCs/>
          <w:szCs w:val="21"/>
          <w:lang w:val="zh-CN"/>
        </w:rPr>
        <w:br w:type="page"/>
      </w:r>
    </w:p>
    <w:p w:rsidR="00753C1B" w:rsidRDefault="00753C1B" w:rsidP="009508A8">
      <w:pPr>
        <w:pStyle w:val="Headingb"/>
        <w:rPr>
          <w:lang w:val="zh-CN"/>
        </w:rPr>
      </w:pPr>
      <w:r w:rsidRPr="00C772ED">
        <w:rPr>
          <w:lang w:val="zh-CN"/>
        </w:rPr>
        <w:lastRenderedPageBreak/>
        <w:t>国际民航组织立场：</w:t>
      </w:r>
    </w:p>
    <w:p w:rsidR="009508A8" w:rsidRPr="009508A8" w:rsidRDefault="009508A8" w:rsidP="009508A8">
      <w:pPr>
        <w:rPr>
          <w:lang w:val="zh-CN"/>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033"/>
      </w:tblGrid>
      <w:tr w:rsidR="00753C1B" w:rsidRPr="009B6EC7" w:rsidTr="00753C1B">
        <w:trPr>
          <w:jc w:val="center"/>
        </w:trPr>
        <w:tc>
          <w:tcPr>
            <w:tcW w:w="6033" w:type="dxa"/>
            <w:shd w:val="clear" w:color="auto" w:fill="BFBFBF" w:themeFill="background1" w:themeFillShade="BF"/>
          </w:tcPr>
          <w:p w:rsidR="00753C1B" w:rsidRDefault="00753C1B" w:rsidP="009508A8">
            <w:pPr>
              <w:snapToGrid w:val="0"/>
              <w:spacing w:afterLines="50" w:after="120"/>
              <w:ind w:firstLineChars="200" w:firstLine="480"/>
              <w:rPr>
                <w:rFonts w:asciiTheme="majorBidi" w:hAnsiTheme="majorBidi" w:cstheme="majorBidi"/>
                <w:szCs w:val="21"/>
                <w:lang w:val="en-CA" w:eastAsia="zh-CN"/>
              </w:rPr>
            </w:pPr>
            <w:r w:rsidRPr="00C772ED">
              <w:rPr>
                <w:rFonts w:asciiTheme="majorBidi" w:hAnsiTheme="majorBidi" w:cstheme="majorBidi"/>
                <w:szCs w:val="21"/>
                <w:lang w:val="zh-CN" w:eastAsia="zh-CN"/>
              </w:rPr>
              <w:t>支持审议所有各项研究支持的国际民航组织全球航班跟踪的可能选项。这应包括</w:t>
            </w:r>
            <w:r w:rsidRPr="00C772ED">
              <w:rPr>
                <w:rFonts w:asciiTheme="majorBidi" w:hAnsiTheme="majorBidi" w:cstheme="majorBidi"/>
                <w:szCs w:val="21"/>
                <w:lang w:val="en-CA" w:eastAsia="zh-CN"/>
              </w:rPr>
              <w:t>：</w:t>
            </w:r>
          </w:p>
          <w:p w:rsidR="00753C1B" w:rsidRDefault="00753C1B" w:rsidP="000758A1">
            <w:pPr>
              <w:snapToGrid w:val="0"/>
              <w:spacing w:afterLines="50" w:after="120"/>
              <w:rPr>
                <w:rFonts w:asciiTheme="majorBidi" w:hAnsiTheme="majorBidi" w:cstheme="majorBidi"/>
                <w:szCs w:val="21"/>
                <w:lang w:val="zh-CN" w:eastAsia="zh-CN"/>
              </w:rPr>
            </w:pPr>
            <w:r>
              <w:rPr>
                <w:rFonts w:asciiTheme="majorBidi" w:hAnsiTheme="majorBidi" w:cstheme="majorBidi" w:hint="eastAsia"/>
                <w:szCs w:val="21"/>
                <w:lang w:val="en-CA" w:eastAsia="zh-CN"/>
              </w:rPr>
              <w:t>－</w:t>
            </w:r>
            <w:r w:rsidRPr="00C772ED">
              <w:rPr>
                <w:rFonts w:asciiTheme="majorBidi" w:hAnsiTheme="majorBidi" w:cstheme="majorBidi"/>
                <w:szCs w:val="21"/>
                <w:lang w:val="en-CA" w:eastAsia="zh-CN"/>
              </w:rPr>
              <w:t xml:space="preserve"> </w:t>
            </w:r>
            <w:r w:rsidRPr="00C772ED">
              <w:rPr>
                <w:rFonts w:asciiTheme="majorBidi" w:hAnsiTheme="majorBidi" w:cstheme="majorBidi"/>
                <w:szCs w:val="21"/>
                <w:lang w:val="zh-CN" w:eastAsia="zh-CN"/>
              </w:rPr>
              <w:t>在地球对空域方向的新条款</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仅为现有航空器</w:t>
            </w:r>
            <w:r w:rsidRPr="00C772ED">
              <w:rPr>
                <w:rFonts w:asciiTheme="majorBidi" w:hAnsiTheme="majorBidi" w:cstheme="majorBidi"/>
                <w:szCs w:val="21"/>
                <w:lang w:val="en-CA" w:eastAsia="zh-CN"/>
              </w:rPr>
              <w:t>ADS-B</w:t>
            </w:r>
            <w:r w:rsidRPr="00C772ED">
              <w:rPr>
                <w:rFonts w:asciiTheme="majorBidi" w:hAnsiTheme="majorBidi" w:cstheme="majorBidi"/>
                <w:szCs w:val="21"/>
                <w:lang w:val="zh-CN" w:eastAsia="zh-CN"/>
              </w:rPr>
              <w:t>信号的卫星接收在</w:t>
            </w:r>
            <w:r w:rsidRPr="00C772ED">
              <w:rPr>
                <w:rFonts w:asciiTheme="majorBidi" w:hAnsiTheme="majorBidi" w:cstheme="majorBidi"/>
                <w:szCs w:val="21"/>
                <w:lang w:val="en-CA" w:eastAsia="zh-CN"/>
              </w:rPr>
              <w:t>1 090 MHz</w:t>
            </w:r>
            <w:r w:rsidRPr="00C772ED">
              <w:rPr>
                <w:rFonts w:asciiTheme="majorBidi" w:hAnsiTheme="majorBidi" w:cstheme="majorBidi"/>
                <w:szCs w:val="21"/>
                <w:lang w:val="zh-CN" w:eastAsia="zh-CN"/>
              </w:rPr>
              <w:t>频段进行</w:t>
            </w:r>
            <w:r w:rsidRPr="00C772ED">
              <w:rPr>
                <w:rFonts w:asciiTheme="majorBidi" w:hAnsiTheme="majorBidi" w:cstheme="majorBidi"/>
                <w:szCs w:val="21"/>
                <w:lang w:val="en-CA" w:eastAsia="zh-CN"/>
              </w:rPr>
              <w:t>AMS(R)S</w:t>
            </w:r>
            <w:r w:rsidRPr="00C772ED">
              <w:rPr>
                <w:rFonts w:asciiTheme="majorBidi" w:hAnsiTheme="majorBidi" w:cstheme="majorBidi"/>
                <w:szCs w:val="21"/>
                <w:lang w:val="zh-CN" w:eastAsia="zh-CN"/>
              </w:rPr>
              <w:t>划分</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它根据国际公认的航空标准运行</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并且它不对现有的航空安全系统造成制约。</w:t>
            </w:r>
          </w:p>
          <w:p w:rsidR="00753C1B" w:rsidRPr="009B6EC7" w:rsidRDefault="00753C1B" w:rsidP="000758A1">
            <w:pPr>
              <w:snapToGrid w:val="0"/>
              <w:rPr>
                <w:rFonts w:asciiTheme="majorBidi" w:eastAsia="SimHei" w:hAnsiTheme="majorBidi" w:cstheme="majorBidi"/>
                <w:color w:val="000000"/>
                <w:szCs w:val="21"/>
                <w:lang w:eastAsia="zh-CN"/>
              </w:rPr>
            </w:pPr>
            <w:r>
              <w:rPr>
                <w:rFonts w:asciiTheme="majorBidi" w:hAnsiTheme="majorBidi" w:cstheme="majorBidi" w:hint="eastAsia"/>
                <w:b/>
                <w:szCs w:val="21"/>
                <w:lang w:val="en-CA" w:eastAsia="zh-CN"/>
              </w:rPr>
              <w:t>－</w:t>
            </w:r>
            <w:r w:rsidRPr="00C772ED">
              <w:rPr>
                <w:rFonts w:asciiTheme="majorBidi" w:hAnsiTheme="majorBidi" w:cstheme="majorBidi"/>
                <w:b/>
                <w:szCs w:val="21"/>
                <w:lang w:val="en-CA" w:eastAsia="zh-CN"/>
              </w:rPr>
              <w:t xml:space="preserve"> </w:t>
            </w:r>
            <w:r w:rsidRPr="00C772ED">
              <w:rPr>
                <w:rFonts w:asciiTheme="majorBidi" w:hAnsiTheme="majorBidi" w:cstheme="majorBidi"/>
                <w:szCs w:val="21"/>
                <w:lang w:val="zh-CN" w:eastAsia="zh-CN"/>
              </w:rPr>
              <w:t>在未来的世界无线电通信大会</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en-CA" w:eastAsia="zh-CN"/>
              </w:rPr>
              <w:t>WRC-19</w:t>
            </w:r>
            <w:r w:rsidR="00563715">
              <w:rPr>
                <w:rFonts w:asciiTheme="minorEastAsia" w:eastAsiaTheme="minorEastAsia" w:hAnsiTheme="minorEastAsia" w:cstheme="majorBidi" w:hint="eastAsia"/>
                <w:color w:val="000000"/>
                <w:szCs w:val="21"/>
                <w:lang w:eastAsia="zh-CN"/>
              </w:rPr>
              <w:t>）</w:t>
            </w:r>
            <w:r w:rsidRPr="00C772ED">
              <w:rPr>
                <w:rFonts w:asciiTheme="majorBidi" w:hAnsiTheme="majorBidi" w:cstheme="majorBidi"/>
                <w:szCs w:val="21"/>
                <w:lang w:val="zh-CN" w:eastAsia="zh-CN"/>
              </w:rPr>
              <w:t>列入讨论演进中的全球航班跟踪需求的</w:t>
            </w:r>
            <w:r w:rsidR="0024225E">
              <w:rPr>
                <w:rFonts w:asciiTheme="majorBidi" w:hAnsiTheme="majorBidi" w:cstheme="majorBidi"/>
                <w:szCs w:val="21"/>
                <w:lang w:val="zh-CN" w:eastAsia="zh-CN"/>
              </w:rPr>
              <w:t>议项</w:t>
            </w:r>
            <w:r w:rsidRPr="00C772ED">
              <w:rPr>
                <w:rFonts w:asciiTheme="majorBidi" w:hAnsiTheme="majorBidi" w:cstheme="majorBidi"/>
                <w:szCs w:val="21"/>
                <w:lang w:val="zh-CN" w:eastAsia="zh-CN"/>
              </w:rPr>
              <w:t>。</w:t>
            </w:r>
          </w:p>
        </w:tc>
      </w:tr>
    </w:tbl>
    <w:p w:rsidR="009508A8" w:rsidRDefault="009508A8" w:rsidP="000758A1">
      <w:pPr>
        <w:snapToGrid w:val="0"/>
        <w:rPr>
          <w:rFonts w:asciiTheme="majorBidi" w:hAnsiTheme="majorBidi" w:cstheme="majorBidi"/>
          <w:szCs w:val="21"/>
          <w:lang w:val="en-CA" w:eastAsia="zh-CN"/>
        </w:rPr>
      </w:pPr>
    </w:p>
    <w:p w:rsidR="009508A8" w:rsidRDefault="009508A8">
      <w:pPr>
        <w:tabs>
          <w:tab w:val="clear" w:pos="1134"/>
          <w:tab w:val="clear" w:pos="1871"/>
          <w:tab w:val="clear" w:pos="2268"/>
        </w:tabs>
        <w:overflowPunct/>
        <w:autoSpaceDE/>
        <w:autoSpaceDN/>
        <w:adjustRightInd/>
        <w:spacing w:before="0"/>
        <w:textAlignment w:val="auto"/>
        <w:rPr>
          <w:rFonts w:asciiTheme="majorBidi" w:hAnsiTheme="majorBidi" w:cstheme="majorBidi"/>
          <w:szCs w:val="21"/>
          <w:lang w:val="en-CA" w:eastAsia="zh-CN"/>
        </w:rPr>
      </w:pPr>
    </w:p>
    <w:p w:rsidR="009508A8" w:rsidRDefault="009508A8">
      <w:pPr>
        <w:tabs>
          <w:tab w:val="clear" w:pos="1134"/>
          <w:tab w:val="clear" w:pos="1871"/>
          <w:tab w:val="clear" w:pos="2268"/>
        </w:tabs>
        <w:overflowPunct/>
        <w:autoSpaceDE/>
        <w:autoSpaceDN/>
        <w:adjustRightInd/>
        <w:spacing w:before="0"/>
        <w:textAlignment w:val="auto"/>
        <w:rPr>
          <w:rFonts w:asciiTheme="majorBidi" w:hAnsiTheme="majorBidi" w:cstheme="majorBidi"/>
          <w:szCs w:val="21"/>
          <w:lang w:val="en-CA" w:eastAsia="zh-CN"/>
        </w:rPr>
      </w:pPr>
      <w:r>
        <w:rPr>
          <w:rFonts w:asciiTheme="majorBidi" w:hAnsiTheme="majorBidi" w:cstheme="majorBidi"/>
          <w:szCs w:val="21"/>
          <w:lang w:val="en-CA" w:eastAsia="zh-CN"/>
        </w:rPr>
        <w:br w:type="page"/>
      </w:r>
    </w:p>
    <w:p w:rsidR="00753C1B" w:rsidRPr="009508A8" w:rsidRDefault="009508A8" w:rsidP="009508A8">
      <w:pPr>
        <w:pBdr>
          <w:top w:val="single" w:sz="8" w:space="1" w:color="auto"/>
          <w:bottom w:val="single" w:sz="8" w:space="1" w:color="auto"/>
        </w:pBdr>
        <w:snapToGrid w:val="0"/>
        <w:spacing w:before="60"/>
        <w:ind w:left="1134" w:right="1609"/>
        <w:jc w:val="center"/>
        <w:outlineLvl w:val="5"/>
        <w:rPr>
          <w:b/>
          <w:lang w:val="en-CA" w:eastAsia="zh-CN"/>
        </w:rPr>
      </w:pPr>
      <w:r w:rsidRPr="009508A8">
        <w:rPr>
          <w:b/>
          <w:color w:val="000000"/>
          <w:szCs w:val="21"/>
          <w:lang w:eastAsia="zh-CN"/>
        </w:rPr>
        <w:lastRenderedPageBreak/>
        <w:t>WRC-15</w:t>
      </w:r>
      <w:r w:rsidRPr="009508A8">
        <w:rPr>
          <w:b/>
          <w:color w:val="000000"/>
          <w:szCs w:val="21"/>
          <w:lang w:eastAsia="zh-CN"/>
        </w:rPr>
        <w:t>大会议项</w:t>
      </w:r>
      <w:r>
        <w:rPr>
          <w:rFonts w:hint="eastAsia"/>
          <w:b/>
          <w:color w:val="000000"/>
          <w:szCs w:val="21"/>
          <w:lang w:eastAsia="zh-CN"/>
        </w:rPr>
        <w:t>1</w:t>
      </w:r>
      <w:r w:rsidR="00753C1B" w:rsidRPr="009508A8">
        <w:rPr>
          <w:b/>
          <w:lang w:val="en-CA" w:eastAsia="zh-CN"/>
        </w:rPr>
        <w:t>0</w:t>
      </w:r>
      <w:r w:rsidRPr="009508A8">
        <w:rPr>
          <w:b/>
          <w:lang w:val="en-CA" w:eastAsia="zh-CN"/>
        </w:rPr>
        <w:t xml:space="preserve"> </w:t>
      </w:r>
    </w:p>
    <w:p w:rsidR="00753C1B" w:rsidRPr="00563715" w:rsidRDefault="00753C1B" w:rsidP="00563715"/>
    <w:p w:rsidR="00753C1B" w:rsidRPr="009B6EC7" w:rsidRDefault="0024225E" w:rsidP="009508A8">
      <w:pPr>
        <w:pStyle w:val="Headingb"/>
        <w:rPr>
          <w:lang w:eastAsia="zh-CN"/>
        </w:rPr>
      </w:pPr>
      <w:r>
        <w:rPr>
          <w:lang w:eastAsia="zh-CN"/>
        </w:rPr>
        <w:t>议项</w:t>
      </w:r>
      <w:r w:rsidR="00753C1B" w:rsidRPr="009B6EC7">
        <w:rPr>
          <w:lang w:eastAsia="zh-CN"/>
        </w:rPr>
        <w:t>标题：</w:t>
      </w:r>
    </w:p>
    <w:p w:rsidR="00753C1B" w:rsidRPr="009508A8" w:rsidRDefault="00753C1B" w:rsidP="00563715">
      <w:pPr>
        <w:ind w:firstLineChars="200" w:firstLine="482"/>
        <w:rPr>
          <w:b/>
          <w:bCs/>
          <w:lang w:eastAsia="zh-CN"/>
        </w:rPr>
      </w:pPr>
      <w:r w:rsidRPr="009508A8">
        <w:rPr>
          <w:b/>
          <w:bCs/>
          <w:lang w:eastAsia="zh-CN"/>
        </w:rPr>
        <w:t>根据</w:t>
      </w:r>
      <w:r w:rsidR="009508A8">
        <w:rPr>
          <w:rFonts w:hint="eastAsia"/>
          <w:b/>
          <w:bCs/>
          <w:lang w:eastAsia="zh-CN"/>
        </w:rPr>
        <w:t>《</w:t>
      </w:r>
      <w:r w:rsidRPr="009508A8">
        <w:rPr>
          <w:b/>
          <w:bCs/>
          <w:lang w:eastAsia="zh-CN"/>
        </w:rPr>
        <w:t>公约</w:t>
      </w:r>
      <w:r w:rsidR="009508A8">
        <w:rPr>
          <w:rFonts w:hint="eastAsia"/>
          <w:b/>
          <w:bCs/>
          <w:lang w:eastAsia="zh-CN"/>
        </w:rPr>
        <w:t>》</w:t>
      </w:r>
      <w:r w:rsidRPr="009508A8">
        <w:rPr>
          <w:b/>
          <w:bCs/>
          <w:lang w:eastAsia="zh-CN"/>
        </w:rPr>
        <w:t>第</w:t>
      </w:r>
      <w:r w:rsidRPr="009508A8">
        <w:rPr>
          <w:b/>
          <w:bCs/>
          <w:lang w:eastAsia="zh-CN"/>
        </w:rPr>
        <w:t>7</w:t>
      </w:r>
      <w:r w:rsidRPr="009508A8">
        <w:rPr>
          <w:b/>
          <w:bCs/>
          <w:lang w:eastAsia="zh-CN"/>
        </w:rPr>
        <w:t>条</w:t>
      </w:r>
      <w:r w:rsidRPr="009508A8">
        <w:rPr>
          <w:b/>
          <w:bCs/>
          <w:lang w:eastAsia="zh-CN"/>
        </w:rPr>
        <w:t>,</w:t>
      </w:r>
      <w:r w:rsidRPr="009508A8">
        <w:rPr>
          <w:b/>
          <w:bCs/>
          <w:lang w:eastAsia="zh-CN"/>
        </w:rPr>
        <w:t>向理事会建议纳入下届世界无线电通信大会议程的议项</w:t>
      </w:r>
      <w:r w:rsidRPr="009508A8">
        <w:rPr>
          <w:b/>
          <w:bCs/>
          <w:lang w:eastAsia="zh-CN"/>
        </w:rPr>
        <w:t>,</w:t>
      </w:r>
      <w:r w:rsidRPr="009508A8">
        <w:rPr>
          <w:b/>
          <w:bCs/>
          <w:lang w:eastAsia="zh-CN"/>
        </w:rPr>
        <w:t>并对随后一届大会的初步议程以及未来大会可能的议项发表意</w:t>
      </w:r>
      <w:r w:rsidRPr="009508A8">
        <w:rPr>
          <w:rFonts w:hint="eastAsia"/>
          <w:b/>
          <w:bCs/>
          <w:lang w:eastAsia="zh-CN"/>
        </w:rPr>
        <w:t>见。</w:t>
      </w:r>
    </w:p>
    <w:p w:rsidR="00753C1B" w:rsidRPr="009508A8" w:rsidRDefault="00753C1B" w:rsidP="009508A8">
      <w:pPr>
        <w:rPr>
          <w:b/>
          <w:bCs/>
        </w:rPr>
      </w:pPr>
      <w:r w:rsidRPr="009508A8">
        <w:rPr>
          <w:b/>
          <w:bCs/>
        </w:rPr>
        <w:t>全球航空遇险和安全系统</w:t>
      </w:r>
    </w:p>
    <w:p w:rsidR="00753C1B" w:rsidRPr="00C772ED" w:rsidRDefault="00753C1B" w:rsidP="009508A8">
      <w:pPr>
        <w:pStyle w:val="Headingb"/>
        <w:rPr>
          <w:lang w:val="en-CA" w:eastAsia="zh-CN"/>
        </w:rPr>
      </w:pPr>
      <w:r w:rsidRPr="00C772ED">
        <w:rPr>
          <w:lang w:val="zh-CN" w:eastAsia="zh-CN"/>
        </w:rPr>
        <w:t>讨论</w:t>
      </w:r>
      <w:r w:rsidRPr="00C772ED">
        <w:rPr>
          <w:lang w:val="en-CA" w:eastAsia="zh-CN"/>
        </w:rPr>
        <w:t>：</w:t>
      </w:r>
    </w:p>
    <w:p w:rsidR="00753C1B" w:rsidRPr="009508A8" w:rsidRDefault="00753C1B" w:rsidP="009508A8">
      <w:pPr>
        <w:ind w:firstLineChars="200" w:firstLine="480"/>
      </w:pPr>
      <w:r w:rsidRPr="009508A8">
        <w:t>2014</w:t>
      </w:r>
      <w:r w:rsidRPr="009508A8">
        <w:t>年</w:t>
      </w:r>
      <w:r w:rsidRPr="009508A8">
        <w:t>5</w:t>
      </w:r>
      <w:r w:rsidRPr="009508A8">
        <w:t>月在蒙特利尔举行的有关全球航班跟踪问题的特别会议结束后，国际民航组织设法凝聚其成员国与航空运输业界就近期优先跟踪航空公司航班问题的共识，不论这些航班的全球定位或目的地问题为何。</w:t>
      </w:r>
      <w:r w:rsidRPr="009508A8">
        <w:rPr>
          <w:lang w:eastAsia="zh-CN"/>
        </w:rPr>
        <w:t>该会议最后认定，全球航班跟踪问题应作为紧急事项处理，因此，成立了两个工作组，一个是国际民航组织关于航空器跟踪问题特设工作组，负责制定未来发展的全球航空遇险和安全系统</w:t>
      </w:r>
      <w:r w:rsidR="00563715">
        <w:rPr>
          <w:rFonts w:hint="eastAsia"/>
          <w:lang w:eastAsia="zh-CN"/>
        </w:rPr>
        <w:t>（</w:t>
      </w:r>
      <w:r w:rsidRPr="009508A8">
        <w:rPr>
          <w:lang w:eastAsia="zh-CN"/>
        </w:rPr>
        <w:t>GADSS</w:t>
      </w:r>
      <w:r w:rsidR="00563715">
        <w:rPr>
          <w:rFonts w:hint="eastAsia"/>
          <w:lang w:eastAsia="zh-CN"/>
        </w:rPr>
        <w:t>）</w:t>
      </w:r>
      <w:r w:rsidRPr="009508A8">
        <w:rPr>
          <w:lang w:eastAsia="zh-CN"/>
        </w:rPr>
        <w:t>的运行概念；一个是航空器跟踪工作队</w:t>
      </w:r>
      <w:r w:rsidR="00563715">
        <w:rPr>
          <w:rFonts w:hint="eastAsia"/>
          <w:lang w:eastAsia="zh-CN"/>
        </w:rPr>
        <w:t>（</w:t>
      </w:r>
      <w:r w:rsidRPr="009508A8">
        <w:rPr>
          <w:lang w:eastAsia="zh-CN"/>
        </w:rPr>
        <w:t>ATTF</w:t>
      </w:r>
      <w:r w:rsidR="00563715">
        <w:rPr>
          <w:rFonts w:hint="eastAsia"/>
          <w:lang w:eastAsia="zh-CN"/>
        </w:rPr>
        <w:t>）</w:t>
      </w:r>
      <w:r w:rsidR="009508A8">
        <w:rPr>
          <w:rFonts w:hint="eastAsia"/>
          <w:lang w:eastAsia="zh-CN"/>
        </w:rPr>
        <w:t>，</w:t>
      </w:r>
      <w:r w:rsidRPr="009508A8">
        <w:rPr>
          <w:lang w:eastAsia="zh-CN"/>
        </w:rPr>
        <w:t>它是在国际民航组织框架内由业界领导的一个工作组，负责查明近期使用现有技术进行正常航班跟踪的能力。</w:t>
      </w:r>
      <w:r w:rsidRPr="009508A8">
        <w:t>尽管尚未完成，结合这些努力将处理以下各项问题，例如：</w:t>
      </w:r>
    </w:p>
    <w:p w:rsidR="00753C1B" w:rsidRPr="00C772ED" w:rsidRDefault="009508A8" w:rsidP="009508A8">
      <w:pPr>
        <w:pStyle w:val="enumlev1"/>
        <w:rPr>
          <w:lang w:val="en-CA" w:eastAsia="zh-CN"/>
        </w:rPr>
      </w:pPr>
      <w:r w:rsidRPr="009508A8">
        <w:rPr>
          <w:lang w:val="zh-CN" w:eastAsia="zh-CN"/>
        </w:rPr>
        <w:t>•</w:t>
      </w:r>
      <w:r>
        <w:rPr>
          <w:lang w:val="zh-CN" w:eastAsia="zh-CN"/>
        </w:rPr>
        <w:tab/>
      </w:r>
      <w:r w:rsidR="00753C1B" w:rsidRPr="00C772ED">
        <w:rPr>
          <w:lang w:val="zh-CN" w:eastAsia="zh-CN"/>
        </w:rPr>
        <w:t>在正常和不正常情况下的航空器跟踪</w:t>
      </w:r>
    </w:p>
    <w:p w:rsidR="00753C1B" w:rsidRPr="00C772ED" w:rsidRDefault="009508A8" w:rsidP="009508A8">
      <w:pPr>
        <w:pStyle w:val="enumlev1"/>
        <w:rPr>
          <w:lang w:val="en-CA" w:eastAsia="zh-CN"/>
        </w:rPr>
      </w:pPr>
      <w:r w:rsidRPr="009508A8">
        <w:rPr>
          <w:lang w:val="zh-CN" w:eastAsia="zh-CN"/>
        </w:rPr>
        <w:t>•</w:t>
      </w:r>
      <w:r>
        <w:rPr>
          <w:lang w:val="zh-CN" w:eastAsia="zh-CN"/>
        </w:rPr>
        <w:tab/>
      </w:r>
      <w:r w:rsidR="00753C1B" w:rsidRPr="00C772ED">
        <w:rPr>
          <w:lang w:val="zh-CN" w:eastAsia="zh-CN"/>
        </w:rPr>
        <w:t>自动遇险跟踪</w:t>
      </w:r>
    </w:p>
    <w:p w:rsidR="00753C1B" w:rsidRPr="00C772ED" w:rsidRDefault="009508A8" w:rsidP="009508A8">
      <w:pPr>
        <w:pStyle w:val="enumlev1"/>
        <w:rPr>
          <w:lang w:val="en-CA" w:eastAsia="zh-CN"/>
        </w:rPr>
      </w:pPr>
      <w:r w:rsidRPr="009508A8">
        <w:rPr>
          <w:lang w:val="zh-CN" w:eastAsia="zh-CN"/>
        </w:rPr>
        <w:t>•</w:t>
      </w:r>
      <w:r>
        <w:rPr>
          <w:lang w:val="zh-CN" w:eastAsia="zh-CN"/>
        </w:rPr>
        <w:tab/>
      </w:r>
      <w:r w:rsidR="00753C1B" w:rsidRPr="00C772ED">
        <w:rPr>
          <w:lang w:val="zh-CN" w:eastAsia="zh-CN"/>
        </w:rPr>
        <w:t>自动可部署的飞行记录仪</w:t>
      </w:r>
    </w:p>
    <w:p w:rsidR="00753C1B" w:rsidRPr="00C772ED" w:rsidRDefault="009508A8" w:rsidP="009508A8">
      <w:pPr>
        <w:pStyle w:val="enumlev1"/>
        <w:rPr>
          <w:lang w:val="en-CA"/>
        </w:rPr>
      </w:pPr>
      <w:r w:rsidRPr="009508A8">
        <w:rPr>
          <w:lang w:val="zh-CN" w:eastAsia="zh-CN"/>
        </w:rPr>
        <w:t>•</w:t>
      </w:r>
      <w:r>
        <w:rPr>
          <w:lang w:val="zh-CN" w:eastAsia="zh-CN"/>
        </w:rPr>
        <w:tab/>
      </w:r>
      <w:r w:rsidR="00753C1B" w:rsidRPr="00C772ED">
        <w:rPr>
          <w:lang w:val="zh-CN"/>
        </w:rPr>
        <w:t>程序和信息管理</w:t>
      </w:r>
    </w:p>
    <w:p w:rsidR="00753C1B" w:rsidRPr="009508A8" w:rsidRDefault="00753C1B" w:rsidP="009508A8">
      <w:pPr>
        <w:ind w:firstLineChars="200" w:firstLine="480"/>
      </w:pPr>
      <w:r w:rsidRPr="009508A8">
        <w:t>国际电联全权代表大会通过第</w:t>
      </w:r>
      <w:r w:rsidRPr="009508A8">
        <w:t>185</w:t>
      </w:r>
      <w:r w:rsidRPr="009508A8">
        <w:t>号决定着重指出这种状况的共同紧急性，其中责成</w:t>
      </w:r>
      <w:r w:rsidRPr="009508A8">
        <w:t>WRC-15</w:t>
      </w:r>
      <w:r w:rsidRPr="009508A8">
        <w:t>按照《国际电联公约》第</w:t>
      </w:r>
      <w:r w:rsidRPr="009508A8">
        <w:t>119</w:t>
      </w:r>
      <w:r w:rsidRPr="009508A8">
        <w:t>款，将有关全球航班跟踪议题的审议作为紧急事务纳入其议程之中，并按照国际电联惯例，酌情将该事宜的不同方面包括在内，同时顾及</w:t>
      </w:r>
      <w:r w:rsidRPr="009508A8">
        <w:t>ITU-R</w:t>
      </w:r>
      <w:r w:rsidRPr="009508A8">
        <w:t>的相关研究工作。因此，国际民航组织在</w:t>
      </w:r>
      <w:r w:rsidRPr="009508A8">
        <w:t>WRC-15</w:t>
      </w:r>
      <w:r w:rsidRPr="009508A8">
        <w:t>关于全球航班跟踪问题的立场载于上文。</w:t>
      </w:r>
    </w:p>
    <w:p w:rsidR="00753C1B" w:rsidRPr="009508A8" w:rsidRDefault="00753C1B" w:rsidP="009508A8">
      <w:pPr>
        <w:ind w:firstLineChars="200" w:firstLine="480"/>
        <w:rPr>
          <w:lang w:eastAsia="zh-CN"/>
        </w:rPr>
      </w:pPr>
      <w:r w:rsidRPr="009508A8">
        <w:rPr>
          <w:lang w:eastAsia="zh-CN"/>
        </w:rPr>
        <w:t>不过，关于全球航空遇险和安全系统</w:t>
      </w:r>
      <w:r w:rsidR="00563715">
        <w:rPr>
          <w:rFonts w:hint="eastAsia"/>
          <w:lang w:eastAsia="zh-CN"/>
        </w:rPr>
        <w:t>（</w:t>
      </w:r>
      <w:r w:rsidRPr="009508A8">
        <w:rPr>
          <w:lang w:eastAsia="zh-CN"/>
        </w:rPr>
        <w:t>GADSS</w:t>
      </w:r>
      <w:r w:rsidR="00563715">
        <w:rPr>
          <w:rFonts w:hint="eastAsia"/>
          <w:lang w:eastAsia="zh-CN"/>
        </w:rPr>
        <w:t>）</w:t>
      </w:r>
      <w:r w:rsidRPr="009508A8">
        <w:rPr>
          <w:lang w:eastAsia="zh-CN"/>
        </w:rPr>
        <w:t>，尽管所需的系统仍需加以充分确定，但目前预期需要对《无线电规则》</w:t>
      </w:r>
      <w:r w:rsidR="0096617D" w:rsidRPr="009508A8">
        <w:rPr>
          <w:lang w:eastAsia="zh-CN"/>
        </w:rPr>
        <w:t>做出</w:t>
      </w:r>
      <w:r w:rsidRPr="009508A8">
        <w:rPr>
          <w:lang w:eastAsia="zh-CN"/>
        </w:rPr>
        <w:t>修订，以便方便采用这种系统。因此，提议在</w:t>
      </w:r>
      <w:r w:rsidRPr="009508A8">
        <w:rPr>
          <w:lang w:eastAsia="zh-CN"/>
        </w:rPr>
        <w:t>WRC-2019</w:t>
      </w:r>
      <w:r w:rsidRPr="009508A8">
        <w:rPr>
          <w:lang w:eastAsia="zh-CN"/>
        </w:rPr>
        <w:t>列入一个</w:t>
      </w:r>
      <w:r w:rsidR="0024225E" w:rsidRPr="009508A8">
        <w:rPr>
          <w:lang w:eastAsia="zh-CN"/>
        </w:rPr>
        <w:t>议项</w:t>
      </w:r>
      <w:r w:rsidRPr="009508A8">
        <w:rPr>
          <w:lang w:eastAsia="zh-CN"/>
        </w:rPr>
        <w:t>，它需足够的灵活，以便能为落实全球航空遇险和安全系统</w:t>
      </w:r>
      <w:r w:rsidR="00563715">
        <w:rPr>
          <w:rFonts w:hint="eastAsia"/>
          <w:lang w:eastAsia="zh-CN"/>
        </w:rPr>
        <w:t>（</w:t>
      </w:r>
      <w:r w:rsidRPr="009508A8">
        <w:rPr>
          <w:lang w:eastAsia="zh-CN"/>
        </w:rPr>
        <w:t>GADSS</w:t>
      </w:r>
      <w:r w:rsidR="00563715">
        <w:rPr>
          <w:rFonts w:hint="eastAsia"/>
          <w:lang w:eastAsia="zh-CN"/>
        </w:rPr>
        <w:t>）</w:t>
      </w:r>
      <w:r w:rsidRPr="009508A8">
        <w:rPr>
          <w:lang w:eastAsia="zh-CN"/>
        </w:rPr>
        <w:t>而对《无线电规则》</w:t>
      </w:r>
      <w:r w:rsidR="0096617D" w:rsidRPr="009508A8">
        <w:rPr>
          <w:lang w:eastAsia="zh-CN"/>
        </w:rPr>
        <w:t>做出</w:t>
      </w:r>
      <w:r w:rsidRPr="009508A8">
        <w:rPr>
          <w:lang w:eastAsia="zh-CN"/>
        </w:rPr>
        <w:t>任何需要的改动。</w:t>
      </w:r>
    </w:p>
    <w:p w:rsidR="00753C1B" w:rsidRDefault="00753C1B" w:rsidP="009508A8">
      <w:pPr>
        <w:pStyle w:val="Headingb"/>
      </w:pPr>
      <w:r w:rsidRPr="00C772ED">
        <w:rPr>
          <w:lang w:val="zh-CN"/>
        </w:rPr>
        <w:t>国际民航组织立场</w:t>
      </w:r>
      <w:r w:rsidRPr="00C772ED">
        <w:t>：</w:t>
      </w:r>
    </w:p>
    <w:p w:rsidR="009508A8" w:rsidRPr="009508A8" w:rsidRDefault="009508A8" w:rsidP="009508A8"/>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878"/>
      </w:tblGrid>
      <w:tr w:rsidR="00753C1B" w:rsidRPr="009B6EC7" w:rsidTr="00753C1B">
        <w:trPr>
          <w:jc w:val="center"/>
        </w:trPr>
        <w:tc>
          <w:tcPr>
            <w:tcW w:w="5878" w:type="dxa"/>
            <w:shd w:val="clear" w:color="auto" w:fill="BFBFBF" w:themeFill="background1" w:themeFillShade="BF"/>
          </w:tcPr>
          <w:p w:rsidR="00753C1B" w:rsidRPr="009B6EC7" w:rsidRDefault="00753C1B" w:rsidP="009508A8">
            <w:pPr>
              <w:snapToGrid w:val="0"/>
              <w:ind w:firstLineChars="200" w:firstLine="480"/>
              <w:rPr>
                <w:rFonts w:asciiTheme="majorBidi" w:eastAsia="SimHei" w:hAnsiTheme="majorBidi" w:cstheme="majorBidi"/>
                <w:color w:val="000000"/>
                <w:szCs w:val="21"/>
                <w:lang w:eastAsia="zh-CN"/>
              </w:rPr>
            </w:pPr>
            <w:r w:rsidRPr="00C772ED">
              <w:rPr>
                <w:rFonts w:asciiTheme="majorBidi" w:hAnsiTheme="majorBidi" w:cstheme="majorBidi"/>
                <w:szCs w:val="21"/>
                <w:lang w:val="zh-CN" w:eastAsia="zh-CN"/>
              </w:rPr>
              <w:t>支持未来的世界无线电通信大会的议程列入一个项目</w:t>
            </w:r>
            <w:r w:rsidRPr="00C772ED">
              <w:rPr>
                <w:rFonts w:asciiTheme="majorBidi" w:hAnsiTheme="majorBidi" w:cstheme="majorBidi"/>
                <w:szCs w:val="21"/>
                <w:lang w:val="en-CA" w:eastAsia="zh-CN"/>
              </w:rPr>
              <w:t>，</w:t>
            </w:r>
            <w:r w:rsidRPr="00C772ED">
              <w:rPr>
                <w:rFonts w:asciiTheme="majorBidi" w:hAnsiTheme="majorBidi" w:cstheme="majorBidi"/>
                <w:szCs w:val="21"/>
                <w:lang w:val="zh-CN" w:eastAsia="zh-CN"/>
              </w:rPr>
              <w:t>以便讨论全球航空遇险和安全系统的需要。</w:t>
            </w:r>
          </w:p>
        </w:tc>
      </w:tr>
    </w:tbl>
    <w:p w:rsidR="009508A8" w:rsidRDefault="009508A8" w:rsidP="00563715">
      <w:pPr>
        <w:pStyle w:val="Reasons"/>
      </w:pPr>
    </w:p>
    <w:p w:rsidR="009508A8" w:rsidRDefault="009508A8">
      <w:pPr>
        <w:jc w:val="center"/>
      </w:pPr>
      <w:r>
        <w:t>______________</w:t>
      </w:r>
    </w:p>
    <w:p w:rsidR="0041282E" w:rsidRPr="005E425E" w:rsidRDefault="0041282E" w:rsidP="000758A1">
      <w:pPr>
        <w:rPr>
          <w:lang w:eastAsia="zh-CN"/>
        </w:rPr>
      </w:pPr>
    </w:p>
    <w:sectPr w:rsidR="0041282E" w:rsidRPr="005E425E">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15" w:rsidRDefault="00563715">
      <w:r>
        <w:separator/>
      </w:r>
    </w:p>
  </w:endnote>
  <w:endnote w:type="continuationSeparator" w:id="0">
    <w:p w:rsidR="00563715" w:rsidRDefault="005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KaiTi_GB2312">
    <w:altName w:val="Arial Unicode MS"/>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15" w:rsidRPr="00545AE7" w:rsidRDefault="00563715" w:rsidP="000758A1">
    <w:pPr>
      <w:pStyle w:val="Footer"/>
    </w:pPr>
    <w:fldSimple w:instr=" FILENAME \p  \* MERGEFORMAT ">
      <w:r w:rsidR="009975FF">
        <w:t>P:\CHI\ITU-R\CONF-R\CMR15\000\017C.docx</w:t>
      </w:r>
    </w:fldSimple>
    <w:r>
      <w:t xml:space="preserve"> (385078)</w:t>
    </w:r>
    <w:r>
      <w:tab/>
    </w:r>
    <w:r>
      <w:fldChar w:fldCharType="begin"/>
    </w:r>
    <w:r>
      <w:instrText xml:space="preserve"> SAVEDATE \@ DD.MM.YY </w:instrText>
    </w:r>
    <w:r>
      <w:fldChar w:fldCharType="separate"/>
    </w:r>
    <w:r w:rsidR="009975FF">
      <w:t>22.07.15</w:t>
    </w:r>
    <w:r>
      <w:fldChar w:fldCharType="end"/>
    </w:r>
    <w:r>
      <w:tab/>
    </w:r>
    <w:r>
      <w:fldChar w:fldCharType="begin"/>
    </w:r>
    <w:r>
      <w:instrText xml:space="preserve"> PRINTDATE \@ DD.MM.YY </w:instrText>
    </w:r>
    <w:r>
      <w:fldChar w:fldCharType="separate"/>
    </w:r>
    <w:r w:rsidR="009975FF">
      <w:t>22.07.15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15" w:rsidRPr="00545AE7" w:rsidRDefault="00563715" w:rsidP="000758A1">
    <w:pPr>
      <w:pStyle w:val="Footer"/>
    </w:pPr>
    <w:fldSimple w:instr=" FILENAME \p  \* MERGEFORMAT ">
      <w:r w:rsidR="009975FF">
        <w:t>P:\CHI\ITU-R\CONF-R\CMR15\000\017C.docx</w:t>
      </w:r>
    </w:fldSimple>
    <w:r>
      <w:t xml:space="preserve"> (385078)</w:t>
    </w:r>
    <w:r>
      <w:tab/>
    </w:r>
    <w:r>
      <w:fldChar w:fldCharType="begin"/>
    </w:r>
    <w:r>
      <w:instrText xml:space="preserve"> SAVEDATE \@ DD.MM.YY </w:instrText>
    </w:r>
    <w:r>
      <w:fldChar w:fldCharType="separate"/>
    </w:r>
    <w:r w:rsidR="009975FF">
      <w:t>22.07.15</w:t>
    </w:r>
    <w:r>
      <w:fldChar w:fldCharType="end"/>
    </w:r>
    <w:r>
      <w:tab/>
    </w:r>
    <w:r>
      <w:fldChar w:fldCharType="begin"/>
    </w:r>
    <w:r>
      <w:instrText xml:space="preserve"> PRINTDATE \@ DD.MM.YY </w:instrText>
    </w:r>
    <w:r>
      <w:fldChar w:fldCharType="separate"/>
    </w:r>
    <w:r w:rsidR="009975FF">
      <w:t>22.07.15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15" w:rsidRDefault="00563715">
      <w:r>
        <w:t>____________________</w:t>
      </w:r>
    </w:p>
  </w:footnote>
  <w:footnote w:type="continuationSeparator" w:id="0">
    <w:p w:rsidR="00563715" w:rsidRDefault="00563715">
      <w:r>
        <w:continuationSeparator/>
      </w:r>
    </w:p>
  </w:footnote>
  <w:footnote w:id="1">
    <w:p w:rsidR="00563715" w:rsidRPr="00B2638A" w:rsidRDefault="00563715" w:rsidP="00A015AB">
      <w:pPr>
        <w:pStyle w:val="FootnoteText"/>
        <w:spacing w:after="120"/>
        <w:ind w:left="284" w:hanging="284"/>
        <w:rPr>
          <w:lang w:val="en-US" w:eastAsia="zh-CN"/>
        </w:rPr>
      </w:pPr>
      <w:r w:rsidRPr="00B0000C">
        <w:rPr>
          <w:rStyle w:val="FootnoteReference"/>
        </w:rPr>
        <w:footnoteRef/>
      </w:r>
      <w:r>
        <w:rPr>
          <w:lang w:eastAsia="zh-CN"/>
        </w:rPr>
        <w:t xml:space="preserve"> </w:t>
      </w:r>
      <w:r>
        <w:rPr>
          <w:lang w:val="en-US" w:eastAsia="zh-CN"/>
        </w:rPr>
        <w:tab/>
      </w:r>
      <w:r w:rsidRPr="00A015AB">
        <w:rPr>
          <w:rFonts w:hint="eastAsia"/>
          <w:lang w:eastAsia="zh-CN"/>
        </w:rPr>
        <w:t>国际民航组织的频谱战略列于国际民航组织《</w:t>
      </w:r>
      <w:r w:rsidRPr="00A015AB">
        <w:rPr>
          <w:rFonts w:ascii="STKaiti" w:eastAsia="STKaiti" w:hAnsi="STKaiti" w:hint="eastAsia"/>
          <w:lang w:eastAsia="zh-CN"/>
        </w:rPr>
        <w:t>民用航空无线电频谱要求手册</w:t>
      </w:r>
      <w:r w:rsidRPr="00A015AB">
        <w:rPr>
          <w:rFonts w:hint="eastAsia"/>
          <w:lang w:eastAsia="zh-CN"/>
        </w:rPr>
        <w:t>》第</w:t>
      </w:r>
      <w:r w:rsidRPr="00A015AB">
        <w:rPr>
          <w:lang w:eastAsia="zh-CN"/>
        </w:rPr>
        <w:t>I</w:t>
      </w:r>
      <w:r w:rsidRPr="00A015AB">
        <w:rPr>
          <w:rFonts w:hint="eastAsia"/>
          <w:lang w:eastAsia="zh-CN"/>
        </w:rPr>
        <w:t>卷</w:t>
      </w:r>
      <w:r w:rsidRPr="00A015AB">
        <w:rPr>
          <w:lang w:eastAsia="zh-CN"/>
        </w:rPr>
        <w:t xml:space="preserve"> </w:t>
      </w:r>
      <w:r w:rsidRPr="00A015AB">
        <w:rPr>
          <w:rFonts w:hint="eastAsia"/>
          <w:lang w:eastAsia="zh-CN"/>
        </w:rPr>
        <w:t>－《</w:t>
      </w:r>
      <w:r w:rsidRPr="00A015AB">
        <w:rPr>
          <w:rFonts w:ascii="STKaiti" w:eastAsia="STKaiti" w:hAnsi="STKaiti" w:hint="eastAsia"/>
          <w:lang w:eastAsia="zh-CN"/>
        </w:rPr>
        <w:t>国际民航组织频谱战略、政策声明和相关信息</w:t>
      </w:r>
      <w:r w:rsidRPr="00A015AB">
        <w:rPr>
          <w:rFonts w:hint="eastAsia"/>
          <w:lang w:eastAsia="zh-CN"/>
        </w:rPr>
        <w:t>》</w:t>
      </w:r>
      <w:r>
        <w:rPr>
          <w:rFonts w:hint="eastAsia"/>
          <w:lang w:eastAsia="zh-CN"/>
        </w:rPr>
        <w:t>（</w:t>
      </w:r>
      <w:r w:rsidRPr="00A015AB">
        <w:rPr>
          <w:lang w:eastAsia="zh-CN"/>
        </w:rPr>
        <w:t>Doc 9718</w:t>
      </w:r>
      <w:r w:rsidRPr="00A015AB">
        <w:rPr>
          <w:rFonts w:hint="eastAsia"/>
          <w:lang w:eastAsia="zh-CN"/>
        </w:rPr>
        <w:t>号文件，第</w:t>
      </w:r>
      <w:r w:rsidRPr="00A015AB">
        <w:rPr>
          <w:lang w:eastAsia="zh-CN"/>
        </w:rPr>
        <w:t>I</w:t>
      </w:r>
      <w:r w:rsidRPr="00A015AB">
        <w:rPr>
          <w:rFonts w:hint="eastAsia"/>
          <w:lang w:eastAsia="zh-CN"/>
        </w:rPr>
        <w:t>卷，第</w:t>
      </w:r>
      <w:r w:rsidRPr="00A015AB">
        <w:rPr>
          <w:lang w:eastAsia="zh-CN"/>
        </w:rPr>
        <w:t>1</w:t>
      </w:r>
      <w:r w:rsidRPr="00A015AB">
        <w:rPr>
          <w:rFonts w:hint="eastAsia"/>
          <w:lang w:eastAsia="zh-CN"/>
        </w:rPr>
        <w:t>版－</w:t>
      </w:r>
      <w:r w:rsidRPr="00A015AB">
        <w:rPr>
          <w:lang w:eastAsia="zh-CN"/>
        </w:rPr>
        <w:t>2014</w:t>
      </w:r>
      <w:r w:rsidRPr="00A015AB">
        <w:rPr>
          <w:rFonts w:hint="eastAsia"/>
          <w:lang w:eastAsia="zh-CN"/>
        </w:rPr>
        <w:t>年</w:t>
      </w:r>
      <w:r>
        <w:rPr>
          <w:rFonts w:hint="eastAsia"/>
          <w:lang w:eastAsia="zh-CN"/>
        </w:rPr>
        <w:t>）</w:t>
      </w:r>
      <w:r w:rsidRPr="00A015AB">
        <w:rPr>
          <w:rFonts w:hint="eastAsia"/>
          <w:lang w:eastAsia="zh-CN"/>
        </w:rPr>
        <w:t>。</w:t>
      </w:r>
    </w:p>
  </w:footnote>
  <w:footnote w:id="2">
    <w:p w:rsidR="00563715" w:rsidRPr="0041476B" w:rsidRDefault="00563715" w:rsidP="009B3E22">
      <w:pPr>
        <w:pStyle w:val="FootnoteText"/>
        <w:keepLines w:val="0"/>
        <w:widowControl w:val="0"/>
        <w:tabs>
          <w:tab w:val="clear" w:pos="255"/>
        </w:tabs>
        <w:snapToGrid w:val="0"/>
        <w:spacing w:before="0" w:line="240" w:lineRule="atLeast"/>
        <w:ind w:left="284" w:hanging="284"/>
        <w:rPr>
          <w:rFonts w:ascii="SimSun"/>
          <w:sz w:val="18"/>
          <w:szCs w:val="18"/>
          <w:lang w:eastAsia="zh-CN"/>
        </w:rPr>
      </w:pPr>
      <w:r w:rsidRPr="0041476B">
        <w:rPr>
          <w:rStyle w:val="FootnoteReference"/>
          <w:szCs w:val="18"/>
        </w:rPr>
        <w:footnoteRef/>
      </w:r>
      <w:r w:rsidRPr="0041476B">
        <w:rPr>
          <w:sz w:val="18"/>
          <w:szCs w:val="18"/>
          <w:vertAlign w:val="superscript"/>
          <w:lang w:eastAsia="zh-CN"/>
        </w:rPr>
        <w:t xml:space="preserve"> </w:t>
      </w:r>
      <w:r w:rsidRPr="0041476B">
        <w:rPr>
          <w:sz w:val="18"/>
          <w:szCs w:val="18"/>
          <w:vertAlign w:val="superscript"/>
          <w:lang w:val="is-IS" w:eastAsia="zh-CN"/>
        </w:rPr>
        <w:tab/>
      </w:r>
      <w:r w:rsidRPr="009E414F">
        <w:rPr>
          <w:rFonts w:hint="eastAsia"/>
          <w:lang w:eastAsia="zh-CN"/>
        </w:rPr>
        <w:t>无人驾驶航空器系统在国际民航组织称作遥控</w:t>
      </w:r>
      <w:r w:rsidRPr="009E414F">
        <w:rPr>
          <w:rFonts w:hint="eastAsia"/>
          <w:bCs/>
          <w:lang w:eastAsia="zh-CN"/>
        </w:rPr>
        <w:t>航空器</w:t>
      </w:r>
      <w:r w:rsidRPr="009E414F">
        <w:rPr>
          <w:rFonts w:hint="eastAsia"/>
          <w:lang w:eastAsia="zh-CN"/>
        </w:rPr>
        <w:t>系统</w:t>
      </w:r>
      <w:r>
        <w:rPr>
          <w:rFonts w:hint="eastAsia"/>
          <w:lang w:eastAsia="zh-CN"/>
        </w:rPr>
        <w:t>（</w:t>
      </w:r>
      <w:r w:rsidRPr="009E414F">
        <w:rPr>
          <w:lang w:eastAsia="zh-CN"/>
        </w:rPr>
        <w:t>RPAS</w:t>
      </w:r>
      <w:r>
        <w:rPr>
          <w:rFonts w:hint="eastAsia"/>
          <w:lang w:eastAsia="zh-CN"/>
        </w:rPr>
        <w:t>）</w:t>
      </w:r>
      <w:r w:rsidRPr="009E414F">
        <w:rPr>
          <w:rFonts w:hint="eastAsia"/>
          <w:lang w:eastAsia="zh-CN"/>
        </w:rPr>
        <w:t>。</w:t>
      </w:r>
    </w:p>
  </w:footnote>
  <w:footnote w:id="3">
    <w:p w:rsidR="00563715" w:rsidRPr="00845CD2" w:rsidRDefault="00563715" w:rsidP="009B3E22">
      <w:pPr>
        <w:pStyle w:val="FootnoteText"/>
        <w:keepLines w:val="0"/>
        <w:widowControl w:val="0"/>
        <w:tabs>
          <w:tab w:val="clear" w:pos="255"/>
        </w:tabs>
        <w:snapToGrid w:val="0"/>
        <w:spacing w:before="0" w:line="240" w:lineRule="atLeast"/>
        <w:ind w:left="284" w:hanging="284"/>
        <w:rPr>
          <w:sz w:val="18"/>
          <w:szCs w:val="18"/>
          <w:lang w:eastAsia="zh-CN"/>
        </w:rPr>
      </w:pPr>
      <w:r w:rsidRPr="0041476B">
        <w:rPr>
          <w:rStyle w:val="FootnoteReference"/>
          <w:szCs w:val="18"/>
        </w:rPr>
        <w:footnoteRef/>
      </w:r>
      <w:r>
        <w:rPr>
          <w:sz w:val="18"/>
          <w:szCs w:val="18"/>
          <w:lang w:eastAsia="zh-CN"/>
        </w:rPr>
        <w:tab/>
      </w:r>
      <w:r w:rsidRPr="009E414F">
        <w:rPr>
          <w:rFonts w:hint="eastAsia"/>
          <w:lang w:eastAsia="zh-CN"/>
        </w:rPr>
        <w:t>在</w:t>
      </w:r>
      <w:r w:rsidRPr="009E414F">
        <w:rPr>
          <w:rFonts w:hint="eastAsia"/>
          <w:lang w:eastAsia="zh-CN"/>
        </w:rPr>
        <w:t>2013</w:t>
      </w:r>
      <w:r w:rsidRPr="009E414F">
        <w:rPr>
          <w:rFonts w:hint="eastAsia"/>
          <w:lang w:eastAsia="zh-CN"/>
        </w:rPr>
        <w:t>年和</w:t>
      </w:r>
      <w:r w:rsidRPr="009E414F">
        <w:rPr>
          <w:rFonts w:hint="eastAsia"/>
          <w:lang w:eastAsia="zh-CN"/>
        </w:rPr>
        <w:t>2014</w:t>
      </w:r>
      <w:r w:rsidRPr="009E414F">
        <w:rPr>
          <w:rFonts w:hint="eastAsia"/>
          <w:lang w:eastAsia="zh-CN"/>
        </w:rPr>
        <w:t>年对航委会专家组工作方案进行审议时注意到，为支持更新国际电联无线电规则而负责起草国际民航组织立场和其它必要材料的</w:t>
      </w:r>
      <w:r w:rsidRPr="009E414F">
        <w:rPr>
          <w:lang w:eastAsia="zh-CN"/>
        </w:rPr>
        <w:t>ACP</w:t>
      </w:r>
      <w:r w:rsidRPr="009E414F">
        <w:rPr>
          <w:rFonts w:hint="eastAsia"/>
          <w:lang w:eastAsia="zh-CN"/>
        </w:rPr>
        <w:t xml:space="preserve"> WG-F</w:t>
      </w:r>
      <w:r w:rsidRPr="009E414F">
        <w:rPr>
          <w:rFonts w:hint="eastAsia"/>
          <w:lang w:eastAsia="zh-CN"/>
        </w:rPr>
        <w:t>，多年来一直作为事实上的专家组开展工作。由于指派给</w:t>
      </w:r>
      <w:r w:rsidRPr="009E414F">
        <w:rPr>
          <w:rFonts w:hint="eastAsia"/>
          <w:lang w:eastAsia="zh-CN"/>
        </w:rPr>
        <w:t>WG-F</w:t>
      </w:r>
      <w:r w:rsidRPr="009E414F">
        <w:rPr>
          <w:rFonts w:hint="eastAsia"/>
          <w:lang w:eastAsia="zh-CN"/>
        </w:rPr>
        <w:t>的任务的主要交付成果的专门性质和时间的攸关性，那些直接提交给了航委会，而未经</w:t>
      </w:r>
      <w:r w:rsidRPr="009E414F">
        <w:rPr>
          <w:rFonts w:hint="eastAsia"/>
          <w:lang w:eastAsia="zh-CN"/>
        </w:rPr>
        <w:t>ACP</w:t>
      </w:r>
      <w:r w:rsidRPr="009E414F">
        <w:rPr>
          <w:rFonts w:hint="eastAsia"/>
          <w:lang w:eastAsia="zh-CN"/>
        </w:rPr>
        <w:t>处理。因此，航委会于</w:t>
      </w:r>
      <w:r w:rsidRPr="009E414F">
        <w:rPr>
          <w:rFonts w:hint="eastAsia"/>
          <w:lang w:eastAsia="zh-CN"/>
        </w:rPr>
        <w:t>2014</w:t>
      </w:r>
      <w:r w:rsidRPr="009E414F">
        <w:rPr>
          <w:rFonts w:hint="eastAsia"/>
          <w:lang w:eastAsia="zh-CN"/>
        </w:rPr>
        <w:t>年商定，</w:t>
      </w:r>
      <w:r w:rsidRPr="009E414F">
        <w:rPr>
          <w:rFonts w:hint="eastAsia"/>
          <w:lang w:eastAsia="zh-CN"/>
        </w:rPr>
        <w:t>WG-F</w:t>
      </w:r>
      <w:r w:rsidRPr="009E414F">
        <w:rPr>
          <w:rFonts w:hint="eastAsia"/>
          <w:lang w:eastAsia="zh-CN"/>
        </w:rPr>
        <w:t>的工作应当在新的频谱管理专家组内推进。</w:t>
      </w:r>
    </w:p>
  </w:footnote>
  <w:footnote w:id="4">
    <w:p w:rsidR="00563715" w:rsidRPr="00845CD2" w:rsidRDefault="00563715" w:rsidP="009B3E22">
      <w:pPr>
        <w:pStyle w:val="FootnoteText"/>
        <w:keepLines w:val="0"/>
        <w:widowControl w:val="0"/>
        <w:tabs>
          <w:tab w:val="clear" w:pos="255"/>
        </w:tabs>
        <w:snapToGrid w:val="0"/>
        <w:spacing w:before="0" w:line="240" w:lineRule="atLeast"/>
        <w:ind w:left="284" w:hanging="284"/>
        <w:rPr>
          <w:rFonts w:ascii="SimSun"/>
          <w:sz w:val="18"/>
          <w:szCs w:val="18"/>
          <w:lang w:eastAsia="zh-CN"/>
        </w:rPr>
      </w:pPr>
      <w:r w:rsidRPr="005F58BB">
        <w:rPr>
          <w:position w:val="6"/>
          <w:sz w:val="18"/>
          <w:szCs w:val="18"/>
          <w:lang w:val="en-US"/>
        </w:rPr>
        <w:footnoteRef/>
      </w:r>
      <w:r>
        <w:rPr>
          <w:noProof/>
          <w:sz w:val="18"/>
          <w:szCs w:val="18"/>
          <w:lang w:val="en-US" w:eastAsia="zh-CN"/>
        </w:rPr>
        <w:tab/>
      </w:r>
      <w:r w:rsidRPr="009E414F">
        <w:rPr>
          <w:rFonts w:hint="eastAsia"/>
          <w:lang w:eastAsia="zh-CN"/>
        </w:rPr>
        <w:t>非洲电信联盟</w:t>
      </w:r>
      <w:r>
        <w:rPr>
          <w:rFonts w:hint="eastAsia"/>
          <w:lang w:eastAsia="zh-CN"/>
        </w:rPr>
        <w:t>（</w:t>
      </w:r>
      <w:r w:rsidRPr="009E414F">
        <w:rPr>
          <w:lang w:eastAsia="zh-CN"/>
        </w:rPr>
        <w:t>ATU</w:t>
      </w:r>
      <w:r>
        <w:rPr>
          <w:rFonts w:hint="eastAsia"/>
          <w:lang w:eastAsia="zh-CN"/>
        </w:rPr>
        <w:t>）</w:t>
      </w:r>
      <w:r w:rsidRPr="009E414F">
        <w:rPr>
          <w:rFonts w:hint="eastAsia"/>
          <w:lang w:eastAsia="zh-CN"/>
        </w:rPr>
        <w:t>、亚太电信组织</w:t>
      </w:r>
      <w:r>
        <w:rPr>
          <w:rFonts w:hint="eastAsia"/>
          <w:lang w:eastAsia="zh-CN"/>
        </w:rPr>
        <w:t>（</w:t>
      </w:r>
      <w:r w:rsidRPr="009E414F">
        <w:rPr>
          <w:lang w:eastAsia="zh-CN"/>
        </w:rPr>
        <w:t>APT</w:t>
      </w:r>
      <w:r>
        <w:rPr>
          <w:rFonts w:hint="eastAsia"/>
          <w:lang w:eastAsia="zh-CN"/>
        </w:rPr>
        <w:t>）</w:t>
      </w:r>
      <w:r w:rsidRPr="009E414F">
        <w:rPr>
          <w:rFonts w:hint="eastAsia"/>
          <w:lang w:eastAsia="zh-CN"/>
        </w:rPr>
        <w:t>、欧洲邮电主管部门大会</w:t>
      </w:r>
      <w:r>
        <w:rPr>
          <w:rFonts w:hint="eastAsia"/>
          <w:lang w:eastAsia="zh-CN"/>
        </w:rPr>
        <w:t>（</w:t>
      </w:r>
      <w:r w:rsidRPr="009E414F">
        <w:rPr>
          <w:lang w:eastAsia="zh-CN"/>
        </w:rPr>
        <w:t>CEPT</w:t>
      </w:r>
      <w:r>
        <w:rPr>
          <w:rFonts w:hint="eastAsia"/>
          <w:lang w:eastAsia="zh-CN"/>
        </w:rPr>
        <w:t>）</w:t>
      </w:r>
      <w:r w:rsidRPr="009E414F">
        <w:rPr>
          <w:rFonts w:hint="eastAsia"/>
          <w:lang w:eastAsia="zh-CN"/>
        </w:rPr>
        <w:t>、美洲国家电信委员会</w:t>
      </w:r>
      <w:r>
        <w:rPr>
          <w:rFonts w:hint="eastAsia"/>
          <w:lang w:eastAsia="zh-CN"/>
        </w:rPr>
        <w:t>（</w:t>
      </w:r>
      <w:r w:rsidRPr="009E414F">
        <w:rPr>
          <w:lang w:eastAsia="zh-CN"/>
        </w:rPr>
        <w:t>CITEL</w:t>
      </w:r>
      <w:r>
        <w:rPr>
          <w:rFonts w:hint="eastAsia"/>
          <w:lang w:eastAsia="zh-CN"/>
        </w:rPr>
        <w:t>）</w:t>
      </w:r>
      <w:r w:rsidRPr="009E414F">
        <w:rPr>
          <w:rFonts w:hint="eastAsia"/>
          <w:lang w:eastAsia="zh-CN"/>
        </w:rPr>
        <w:t>、阿拉伯频谱管理集团</w:t>
      </w:r>
      <w:r>
        <w:rPr>
          <w:rFonts w:hint="eastAsia"/>
          <w:lang w:eastAsia="zh-CN"/>
        </w:rPr>
        <w:t>（</w:t>
      </w:r>
      <w:r w:rsidRPr="009E414F">
        <w:rPr>
          <w:lang w:eastAsia="zh-CN"/>
        </w:rPr>
        <w:t>ASMG</w:t>
      </w:r>
      <w:r>
        <w:rPr>
          <w:rFonts w:hint="eastAsia"/>
          <w:lang w:eastAsia="zh-CN"/>
        </w:rPr>
        <w:t>）</w:t>
      </w:r>
      <w:r w:rsidRPr="009E414F">
        <w:rPr>
          <w:rFonts w:hint="eastAsia"/>
          <w:lang w:eastAsia="zh-CN"/>
        </w:rPr>
        <w:t>和区域通信共同体</w:t>
      </w:r>
      <w:r>
        <w:rPr>
          <w:rFonts w:hint="eastAsia"/>
          <w:lang w:eastAsia="zh-CN"/>
        </w:rPr>
        <w:t>（</w:t>
      </w:r>
      <w:r w:rsidRPr="009E414F">
        <w:rPr>
          <w:lang w:eastAsia="zh-CN"/>
        </w:rPr>
        <w:t>RCC</w:t>
      </w:r>
      <w:r>
        <w:rPr>
          <w:rFonts w:hint="eastAsia"/>
          <w:lang w:eastAsia="zh-CN"/>
        </w:rPr>
        <w:t>）</w:t>
      </w:r>
      <w:r w:rsidRPr="009E414F">
        <w:rPr>
          <w:rFonts w:hint="eastAsia"/>
          <w:lang w:eastAsia="zh-CN"/>
        </w:rPr>
        <w:t>。</w:t>
      </w:r>
    </w:p>
  </w:footnote>
  <w:footnote w:id="5">
    <w:p w:rsidR="00563715" w:rsidRPr="00845CD2" w:rsidRDefault="00563715" w:rsidP="00753C1B">
      <w:pPr>
        <w:pStyle w:val="FootnoteText"/>
        <w:keepLines w:val="0"/>
        <w:widowControl w:val="0"/>
        <w:snapToGrid w:val="0"/>
        <w:spacing w:before="0"/>
        <w:rPr>
          <w:sz w:val="18"/>
          <w:szCs w:val="18"/>
          <w:lang w:eastAsia="zh-CN"/>
        </w:rPr>
      </w:pPr>
      <w:r w:rsidRPr="00845CD2">
        <w:rPr>
          <w:rStyle w:val="FootnoteReference"/>
          <w:szCs w:val="18"/>
        </w:rPr>
        <w:footnoteRef/>
      </w:r>
      <w:r w:rsidRPr="00845CD2">
        <w:rPr>
          <w:rFonts w:hint="eastAsia"/>
          <w:sz w:val="18"/>
          <w:szCs w:val="18"/>
          <w:lang w:eastAsia="zh-CN"/>
        </w:rPr>
        <w:t xml:space="preserve">  </w:t>
      </w:r>
      <w:r w:rsidRPr="00845CD2">
        <w:rPr>
          <w:rFonts w:hint="eastAsia"/>
          <w:sz w:val="18"/>
          <w:szCs w:val="18"/>
          <w:lang w:eastAsia="zh-CN"/>
        </w:rPr>
        <w:t>无人驾驶航空器系统在国际民航组织称作遥控航空器系</w:t>
      </w:r>
      <w:r w:rsidRPr="00AB336C">
        <w:rPr>
          <w:rFonts w:asciiTheme="minorEastAsia" w:eastAsiaTheme="minorEastAsia" w:hAnsiTheme="minorEastAsia" w:hint="eastAsia"/>
          <w:sz w:val="18"/>
          <w:szCs w:val="18"/>
          <w:lang w:eastAsia="zh-CN"/>
        </w:rPr>
        <w:t>统</w:t>
      </w:r>
      <w:r w:rsidRPr="00AB336C">
        <w:rPr>
          <w:rFonts w:asciiTheme="minorEastAsia" w:eastAsiaTheme="minorEastAsia" w:hAnsiTheme="minorEastAsia"/>
          <w:sz w:val="18"/>
          <w:szCs w:val="18"/>
          <w:lang w:eastAsia="zh-CN"/>
        </w:rPr>
        <w:t>(</w:t>
      </w:r>
      <w:r w:rsidRPr="00845CD2">
        <w:rPr>
          <w:sz w:val="18"/>
          <w:szCs w:val="18"/>
          <w:lang w:eastAsia="zh-CN"/>
        </w:rPr>
        <w:t>RPAS</w:t>
      </w:r>
      <w:r w:rsidRPr="00AB336C">
        <w:rPr>
          <w:rFonts w:asciiTheme="minorEastAsia" w:eastAsiaTheme="minorEastAsia" w:hAnsiTheme="minorEastAsia"/>
          <w:sz w:val="18"/>
          <w:szCs w:val="18"/>
          <w:lang w:eastAsia="zh-CN"/>
        </w:rPr>
        <w:t>)</w:t>
      </w:r>
      <w:r w:rsidRPr="00845CD2">
        <w:rPr>
          <w:rFonts w:hint="eastAsia"/>
          <w:sz w:val="18"/>
          <w:szCs w:val="18"/>
          <w:lang w:eastAsia="zh-CN"/>
        </w:rPr>
        <w:t>。</w:t>
      </w:r>
    </w:p>
  </w:footnote>
  <w:footnote w:id="6">
    <w:p w:rsidR="00563715" w:rsidRPr="00845CD2" w:rsidRDefault="00563715" w:rsidP="00753C1B">
      <w:pPr>
        <w:pStyle w:val="FootnoteText"/>
        <w:keepLines w:val="0"/>
        <w:widowControl w:val="0"/>
        <w:snapToGrid w:val="0"/>
        <w:spacing w:before="0"/>
        <w:rPr>
          <w:sz w:val="18"/>
          <w:szCs w:val="18"/>
          <w:lang w:eastAsia="zh-CN"/>
        </w:rPr>
      </w:pPr>
      <w:r w:rsidRPr="00845CD2">
        <w:rPr>
          <w:rStyle w:val="FootnoteReference"/>
          <w:szCs w:val="18"/>
        </w:rPr>
        <w:footnoteRef/>
      </w:r>
      <w:r w:rsidRPr="00845CD2">
        <w:rPr>
          <w:sz w:val="18"/>
          <w:szCs w:val="18"/>
          <w:lang w:eastAsia="zh-CN"/>
        </w:rPr>
        <w:t xml:space="preserve"> </w:t>
      </w:r>
      <w:r w:rsidRPr="00845CD2">
        <w:rPr>
          <w:rFonts w:hint="eastAsia"/>
          <w:sz w:val="18"/>
          <w:szCs w:val="18"/>
          <w:lang w:eastAsia="zh-CN"/>
        </w:rPr>
        <w:t xml:space="preserve"> </w:t>
      </w:r>
      <w:r w:rsidRPr="00845CD2">
        <w:rPr>
          <w:rFonts w:cs="SimSun" w:hint="eastAsia"/>
          <w:sz w:val="18"/>
          <w:szCs w:val="18"/>
          <w:lang w:val="en-US" w:eastAsia="zh-CN"/>
        </w:rPr>
        <w:t>指挥和非有效载荷通信在国际民航组织称作指挥和控制</w:t>
      </w:r>
      <w:r w:rsidRPr="00AB336C">
        <w:rPr>
          <w:rFonts w:asciiTheme="minorEastAsia" w:eastAsiaTheme="minorEastAsia" w:hAnsiTheme="minorEastAsia"/>
          <w:sz w:val="18"/>
          <w:szCs w:val="18"/>
          <w:lang w:eastAsia="zh-CN"/>
        </w:rPr>
        <w:t>(</w:t>
      </w:r>
      <w:r w:rsidRPr="00845CD2">
        <w:rPr>
          <w:sz w:val="18"/>
          <w:szCs w:val="18"/>
          <w:lang w:val="en-US" w:eastAsia="zh-CN"/>
        </w:rPr>
        <w:t>C2</w:t>
      </w:r>
      <w:r w:rsidRPr="00AB336C">
        <w:rPr>
          <w:rFonts w:asciiTheme="minorEastAsia" w:eastAsiaTheme="minorEastAsia" w:hAnsiTheme="minorEastAsia"/>
          <w:sz w:val="18"/>
          <w:szCs w:val="18"/>
          <w:lang w:eastAsia="zh-CN"/>
        </w:rPr>
        <w:t>)</w:t>
      </w:r>
      <w:r w:rsidRPr="00845CD2">
        <w:rPr>
          <w:rFonts w:cs="SimSun" w:hint="eastAsia"/>
          <w:sz w:val="18"/>
          <w:szCs w:val="18"/>
          <w:lang w:val="en-US" w:eastAsia="zh-CN"/>
        </w:rPr>
        <w:t>或指挥、控制和控制交通管制通信</w:t>
      </w:r>
      <w:r w:rsidRPr="00AB336C">
        <w:rPr>
          <w:rFonts w:asciiTheme="minorEastAsia" w:eastAsiaTheme="minorEastAsia" w:hAnsiTheme="minorEastAsia"/>
          <w:sz w:val="18"/>
          <w:szCs w:val="18"/>
          <w:lang w:eastAsia="zh-CN"/>
        </w:rPr>
        <w:t>(</w:t>
      </w:r>
      <w:r w:rsidRPr="00845CD2">
        <w:rPr>
          <w:sz w:val="18"/>
          <w:szCs w:val="18"/>
          <w:lang w:val="en-US" w:eastAsia="zh-CN"/>
        </w:rPr>
        <w:t>C3</w:t>
      </w:r>
      <w:r w:rsidRPr="00AB336C">
        <w:rPr>
          <w:rFonts w:asciiTheme="minorEastAsia" w:eastAsiaTheme="minorEastAsia" w:hAnsiTheme="minorEastAsia"/>
          <w:sz w:val="18"/>
          <w:szCs w:val="18"/>
          <w:lang w:eastAsia="zh-CN"/>
        </w:rPr>
        <w:t>)</w:t>
      </w:r>
      <w:r w:rsidRPr="00845CD2">
        <w:rPr>
          <w:rFonts w:cs="SimSun" w:hint="eastAsia"/>
          <w:sz w:val="18"/>
          <w:szCs w:val="18"/>
          <w:lang w:val="en-US" w:eastAsia="zh-CN"/>
        </w:rPr>
        <w:t>。</w:t>
      </w:r>
    </w:p>
  </w:footnote>
  <w:footnote w:id="7">
    <w:p w:rsidR="00563715" w:rsidRPr="00845CD2" w:rsidRDefault="00563715" w:rsidP="00753C1B">
      <w:pPr>
        <w:pStyle w:val="FootnoteText"/>
        <w:keepLines w:val="0"/>
        <w:widowControl w:val="0"/>
        <w:snapToGrid w:val="0"/>
        <w:spacing w:before="0"/>
        <w:ind w:left="180" w:hangingChars="100" w:hanging="180"/>
        <w:rPr>
          <w:sz w:val="18"/>
          <w:szCs w:val="18"/>
          <w:lang w:eastAsia="zh-CN"/>
        </w:rPr>
      </w:pPr>
      <w:r w:rsidRPr="00845CD2">
        <w:rPr>
          <w:rStyle w:val="FootnoteReference"/>
          <w:szCs w:val="18"/>
        </w:rPr>
        <w:footnoteRef/>
      </w:r>
      <w:r w:rsidRPr="00845CD2">
        <w:rPr>
          <w:sz w:val="18"/>
          <w:szCs w:val="18"/>
          <w:lang w:eastAsia="zh-CN"/>
        </w:rPr>
        <w:t xml:space="preserve"> </w:t>
      </w:r>
      <w:r w:rsidRPr="00845CD2">
        <w:rPr>
          <w:rFonts w:hint="eastAsia"/>
          <w:sz w:val="18"/>
          <w:szCs w:val="18"/>
          <w:lang w:eastAsia="zh-CN"/>
        </w:rPr>
        <w:t>“</w:t>
      </w:r>
      <w:r w:rsidRPr="00845CD2">
        <w:rPr>
          <w:rFonts w:eastAsia="KaiTi_GB2312"/>
          <w:sz w:val="18"/>
          <w:szCs w:val="18"/>
          <w:lang w:eastAsia="zh-CN"/>
        </w:rPr>
        <w:t>国际民航组织制定和执行一个航空频谱综合战略</w:t>
      </w:r>
      <w:r w:rsidRPr="00845CD2">
        <w:rPr>
          <w:rFonts w:eastAsia="KaiTi_GB2312"/>
          <w:sz w:val="18"/>
          <w:szCs w:val="18"/>
          <w:lang w:eastAsia="zh-CN"/>
        </w:rPr>
        <w:t>…</w:t>
      </w:r>
      <w:r w:rsidRPr="00845CD2">
        <w:rPr>
          <w:rFonts w:eastAsia="KaiTi_GB2312"/>
          <w:sz w:val="18"/>
          <w:szCs w:val="18"/>
          <w:lang w:eastAsia="zh-CN"/>
        </w:rPr>
        <w:t>包括以下目标：</w:t>
      </w:r>
      <w:r w:rsidRPr="00845CD2">
        <w:rPr>
          <w:rFonts w:eastAsia="KaiTi_GB2312"/>
          <w:sz w:val="18"/>
          <w:szCs w:val="18"/>
          <w:lang w:eastAsia="zh-CN"/>
        </w:rPr>
        <w:t>…</w:t>
      </w:r>
      <w:r w:rsidRPr="00845CD2">
        <w:rPr>
          <w:rFonts w:eastAsia="KaiTi_GB2312"/>
          <w:sz w:val="18"/>
          <w:szCs w:val="18"/>
          <w:lang w:eastAsia="zh-CN"/>
        </w:rPr>
        <w:t>该战略明确规定航空系统必须在划分给适当的航空安全业务的频谱内运作</w:t>
      </w:r>
      <w:r w:rsidRPr="00845CD2">
        <w:rPr>
          <w:rFonts w:hint="eastAsia"/>
          <w:sz w:val="18"/>
          <w:szCs w:val="18"/>
          <w:lang w:eastAsia="zh-CN"/>
        </w:rPr>
        <w:t>”。</w:t>
      </w:r>
    </w:p>
  </w:footnote>
  <w:footnote w:id="8">
    <w:p w:rsidR="00563715" w:rsidRPr="00845CD2" w:rsidRDefault="00563715" w:rsidP="00753C1B">
      <w:pPr>
        <w:pStyle w:val="FootnoteText"/>
        <w:keepLines w:val="0"/>
        <w:widowControl w:val="0"/>
        <w:snapToGrid w:val="0"/>
        <w:spacing w:before="0"/>
        <w:ind w:left="180" w:hangingChars="100" w:hanging="180"/>
        <w:rPr>
          <w:sz w:val="18"/>
          <w:szCs w:val="18"/>
          <w:lang w:eastAsia="zh-CN"/>
        </w:rPr>
      </w:pPr>
      <w:r w:rsidRPr="00845CD2">
        <w:rPr>
          <w:rStyle w:val="FootnoteReference"/>
          <w:szCs w:val="18"/>
        </w:rPr>
        <w:footnoteRef/>
      </w:r>
      <w:r w:rsidRPr="00845CD2">
        <w:rPr>
          <w:sz w:val="18"/>
          <w:szCs w:val="18"/>
          <w:lang w:eastAsia="zh-CN"/>
        </w:rPr>
        <w:t xml:space="preserve"> </w:t>
      </w:r>
      <w:r w:rsidRPr="00845CD2">
        <w:rPr>
          <w:rFonts w:hint="eastAsia"/>
          <w:sz w:val="18"/>
          <w:szCs w:val="18"/>
          <w:lang w:eastAsia="zh-CN"/>
        </w:rPr>
        <w:t>“</w:t>
      </w:r>
      <w:r w:rsidRPr="00845CD2">
        <w:rPr>
          <w:rFonts w:eastAsia="KaiTi_GB2312"/>
          <w:sz w:val="18"/>
          <w:szCs w:val="18"/>
          <w:lang w:eastAsia="zh-CN"/>
        </w:rPr>
        <w:t>国际民航组织支持国际电信联盟无线电通信部门</w:t>
      </w:r>
      <w:r>
        <w:rPr>
          <w:rFonts w:asciiTheme="minorEastAsia" w:eastAsiaTheme="minorEastAsia" w:hAnsiTheme="minorEastAsia"/>
          <w:sz w:val="18"/>
          <w:szCs w:val="18"/>
          <w:lang w:eastAsia="zh-CN"/>
        </w:rPr>
        <w:t>（</w:t>
      </w:r>
      <w:r w:rsidRPr="00845CD2">
        <w:rPr>
          <w:rFonts w:eastAsia="KaiTi_GB2312"/>
          <w:sz w:val="18"/>
          <w:szCs w:val="18"/>
          <w:lang w:eastAsia="zh-CN"/>
        </w:rPr>
        <w:t>ITU-R</w:t>
      </w:r>
      <w:r>
        <w:rPr>
          <w:rFonts w:asciiTheme="minorEastAsia" w:eastAsiaTheme="minorEastAsia" w:hAnsiTheme="minorEastAsia"/>
          <w:sz w:val="18"/>
          <w:szCs w:val="18"/>
          <w:lang w:eastAsia="zh-CN"/>
        </w:rPr>
        <w:t>）</w:t>
      </w:r>
      <w:r w:rsidRPr="00845CD2">
        <w:rPr>
          <w:rFonts w:eastAsia="KaiTi_GB2312"/>
          <w:sz w:val="18"/>
          <w:szCs w:val="18"/>
          <w:lang w:eastAsia="zh-CN"/>
        </w:rPr>
        <w:t>内的研究，以决定需要哪些国际电联监管行动，从而能够使用划分给卫星固定业务用于遥控航空器系统指挥和控制链路</w:t>
      </w:r>
      <w:r>
        <w:rPr>
          <w:rFonts w:asciiTheme="minorEastAsia" w:eastAsiaTheme="minorEastAsia" w:hAnsiTheme="minorEastAsia"/>
          <w:sz w:val="18"/>
          <w:szCs w:val="18"/>
          <w:lang w:eastAsia="zh-CN"/>
        </w:rPr>
        <w:t>（</w:t>
      </w:r>
      <w:r w:rsidRPr="00845CD2">
        <w:rPr>
          <w:rFonts w:eastAsia="KaiTi_GB2312"/>
          <w:sz w:val="18"/>
          <w:szCs w:val="18"/>
          <w:lang w:eastAsia="zh-CN"/>
        </w:rPr>
        <w:t>C2</w:t>
      </w:r>
      <w:r>
        <w:rPr>
          <w:rFonts w:asciiTheme="minorEastAsia" w:eastAsiaTheme="minorEastAsia" w:hAnsiTheme="minorEastAsia"/>
          <w:sz w:val="18"/>
          <w:szCs w:val="18"/>
          <w:lang w:eastAsia="zh-CN"/>
        </w:rPr>
        <w:t>）</w:t>
      </w:r>
      <w:r w:rsidRPr="00845CD2">
        <w:rPr>
          <w:rFonts w:eastAsia="KaiTi_GB2312"/>
          <w:sz w:val="18"/>
          <w:szCs w:val="18"/>
          <w:lang w:eastAsia="zh-CN"/>
        </w:rPr>
        <w:t>的频段，确保符合国际民航组织对于安全业务的技术和监管要求</w:t>
      </w:r>
      <w:r w:rsidRPr="00845CD2">
        <w:rPr>
          <w:rFonts w:hint="eastAsia"/>
          <w:sz w:val="18"/>
          <w:szCs w:val="18"/>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3715" w:rsidRDefault="0056371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975FF">
      <w:rPr>
        <w:rStyle w:val="PageNumber"/>
        <w:noProof/>
      </w:rPr>
      <w:t>34</w:t>
    </w:r>
    <w:r>
      <w:rPr>
        <w:rStyle w:val="PageNumber"/>
      </w:rPr>
      <w:fldChar w:fldCharType="end"/>
    </w:r>
  </w:p>
  <w:p w:rsidR="00563715" w:rsidRDefault="00563715" w:rsidP="00162D00">
    <w:pPr>
      <w:pStyle w:val="Header"/>
      <w:rPr>
        <w:lang w:val="en-US"/>
      </w:rPr>
    </w:pPr>
    <w:r>
      <w:rPr>
        <w:rStyle w:val="PageNumber"/>
      </w:rPr>
      <w:t>CMR15/</w:t>
    </w:r>
    <w:r>
      <w:rPr>
        <w:rStyle w:val="PageNumber"/>
        <w:rFonts w:hint="eastAsia"/>
        <w:lang w:eastAsia="zh-CN"/>
      </w:rPr>
      <w:t>17</w:t>
    </w:r>
    <w:r>
      <w:rPr>
        <w:rStyle w:val="PageNumber"/>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91502"/>
    <w:multiLevelType w:val="hybridMultilevel"/>
    <w:tmpl w:val="DAEADF9C"/>
    <w:lvl w:ilvl="0" w:tplc="7F928B9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839A48FA">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5C584E"/>
    <w:multiLevelType w:val="multilevel"/>
    <w:tmpl w:val="DDFA6A9A"/>
    <w:lvl w:ilvl="0">
      <w:start w:val="1"/>
      <w:numFmt w:val="decimal"/>
      <w:pStyle w:val="Note123"/>
      <w:suff w:val="space"/>
      <w:lvlText w:val="Note %1.—"/>
      <w:lvlJc w:val="left"/>
      <w:pPr>
        <w:ind w:firstLine="1800"/>
      </w:pPr>
      <w:rPr>
        <w:rFonts w:ascii="Times New Roman" w:hAnsi="Times New Roman" w:cs="Times New Roman" w:hint="default"/>
        <w:b w:val="0"/>
        <w:i/>
        <w:sz w:val="22"/>
        <w:szCs w:val="22"/>
      </w:rPr>
    </w:lvl>
    <w:lvl w:ilvl="1">
      <w:start w:val="1"/>
      <w:numFmt w:val="upperLetter"/>
      <w:lvlText w:val="%2."/>
      <w:lvlJc w:val="left"/>
      <w:pPr>
        <w:tabs>
          <w:tab w:val="num" w:pos="5760"/>
        </w:tabs>
        <w:ind w:left="5400"/>
      </w:pPr>
      <w:rPr>
        <w:rFonts w:cs="Times New Roman" w:hint="default"/>
      </w:rPr>
    </w:lvl>
    <w:lvl w:ilvl="2">
      <w:start w:val="1"/>
      <w:numFmt w:val="decimal"/>
      <w:lvlText w:val="%3."/>
      <w:lvlJc w:val="left"/>
      <w:pPr>
        <w:tabs>
          <w:tab w:val="num" w:pos="6480"/>
        </w:tabs>
        <w:ind w:left="6120"/>
      </w:pPr>
      <w:rPr>
        <w:rFonts w:cs="Times New Roman" w:hint="default"/>
      </w:rPr>
    </w:lvl>
    <w:lvl w:ilvl="3">
      <w:start w:val="1"/>
      <w:numFmt w:val="lowerLetter"/>
      <w:lvlText w:val="%4)"/>
      <w:lvlJc w:val="left"/>
      <w:pPr>
        <w:tabs>
          <w:tab w:val="num" w:pos="7200"/>
        </w:tabs>
        <w:ind w:left="6840"/>
      </w:pPr>
      <w:rPr>
        <w:rFonts w:cs="Times New Roman" w:hint="default"/>
      </w:rPr>
    </w:lvl>
    <w:lvl w:ilvl="4">
      <w:start w:val="1"/>
      <w:numFmt w:val="decimal"/>
      <w:lvlText w:val="(%5)"/>
      <w:lvlJc w:val="left"/>
      <w:pPr>
        <w:tabs>
          <w:tab w:val="num" w:pos="7920"/>
        </w:tabs>
        <w:ind w:left="7560"/>
      </w:pPr>
      <w:rPr>
        <w:rFonts w:cs="Times New Roman" w:hint="default"/>
      </w:rPr>
    </w:lvl>
    <w:lvl w:ilvl="5">
      <w:start w:val="1"/>
      <w:numFmt w:val="lowerLetter"/>
      <w:lvlText w:val="(%6)"/>
      <w:lvlJc w:val="left"/>
      <w:pPr>
        <w:tabs>
          <w:tab w:val="num" w:pos="8640"/>
        </w:tabs>
        <w:ind w:left="8280"/>
      </w:pPr>
      <w:rPr>
        <w:rFonts w:cs="Times New Roman" w:hint="default"/>
      </w:rPr>
    </w:lvl>
    <w:lvl w:ilvl="6">
      <w:start w:val="1"/>
      <w:numFmt w:val="lowerRoman"/>
      <w:lvlText w:val="(%7)"/>
      <w:lvlJc w:val="left"/>
      <w:pPr>
        <w:tabs>
          <w:tab w:val="num" w:pos="9360"/>
        </w:tabs>
        <w:ind w:left="9000"/>
      </w:pPr>
      <w:rPr>
        <w:rFonts w:cs="Times New Roman" w:hint="default"/>
      </w:rPr>
    </w:lvl>
    <w:lvl w:ilvl="7">
      <w:start w:val="1"/>
      <w:numFmt w:val="lowerLetter"/>
      <w:lvlText w:val="(%8)"/>
      <w:lvlJc w:val="left"/>
      <w:pPr>
        <w:tabs>
          <w:tab w:val="num" w:pos="10080"/>
        </w:tabs>
        <w:ind w:left="9720"/>
      </w:pPr>
      <w:rPr>
        <w:rFonts w:cs="Times New Roman" w:hint="default"/>
      </w:rPr>
    </w:lvl>
    <w:lvl w:ilvl="8">
      <w:start w:val="1"/>
      <w:numFmt w:val="lowerRoman"/>
      <w:lvlText w:val="(%9)"/>
      <w:lvlJc w:val="left"/>
      <w:pPr>
        <w:tabs>
          <w:tab w:val="num" w:pos="10800"/>
        </w:tabs>
        <w:ind w:left="10440"/>
      </w:pPr>
      <w:rPr>
        <w:rFonts w:cs="Times New Roman" w:hint="default"/>
      </w:rPr>
    </w:lvl>
  </w:abstractNum>
  <w:abstractNum w:abstractNumId="2" w15:restartNumberingAfterBreak="0">
    <w:nsid w:val="0DBE6614"/>
    <w:multiLevelType w:val="hybridMultilevel"/>
    <w:tmpl w:val="94E47036"/>
    <w:lvl w:ilvl="0" w:tplc="08090017">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4FD7560"/>
    <w:multiLevelType w:val="hybridMultilevel"/>
    <w:tmpl w:val="3CC00D64"/>
    <w:lvl w:ilvl="0" w:tplc="421C904C">
      <w:start w:val="1"/>
      <w:numFmt w:val="lowerLetter"/>
      <w:pStyle w:val="ListExSum"/>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2A1E9D"/>
    <w:multiLevelType w:val="hybridMultilevel"/>
    <w:tmpl w:val="3C7E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2792B"/>
    <w:multiLevelType w:val="multilevel"/>
    <w:tmpl w:val="9A9A77F4"/>
    <w:lvl w:ilvl="0">
      <w:start w:val="1"/>
      <w:numFmt w:val="decimal"/>
      <w:pStyle w:val="1Heading"/>
      <w:lvlText w:val="%1."/>
      <w:lvlJc w:val="left"/>
      <w:pPr>
        <w:tabs>
          <w:tab w:val="num" w:pos="720"/>
        </w:tabs>
        <w:ind w:left="720" w:hanging="720"/>
      </w:pPr>
      <w:rPr>
        <w:rFonts w:ascii="Times New Roman" w:hAnsi="Times New Roman" w:cs="Times New Roman"/>
        <w:b w:val="0"/>
        <w:bCs w:val="0"/>
        <w:i w:val="0"/>
        <w:iCs w:val="0"/>
        <w:sz w:val="22"/>
        <w:szCs w:val="22"/>
      </w:rPr>
    </w:lvl>
    <w:lvl w:ilvl="1">
      <w:start w:val="1"/>
      <w:numFmt w:val="decimal"/>
      <w:pStyle w:val="2Para"/>
      <w:lvlText w:val="%1.%2"/>
      <w:lvlJc w:val="left"/>
      <w:pPr>
        <w:tabs>
          <w:tab w:val="num" w:pos="0"/>
        </w:tabs>
      </w:pPr>
      <w:rPr>
        <w:rFonts w:ascii="Times New Roman" w:hAnsi="Times New Roman" w:cs="Times New Roman"/>
        <w:b w:val="0"/>
        <w:bCs w:val="0"/>
        <w:sz w:val="22"/>
        <w:szCs w:val="22"/>
      </w:rPr>
    </w:lvl>
    <w:lvl w:ilvl="2">
      <w:start w:val="1"/>
      <w:numFmt w:val="decimal"/>
      <w:pStyle w:val="3Para"/>
      <w:lvlText w:val="%1.%2.%3"/>
      <w:lvlJc w:val="left"/>
      <w:pPr>
        <w:tabs>
          <w:tab w:val="num" w:pos="0"/>
        </w:tabs>
      </w:pPr>
      <w:rPr>
        <w:rFonts w:ascii="Times New Roman" w:hAnsi="Times New Roman" w:cs="Times New Roman"/>
        <w:b w:val="0"/>
        <w:bCs w:val="0"/>
        <w:sz w:val="22"/>
        <w:szCs w:val="22"/>
      </w:rPr>
    </w:lvl>
    <w:lvl w:ilvl="3">
      <w:start w:val="1"/>
      <w:numFmt w:val="decimal"/>
      <w:pStyle w:val="4Para"/>
      <w:lvlText w:val="%1.%2.%3.%4"/>
      <w:lvlJc w:val="left"/>
      <w:pPr>
        <w:tabs>
          <w:tab w:val="num" w:pos="0"/>
        </w:tabs>
      </w:pPr>
      <w:rPr>
        <w:rFonts w:ascii="Times New Roman" w:hAnsi="Times New Roman" w:cs="Times New Roman"/>
        <w:b w:val="0"/>
        <w:bCs w:val="0"/>
        <w:sz w:val="22"/>
        <w:szCs w:val="22"/>
      </w:rPr>
    </w:lvl>
    <w:lvl w:ilvl="4">
      <w:start w:val="1"/>
      <w:numFmt w:val="decimal"/>
      <w:pStyle w:val="5Para"/>
      <w:lvlText w:val="%1.%2.%3.%4.%5"/>
      <w:lvlJc w:val="left"/>
      <w:pPr>
        <w:tabs>
          <w:tab w:val="num" w:pos="0"/>
        </w:tabs>
      </w:pPr>
      <w:rPr>
        <w:rFonts w:ascii="Times New Roman" w:hAnsi="Times New Roman" w:cs="Times New Roman"/>
        <w:b w:val="0"/>
        <w:bCs w:val="0"/>
        <w:sz w:val="22"/>
        <w:szCs w:val="22"/>
      </w:rPr>
    </w:lvl>
    <w:lvl w:ilvl="5">
      <w:start w:val="1"/>
      <w:numFmt w:val="decimal"/>
      <w:pStyle w:val="6Para"/>
      <w:lvlText w:val="%1.%2.%3.%4.%5.%6"/>
      <w:lvlJc w:val="left"/>
      <w:pPr>
        <w:tabs>
          <w:tab w:val="num" w:pos="0"/>
        </w:tabs>
      </w:pPr>
      <w:rPr>
        <w:rFonts w:ascii="Times New Roman" w:hAnsi="Times New Roman" w:cs="Times New Roman"/>
        <w:b w:val="0"/>
        <w:bCs w:val="0"/>
        <w:sz w:val="22"/>
        <w:szCs w:val="22"/>
      </w:rPr>
    </w:lvl>
    <w:lvl w:ilvl="6">
      <w:start w:val="1"/>
      <w:numFmt w:val="decimal"/>
      <w:pStyle w:val="7Para"/>
      <w:lvlText w:val="%1.%2.%3.%4.%5.%6.%7"/>
      <w:lvlJc w:val="left"/>
      <w:pPr>
        <w:tabs>
          <w:tab w:val="num" w:pos="0"/>
        </w:tabs>
      </w:pPr>
      <w:rPr>
        <w:rFonts w:ascii="Times New Roman" w:hAnsi="Times New Roman" w:cs="Times New Roman"/>
        <w:b w:val="0"/>
        <w:bCs w:val="0"/>
        <w:sz w:val="22"/>
        <w:szCs w:val="22"/>
      </w:rPr>
    </w:lvl>
    <w:lvl w:ilvl="7">
      <w:start w:val="1"/>
      <w:numFmt w:val="decimal"/>
      <w:pStyle w:val="8Para"/>
      <w:lvlText w:val="%1.%2.%3.%4.%5.%6.%7.%8"/>
      <w:lvlJc w:val="left"/>
      <w:pPr>
        <w:tabs>
          <w:tab w:val="num" w:pos="0"/>
        </w:tabs>
      </w:pPr>
      <w:rPr>
        <w:rFonts w:ascii="Times New Roman" w:hAnsi="Times New Roman" w:cs="Times New Roman"/>
        <w:b w:val="0"/>
        <w:bCs w:val="0"/>
        <w:sz w:val="22"/>
        <w:szCs w:val="22"/>
      </w:rPr>
    </w:lvl>
    <w:lvl w:ilvl="8">
      <w:start w:val="1"/>
      <w:numFmt w:val="decimal"/>
      <w:lvlText w:val="%1.%2.%3.%4.%5.%6.%7.%8.%9"/>
      <w:lvlJc w:val="left"/>
      <w:pPr>
        <w:tabs>
          <w:tab w:val="num" w:pos="0"/>
        </w:tabs>
      </w:pPr>
      <w:rPr>
        <w:rFonts w:ascii="Times New Roman" w:hAnsi="Times New Roman" w:cs="Times New Roman"/>
        <w:b w:val="0"/>
        <w:bCs w:val="0"/>
        <w:sz w:val="22"/>
        <w:szCs w:val="22"/>
      </w:rPr>
    </w:lvl>
  </w:abstractNum>
  <w:abstractNum w:abstractNumId="6" w15:restartNumberingAfterBreak="0">
    <w:nsid w:val="216850E2"/>
    <w:multiLevelType w:val="hybridMultilevel"/>
    <w:tmpl w:val="A378D508"/>
    <w:lvl w:ilvl="0" w:tplc="FFFFFFFF">
      <w:start w:val="1"/>
      <w:numFmt w:val="upperLetter"/>
      <w:pStyle w:val="EncAttach"/>
      <w:lvlText w:val="%1 —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239B2D69"/>
    <w:multiLevelType w:val="hybridMultilevel"/>
    <w:tmpl w:val="E3E8BE6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D042791"/>
    <w:multiLevelType w:val="hybridMultilevel"/>
    <w:tmpl w:val="1B3C2BEC"/>
    <w:lvl w:ilvl="0" w:tplc="57EA04D0">
      <w:start w:val="4"/>
      <w:numFmt w:val="bullet"/>
      <w:lvlText w:val="—"/>
      <w:lvlJc w:val="left"/>
      <w:pPr>
        <w:tabs>
          <w:tab w:val="num" w:pos="360"/>
        </w:tabs>
        <w:ind w:left="360" w:hanging="360"/>
      </w:pPr>
      <w:rPr>
        <w:rFonts w:ascii="SimSun" w:eastAsia="SimSun" w:hAnsi="SimSun" w:cs="Times New Roman" w:hint="eastAsia"/>
        <w:shd w:val="pct15" w:color="auto" w:fill="FFFFFF"/>
      </w:rPr>
    </w:lvl>
    <w:lvl w:ilvl="1" w:tplc="10090003" w:tentative="1">
      <w:start w:val="1"/>
      <w:numFmt w:val="bullet"/>
      <w:lvlText w:val=""/>
      <w:lvlJc w:val="left"/>
      <w:pPr>
        <w:tabs>
          <w:tab w:val="num" w:pos="840"/>
        </w:tabs>
        <w:ind w:left="840" w:hanging="420"/>
      </w:pPr>
      <w:rPr>
        <w:rFonts w:ascii="Wingdings" w:hAnsi="Wingdings" w:hint="default"/>
      </w:rPr>
    </w:lvl>
    <w:lvl w:ilvl="2" w:tplc="10090005" w:tentative="1">
      <w:start w:val="1"/>
      <w:numFmt w:val="bullet"/>
      <w:lvlText w:val=""/>
      <w:lvlJc w:val="left"/>
      <w:pPr>
        <w:tabs>
          <w:tab w:val="num" w:pos="1260"/>
        </w:tabs>
        <w:ind w:left="1260" w:hanging="420"/>
      </w:pPr>
      <w:rPr>
        <w:rFonts w:ascii="Wingdings" w:hAnsi="Wingdings" w:hint="default"/>
      </w:rPr>
    </w:lvl>
    <w:lvl w:ilvl="3" w:tplc="10090001" w:tentative="1">
      <w:start w:val="1"/>
      <w:numFmt w:val="bullet"/>
      <w:lvlText w:val=""/>
      <w:lvlJc w:val="left"/>
      <w:pPr>
        <w:tabs>
          <w:tab w:val="num" w:pos="1680"/>
        </w:tabs>
        <w:ind w:left="1680" w:hanging="420"/>
      </w:pPr>
      <w:rPr>
        <w:rFonts w:ascii="Wingdings" w:hAnsi="Wingdings" w:hint="default"/>
      </w:rPr>
    </w:lvl>
    <w:lvl w:ilvl="4" w:tplc="10090003" w:tentative="1">
      <w:start w:val="1"/>
      <w:numFmt w:val="bullet"/>
      <w:lvlText w:val=""/>
      <w:lvlJc w:val="left"/>
      <w:pPr>
        <w:tabs>
          <w:tab w:val="num" w:pos="2100"/>
        </w:tabs>
        <w:ind w:left="2100" w:hanging="420"/>
      </w:pPr>
      <w:rPr>
        <w:rFonts w:ascii="Wingdings" w:hAnsi="Wingdings" w:hint="default"/>
      </w:rPr>
    </w:lvl>
    <w:lvl w:ilvl="5" w:tplc="10090005" w:tentative="1">
      <w:start w:val="1"/>
      <w:numFmt w:val="bullet"/>
      <w:lvlText w:val=""/>
      <w:lvlJc w:val="left"/>
      <w:pPr>
        <w:tabs>
          <w:tab w:val="num" w:pos="2520"/>
        </w:tabs>
        <w:ind w:left="2520" w:hanging="420"/>
      </w:pPr>
      <w:rPr>
        <w:rFonts w:ascii="Wingdings" w:hAnsi="Wingdings" w:hint="default"/>
      </w:rPr>
    </w:lvl>
    <w:lvl w:ilvl="6" w:tplc="10090001" w:tentative="1">
      <w:start w:val="1"/>
      <w:numFmt w:val="bullet"/>
      <w:lvlText w:val=""/>
      <w:lvlJc w:val="left"/>
      <w:pPr>
        <w:tabs>
          <w:tab w:val="num" w:pos="2940"/>
        </w:tabs>
        <w:ind w:left="2940" w:hanging="420"/>
      </w:pPr>
      <w:rPr>
        <w:rFonts w:ascii="Wingdings" w:hAnsi="Wingdings" w:hint="default"/>
      </w:rPr>
    </w:lvl>
    <w:lvl w:ilvl="7" w:tplc="10090003" w:tentative="1">
      <w:start w:val="1"/>
      <w:numFmt w:val="bullet"/>
      <w:lvlText w:val=""/>
      <w:lvlJc w:val="left"/>
      <w:pPr>
        <w:tabs>
          <w:tab w:val="num" w:pos="3360"/>
        </w:tabs>
        <w:ind w:left="3360" w:hanging="420"/>
      </w:pPr>
      <w:rPr>
        <w:rFonts w:ascii="Wingdings" w:hAnsi="Wingdings" w:hint="default"/>
      </w:rPr>
    </w:lvl>
    <w:lvl w:ilvl="8" w:tplc="10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BF38DA"/>
    <w:multiLevelType w:val="hybridMultilevel"/>
    <w:tmpl w:val="C6BCD27C"/>
    <w:lvl w:ilvl="0" w:tplc="FFFFFFFF">
      <w:start w:val="1"/>
      <w:numFmt w:val="decimal"/>
      <w:lvlText w:val="%1."/>
      <w:lvlJc w:val="left"/>
      <w:pPr>
        <w:ind w:left="1440" w:hanging="72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46DF12DC"/>
    <w:multiLevelType w:val="multilevel"/>
    <w:tmpl w:val="EC4CC0B8"/>
    <w:lvl w:ilvl="0">
      <w:start w:val="1"/>
      <w:numFmt w:val="lowerLetter"/>
      <w:lvlText w:val="%1)"/>
      <w:lvlJc w:val="left"/>
      <w:pPr>
        <w:tabs>
          <w:tab w:val="num" w:pos="0"/>
        </w:tabs>
        <w:ind w:left="360" w:hanging="360"/>
      </w:pPr>
      <w:rPr>
        <w:rFonts w:cs="Times New Roman" w:hint="default"/>
        <w:b w:val="0"/>
        <w:i w:val="0"/>
        <w:sz w:val="22"/>
        <w:szCs w:val="22"/>
      </w:rPr>
    </w:lvl>
    <w:lvl w:ilvl="1">
      <w:start w:val="1"/>
      <w:numFmt w:val="decimal"/>
      <w:lvlText w:val="%2)"/>
      <w:lvlJc w:val="left"/>
      <w:pPr>
        <w:tabs>
          <w:tab w:val="num" w:pos="360"/>
        </w:tabs>
        <w:ind w:left="720" w:hanging="360"/>
      </w:pPr>
      <w:rPr>
        <w:rFonts w:cs="Times New Roman" w:hint="default"/>
      </w:rPr>
    </w:lvl>
    <w:lvl w:ilvl="2">
      <w:start w:val="1"/>
      <w:numFmt w:val="bullet"/>
      <w:lvlText w:val="—"/>
      <w:lvlJc w:val="left"/>
      <w:pPr>
        <w:tabs>
          <w:tab w:val="num" w:pos="720"/>
        </w:tabs>
        <w:ind w:left="1080" w:hanging="360"/>
      </w:pPr>
      <w:rPr>
        <w:rFonts w:hint="default"/>
      </w:rPr>
    </w:lvl>
    <w:lvl w:ilvl="3">
      <w:start w:val="1"/>
      <w:numFmt w:val="none"/>
      <w:suff w:val="nothing"/>
      <w:lvlText w:val=""/>
      <w:lvlJc w:val="left"/>
      <w:pPr>
        <w:ind w:left="-1440"/>
      </w:pPr>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1" w15:restartNumberingAfterBreak="0">
    <w:nsid w:val="4AEE5D85"/>
    <w:multiLevelType w:val="multilevel"/>
    <w:tmpl w:val="F170F8A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pPr>
      <w:rPr>
        <w:rFonts w:ascii="Times New Roman" w:hAnsi="Times New Roman" w:cs="Times New Roman"/>
        <w:b w:val="0"/>
        <w:strike w:val="0"/>
        <w:sz w:val="22"/>
      </w:rPr>
    </w:lvl>
    <w:lvl w:ilvl="2">
      <w:start w:val="1"/>
      <w:numFmt w:val="decimal"/>
      <w:lvlText w:val="%1.%2.%3"/>
      <w:lvlJc w:val="left"/>
      <w:pPr>
        <w:tabs>
          <w:tab w:val="num" w:pos="0"/>
        </w:tabs>
      </w:pPr>
      <w:rPr>
        <w:rFonts w:ascii="Times New Roman" w:hAnsi="Times New Roman" w:cs="Times New Roman"/>
        <w:b w:val="0"/>
        <w:sz w:val="22"/>
      </w:rPr>
    </w:lvl>
    <w:lvl w:ilvl="3">
      <w:start w:val="1"/>
      <w:numFmt w:val="decimal"/>
      <w:lvlText w:val="%1.%2.%3.%4"/>
      <w:lvlJc w:val="left"/>
      <w:pPr>
        <w:tabs>
          <w:tab w:val="num" w:pos="0"/>
        </w:tabs>
      </w:pPr>
      <w:rPr>
        <w:rFonts w:ascii="Times New Roman" w:hAnsi="Times New Roman" w:cs="Times New Roman"/>
        <w:b w:val="0"/>
        <w:sz w:val="22"/>
      </w:rPr>
    </w:lvl>
    <w:lvl w:ilvl="4">
      <w:start w:val="1"/>
      <w:numFmt w:val="decimal"/>
      <w:lvlText w:val="%1.%2.%3.%4.%5"/>
      <w:lvlJc w:val="left"/>
      <w:pPr>
        <w:tabs>
          <w:tab w:val="num" w:pos="0"/>
        </w:tabs>
      </w:pPr>
      <w:rPr>
        <w:rFonts w:ascii="Times New Roman" w:hAnsi="Times New Roman" w:cs="Times New Roman"/>
        <w:b w:val="0"/>
        <w:sz w:val="22"/>
      </w:rPr>
    </w:lvl>
    <w:lvl w:ilvl="5">
      <w:start w:val="1"/>
      <w:numFmt w:val="decimal"/>
      <w:lvlText w:val="%1.%2.%3.%4.%5.%6"/>
      <w:lvlJc w:val="left"/>
      <w:pPr>
        <w:tabs>
          <w:tab w:val="num" w:pos="0"/>
        </w:tabs>
      </w:pPr>
      <w:rPr>
        <w:rFonts w:ascii="Times New Roman" w:hAnsi="Times New Roman" w:cs="Times New Roman"/>
        <w:b w:val="0"/>
        <w:sz w:val="22"/>
      </w:rPr>
    </w:lvl>
    <w:lvl w:ilvl="6">
      <w:start w:val="1"/>
      <w:numFmt w:val="decimal"/>
      <w:lvlText w:val="%1.%2.%3.%4.%5.%6.%7"/>
      <w:lvlJc w:val="left"/>
      <w:pPr>
        <w:tabs>
          <w:tab w:val="num" w:pos="0"/>
        </w:tabs>
      </w:pPr>
      <w:rPr>
        <w:rFonts w:ascii="Times New Roman" w:hAnsi="Times New Roman" w:cs="Times New Roman"/>
        <w:b w:val="0"/>
        <w:sz w:val="22"/>
      </w:rPr>
    </w:lvl>
    <w:lvl w:ilvl="7">
      <w:start w:val="1"/>
      <w:numFmt w:val="decimal"/>
      <w:lvlText w:val="%1.%2.%3.%4.%5.%6.%7.%8"/>
      <w:lvlJc w:val="left"/>
      <w:pPr>
        <w:tabs>
          <w:tab w:val="num" w:pos="0"/>
        </w:tabs>
      </w:pPr>
      <w:rPr>
        <w:rFonts w:ascii="Times New Roman" w:hAnsi="Times New Roman" w:cs="Times New Roman"/>
        <w:b w:val="0"/>
        <w:sz w:val="22"/>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4CAA68AC"/>
    <w:multiLevelType w:val="hybridMultilevel"/>
    <w:tmpl w:val="A27E5AC2"/>
    <w:lvl w:ilvl="0" w:tplc="08090017">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DD40C8A"/>
    <w:multiLevelType w:val="hybridMultilevel"/>
    <w:tmpl w:val="88AA62B2"/>
    <w:lvl w:ilvl="0" w:tplc="FFFFFFFF">
      <w:start w:val="1"/>
      <w:numFmt w:val="decimal"/>
      <w:pStyle w:val="ListV"/>
      <w:lvlText w:val="%1."/>
      <w:lvlJc w:val="left"/>
      <w:pPr>
        <w:tabs>
          <w:tab w:val="num" w:pos="360"/>
        </w:tabs>
        <w:ind w:left="360" w:hanging="360"/>
      </w:pPr>
      <w:rPr>
        <w:rFonts w:ascii="Times New Roman" w:hAnsi="Times New Roman" w:cs="Times New Roman"/>
        <w:b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2B5B27"/>
    <w:multiLevelType w:val="hybridMultilevel"/>
    <w:tmpl w:val="B48602FC"/>
    <w:lvl w:ilvl="0" w:tplc="619AA90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 w15:restartNumberingAfterBreak="0">
    <w:nsid w:val="5BBC033A"/>
    <w:multiLevelType w:val="hybridMultilevel"/>
    <w:tmpl w:val="08A60A44"/>
    <w:lvl w:ilvl="0" w:tplc="6EDA1CEC">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28B2FA9"/>
    <w:multiLevelType w:val="hybridMultilevel"/>
    <w:tmpl w:val="ED8809A8"/>
    <w:lvl w:ilvl="0" w:tplc="7318F6D8">
      <w:start w:val="1"/>
      <w:numFmt w:val="bullet"/>
      <w:pStyle w:val="RefPrincipal"/>
      <w:lvlText w:val=""/>
      <w:lvlJc w:val="left"/>
      <w:pPr>
        <w:tabs>
          <w:tab w:val="num" w:pos="115"/>
        </w:tabs>
        <w:ind w:left="331" w:hanging="331"/>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D6761"/>
    <w:multiLevelType w:val="hybridMultilevel"/>
    <w:tmpl w:val="560C7C2C"/>
    <w:lvl w:ilvl="0" w:tplc="7DD038F8">
      <w:start w:val="1"/>
      <w:numFmt w:val="bullet"/>
      <w:pStyle w:val="X"/>
      <w:lvlText w:val="X"/>
      <w:lvlJc w:val="left"/>
      <w:pPr>
        <w:tabs>
          <w:tab w:val="num" w:pos="360"/>
        </w:tabs>
        <w:ind w:left="360" w:hanging="360"/>
      </w:pPr>
      <w:rPr>
        <w:rFonts w:ascii="Wingdings" w:hAnsi="Wingding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1E61BA"/>
    <w:multiLevelType w:val="multilevel"/>
    <w:tmpl w:val="D996F2D2"/>
    <w:lvl w:ilvl="0">
      <w:start w:val="1"/>
      <w:numFmt w:val="decimal"/>
      <w:pStyle w:val="Dots"/>
      <w:suff w:val="nothing"/>
      <w:lvlText w:val=". . . "/>
      <w:lvlJc w:val="left"/>
      <w:rPr>
        <w:rFonts w:cs="Times New Roman" w:hint="default"/>
        <w:b/>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B5869C6"/>
    <w:multiLevelType w:val="hybridMultilevel"/>
    <w:tmpl w:val="CB9239F0"/>
    <w:lvl w:ilvl="0" w:tplc="A52E71EA">
      <w:start w:val="5"/>
      <w:numFmt w:val="bullet"/>
      <w:lvlText w:val="-"/>
      <w:lvlJc w:val="left"/>
      <w:pPr>
        <w:ind w:left="1636" w:hanging="360"/>
      </w:pPr>
      <w:rPr>
        <w:rFonts w:ascii="Times New Roman" w:eastAsia="Times New Roman" w:hAnsi="Times New Roman" w:hint="default"/>
      </w:rPr>
    </w:lvl>
    <w:lvl w:ilvl="1" w:tplc="B26A15BC" w:tentative="1">
      <w:start w:val="1"/>
      <w:numFmt w:val="bullet"/>
      <w:lvlText w:val="o"/>
      <w:lvlJc w:val="left"/>
      <w:pPr>
        <w:ind w:left="2356" w:hanging="360"/>
      </w:pPr>
      <w:rPr>
        <w:rFonts w:ascii="Courier New" w:hAnsi="Courier New" w:hint="default"/>
      </w:rPr>
    </w:lvl>
    <w:lvl w:ilvl="2" w:tplc="5060DC10" w:tentative="1">
      <w:start w:val="1"/>
      <w:numFmt w:val="bullet"/>
      <w:lvlText w:val=""/>
      <w:lvlJc w:val="left"/>
      <w:pPr>
        <w:ind w:left="3076" w:hanging="360"/>
      </w:pPr>
      <w:rPr>
        <w:rFonts w:ascii="Wingdings" w:hAnsi="Wingdings" w:hint="default"/>
      </w:rPr>
    </w:lvl>
    <w:lvl w:ilvl="3" w:tplc="0CC4150C" w:tentative="1">
      <w:start w:val="1"/>
      <w:numFmt w:val="bullet"/>
      <w:lvlText w:val=""/>
      <w:lvlJc w:val="left"/>
      <w:pPr>
        <w:ind w:left="3796" w:hanging="360"/>
      </w:pPr>
      <w:rPr>
        <w:rFonts w:ascii="Symbol" w:hAnsi="Symbol" w:hint="default"/>
      </w:rPr>
    </w:lvl>
    <w:lvl w:ilvl="4" w:tplc="CA7C7E30" w:tentative="1">
      <w:start w:val="1"/>
      <w:numFmt w:val="bullet"/>
      <w:lvlText w:val="o"/>
      <w:lvlJc w:val="left"/>
      <w:pPr>
        <w:ind w:left="4516" w:hanging="360"/>
      </w:pPr>
      <w:rPr>
        <w:rFonts w:ascii="Courier New" w:hAnsi="Courier New" w:hint="default"/>
      </w:rPr>
    </w:lvl>
    <w:lvl w:ilvl="5" w:tplc="6C4E6B6E" w:tentative="1">
      <w:start w:val="1"/>
      <w:numFmt w:val="bullet"/>
      <w:lvlText w:val=""/>
      <w:lvlJc w:val="left"/>
      <w:pPr>
        <w:ind w:left="5236" w:hanging="360"/>
      </w:pPr>
      <w:rPr>
        <w:rFonts w:ascii="Wingdings" w:hAnsi="Wingdings" w:hint="default"/>
      </w:rPr>
    </w:lvl>
    <w:lvl w:ilvl="6" w:tplc="B38A409E" w:tentative="1">
      <w:start w:val="1"/>
      <w:numFmt w:val="bullet"/>
      <w:lvlText w:val=""/>
      <w:lvlJc w:val="left"/>
      <w:pPr>
        <w:ind w:left="5956" w:hanging="360"/>
      </w:pPr>
      <w:rPr>
        <w:rFonts w:ascii="Symbol" w:hAnsi="Symbol" w:hint="default"/>
      </w:rPr>
    </w:lvl>
    <w:lvl w:ilvl="7" w:tplc="5D04DED6" w:tentative="1">
      <w:start w:val="1"/>
      <w:numFmt w:val="bullet"/>
      <w:lvlText w:val="o"/>
      <w:lvlJc w:val="left"/>
      <w:pPr>
        <w:ind w:left="6676" w:hanging="360"/>
      </w:pPr>
      <w:rPr>
        <w:rFonts w:ascii="Courier New" w:hAnsi="Courier New" w:hint="default"/>
      </w:rPr>
    </w:lvl>
    <w:lvl w:ilvl="8" w:tplc="314CA36E" w:tentative="1">
      <w:start w:val="1"/>
      <w:numFmt w:val="bullet"/>
      <w:lvlText w:val=""/>
      <w:lvlJc w:val="left"/>
      <w:pPr>
        <w:ind w:left="7396" w:hanging="360"/>
      </w:pPr>
      <w:rPr>
        <w:rFonts w:ascii="Wingdings" w:hAnsi="Wingdings" w:hint="default"/>
      </w:rPr>
    </w:lvl>
  </w:abstractNum>
  <w:abstractNum w:abstractNumId="20" w15:restartNumberingAfterBreak="0">
    <w:nsid w:val="6C9C5F81"/>
    <w:multiLevelType w:val="hybridMultilevel"/>
    <w:tmpl w:val="445CF2CE"/>
    <w:lvl w:ilvl="0" w:tplc="6DD89790">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D6F7CE0"/>
    <w:multiLevelType w:val="hybridMultilevel"/>
    <w:tmpl w:val="BD643056"/>
    <w:lvl w:ilvl="0" w:tplc="19F6726A">
      <w:start w:val="1"/>
      <w:numFmt w:val="decimal"/>
      <w:pStyle w:val="1Para"/>
      <w:lvlText w:val="%1."/>
      <w:lvlJc w:val="left"/>
      <w:pPr>
        <w:tabs>
          <w:tab w:val="num" w:pos="1440"/>
        </w:tabs>
      </w:pPr>
      <w:rPr>
        <w:rFonts w:ascii="Times New Roman" w:hAnsi="Times New Roman" w:cs="Times New Roman"/>
        <w:b w:val="0"/>
        <w:sz w:val="22"/>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22" w15:restartNumberingAfterBreak="0">
    <w:nsid w:val="75896C0D"/>
    <w:multiLevelType w:val="hybridMultilevel"/>
    <w:tmpl w:val="A942B9C2"/>
    <w:lvl w:ilvl="0" w:tplc="B74670D2">
      <w:start w:val="1"/>
      <w:numFmt w:val="decimal"/>
      <w:lvlText w:val="%1."/>
      <w:lvlJc w:val="left"/>
      <w:pPr>
        <w:ind w:left="2422" w:hanging="720"/>
      </w:pPr>
      <w:rPr>
        <w:rFonts w:cs="Times New Roman" w:hint="default"/>
        <w:b w:val="0"/>
        <w:bCs/>
      </w:rPr>
    </w:lvl>
    <w:lvl w:ilvl="1" w:tplc="04090003" w:tentative="1">
      <w:start w:val="1"/>
      <w:numFmt w:val="lowerLetter"/>
      <w:lvlText w:val="%2."/>
      <w:lvlJc w:val="left"/>
      <w:pPr>
        <w:ind w:left="2782" w:hanging="360"/>
      </w:pPr>
      <w:rPr>
        <w:rFonts w:cs="Times New Roman"/>
      </w:rPr>
    </w:lvl>
    <w:lvl w:ilvl="2" w:tplc="04090005" w:tentative="1">
      <w:start w:val="1"/>
      <w:numFmt w:val="lowerRoman"/>
      <w:lvlText w:val="%3."/>
      <w:lvlJc w:val="right"/>
      <w:pPr>
        <w:ind w:left="3502" w:hanging="180"/>
      </w:pPr>
      <w:rPr>
        <w:rFonts w:cs="Times New Roman"/>
      </w:rPr>
    </w:lvl>
    <w:lvl w:ilvl="3" w:tplc="04090001" w:tentative="1">
      <w:start w:val="1"/>
      <w:numFmt w:val="decimal"/>
      <w:lvlText w:val="%4."/>
      <w:lvlJc w:val="left"/>
      <w:pPr>
        <w:ind w:left="4222" w:hanging="360"/>
      </w:pPr>
      <w:rPr>
        <w:rFonts w:cs="Times New Roman"/>
      </w:rPr>
    </w:lvl>
    <w:lvl w:ilvl="4" w:tplc="04090003" w:tentative="1">
      <w:start w:val="1"/>
      <w:numFmt w:val="lowerLetter"/>
      <w:lvlText w:val="%5."/>
      <w:lvlJc w:val="left"/>
      <w:pPr>
        <w:ind w:left="4942" w:hanging="360"/>
      </w:pPr>
      <w:rPr>
        <w:rFonts w:cs="Times New Roman"/>
      </w:rPr>
    </w:lvl>
    <w:lvl w:ilvl="5" w:tplc="04090005" w:tentative="1">
      <w:start w:val="1"/>
      <w:numFmt w:val="lowerRoman"/>
      <w:lvlText w:val="%6."/>
      <w:lvlJc w:val="right"/>
      <w:pPr>
        <w:ind w:left="5662" w:hanging="180"/>
      </w:pPr>
      <w:rPr>
        <w:rFonts w:cs="Times New Roman"/>
      </w:rPr>
    </w:lvl>
    <w:lvl w:ilvl="6" w:tplc="04090001" w:tentative="1">
      <w:start w:val="1"/>
      <w:numFmt w:val="decimal"/>
      <w:lvlText w:val="%7."/>
      <w:lvlJc w:val="left"/>
      <w:pPr>
        <w:ind w:left="6382" w:hanging="360"/>
      </w:pPr>
      <w:rPr>
        <w:rFonts w:cs="Times New Roman"/>
      </w:rPr>
    </w:lvl>
    <w:lvl w:ilvl="7" w:tplc="04090003" w:tentative="1">
      <w:start w:val="1"/>
      <w:numFmt w:val="lowerLetter"/>
      <w:lvlText w:val="%8."/>
      <w:lvlJc w:val="left"/>
      <w:pPr>
        <w:ind w:left="7102" w:hanging="360"/>
      </w:pPr>
      <w:rPr>
        <w:rFonts w:cs="Times New Roman"/>
      </w:rPr>
    </w:lvl>
    <w:lvl w:ilvl="8" w:tplc="04090005" w:tentative="1">
      <w:start w:val="1"/>
      <w:numFmt w:val="lowerRoman"/>
      <w:lvlText w:val="%9."/>
      <w:lvlJc w:val="right"/>
      <w:pPr>
        <w:ind w:left="7822"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18"/>
  </w:num>
  <w:num w:numId="5">
    <w:abstractNumId w:val="1"/>
  </w:num>
  <w:num w:numId="6">
    <w:abstractNumId w:val="16"/>
  </w:num>
  <w:num w:numId="7">
    <w:abstractNumId w:val="17"/>
  </w:num>
  <w:num w:numId="8">
    <w:abstractNumId w:val="13"/>
  </w:num>
  <w:num w:numId="9">
    <w:abstractNumId w:val="3"/>
  </w:num>
  <w:num w:numId="10">
    <w:abstractNumId w:val="10"/>
  </w:num>
  <w:num w:numId="11">
    <w:abstractNumId w:val="21"/>
  </w:num>
  <w:num w:numId="12">
    <w:abstractNumId w:val="6"/>
  </w:num>
  <w:num w:numId="13">
    <w:abstractNumId w:val="11"/>
  </w:num>
  <w:num w:numId="14">
    <w:abstractNumId w:val="4"/>
  </w:num>
  <w:num w:numId="15">
    <w:abstractNumId w:val="22"/>
  </w:num>
  <w:num w:numId="16">
    <w:abstractNumId w:val="19"/>
  </w:num>
  <w:num w:numId="17">
    <w:abstractNumId w:val="9"/>
  </w:num>
  <w:num w:numId="18">
    <w:abstractNumId w:val="0"/>
  </w:num>
  <w:num w:numId="19">
    <w:abstractNumId w:val="7"/>
  </w:num>
  <w:num w:numId="20">
    <w:abstractNumId w:val="8"/>
  </w:num>
  <w:num w:numId="21">
    <w:abstractNumId w:val="2"/>
  </w:num>
  <w:num w:numId="22">
    <w:abstractNumId w:val="1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B94"/>
    <w:rsid w:val="00003804"/>
    <w:rsid w:val="00011E15"/>
    <w:rsid w:val="00021BFA"/>
    <w:rsid w:val="00024DAE"/>
    <w:rsid w:val="000264C2"/>
    <w:rsid w:val="00037C90"/>
    <w:rsid w:val="00064875"/>
    <w:rsid w:val="000758A1"/>
    <w:rsid w:val="00090D7F"/>
    <w:rsid w:val="000B61E4"/>
    <w:rsid w:val="000B6D33"/>
    <w:rsid w:val="000C09BA"/>
    <w:rsid w:val="000C1F1E"/>
    <w:rsid w:val="000C6AA7"/>
    <w:rsid w:val="000F341F"/>
    <w:rsid w:val="00141B2D"/>
    <w:rsid w:val="00162D00"/>
    <w:rsid w:val="00166859"/>
    <w:rsid w:val="001765EC"/>
    <w:rsid w:val="001853E8"/>
    <w:rsid w:val="001901FF"/>
    <w:rsid w:val="001B54C8"/>
    <w:rsid w:val="001C6DEE"/>
    <w:rsid w:val="001F4EA6"/>
    <w:rsid w:val="00202FF9"/>
    <w:rsid w:val="00214959"/>
    <w:rsid w:val="00226564"/>
    <w:rsid w:val="0024225E"/>
    <w:rsid w:val="002A4C9C"/>
    <w:rsid w:val="002B509B"/>
    <w:rsid w:val="002D42BC"/>
    <w:rsid w:val="002E2A59"/>
    <w:rsid w:val="002F03C4"/>
    <w:rsid w:val="00301D86"/>
    <w:rsid w:val="0031093C"/>
    <w:rsid w:val="003169D2"/>
    <w:rsid w:val="003B4BEF"/>
    <w:rsid w:val="003C6B45"/>
    <w:rsid w:val="004029E0"/>
    <w:rsid w:val="0041282E"/>
    <w:rsid w:val="00437869"/>
    <w:rsid w:val="004B2811"/>
    <w:rsid w:val="004C4554"/>
    <w:rsid w:val="004D2DEC"/>
    <w:rsid w:val="004F2BE6"/>
    <w:rsid w:val="005212D2"/>
    <w:rsid w:val="00527C76"/>
    <w:rsid w:val="00527E8A"/>
    <w:rsid w:val="00531FAC"/>
    <w:rsid w:val="00542E85"/>
    <w:rsid w:val="00545AE7"/>
    <w:rsid w:val="00545E90"/>
    <w:rsid w:val="00562479"/>
    <w:rsid w:val="00563715"/>
    <w:rsid w:val="00576849"/>
    <w:rsid w:val="005A0ACB"/>
    <w:rsid w:val="005B2E99"/>
    <w:rsid w:val="005E425E"/>
    <w:rsid w:val="005E7FD8"/>
    <w:rsid w:val="005F58BB"/>
    <w:rsid w:val="00644391"/>
    <w:rsid w:val="00647712"/>
    <w:rsid w:val="00662E12"/>
    <w:rsid w:val="00682D86"/>
    <w:rsid w:val="00691142"/>
    <w:rsid w:val="006A25A4"/>
    <w:rsid w:val="006B11B9"/>
    <w:rsid w:val="006B67CE"/>
    <w:rsid w:val="006B748A"/>
    <w:rsid w:val="006C3663"/>
    <w:rsid w:val="006C38ED"/>
    <w:rsid w:val="006D2460"/>
    <w:rsid w:val="006D33DC"/>
    <w:rsid w:val="006E5C0C"/>
    <w:rsid w:val="006E6182"/>
    <w:rsid w:val="006E7D51"/>
    <w:rsid w:val="007044FC"/>
    <w:rsid w:val="00704E7A"/>
    <w:rsid w:val="00710474"/>
    <w:rsid w:val="007218CD"/>
    <w:rsid w:val="00727F49"/>
    <w:rsid w:val="00736415"/>
    <w:rsid w:val="00745EF8"/>
    <w:rsid w:val="00753C1B"/>
    <w:rsid w:val="00770D2A"/>
    <w:rsid w:val="007864F6"/>
    <w:rsid w:val="007A6C35"/>
    <w:rsid w:val="007F0FC5"/>
    <w:rsid w:val="007F5C36"/>
    <w:rsid w:val="008071CF"/>
    <w:rsid w:val="008129A9"/>
    <w:rsid w:val="00824BD6"/>
    <w:rsid w:val="00844734"/>
    <w:rsid w:val="00865DFB"/>
    <w:rsid w:val="008705D7"/>
    <w:rsid w:val="00891BAF"/>
    <w:rsid w:val="008A4155"/>
    <w:rsid w:val="008B6852"/>
    <w:rsid w:val="008C1EBB"/>
    <w:rsid w:val="008D1D14"/>
    <w:rsid w:val="008E365B"/>
    <w:rsid w:val="008E7C8E"/>
    <w:rsid w:val="00912959"/>
    <w:rsid w:val="00927D60"/>
    <w:rsid w:val="009508A8"/>
    <w:rsid w:val="0096617D"/>
    <w:rsid w:val="0099525B"/>
    <w:rsid w:val="009975FF"/>
    <w:rsid w:val="009B3E22"/>
    <w:rsid w:val="009B4202"/>
    <w:rsid w:val="009B6E4D"/>
    <w:rsid w:val="009C398D"/>
    <w:rsid w:val="009C7B94"/>
    <w:rsid w:val="009E16C6"/>
    <w:rsid w:val="009E414F"/>
    <w:rsid w:val="009E775A"/>
    <w:rsid w:val="009F13AE"/>
    <w:rsid w:val="00A015AB"/>
    <w:rsid w:val="00A31B14"/>
    <w:rsid w:val="00A323DC"/>
    <w:rsid w:val="00A60A89"/>
    <w:rsid w:val="00A61AE5"/>
    <w:rsid w:val="00A815BE"/>
    <w:rsid w:val="00AA5DA1"/>
    <w:rsid w:val="00AD3C50"/>
    <w:rsid w:val="00AE369F"/>
    <w:rsid w:val="00B026CB"/>
    <w:rsid w:val="00B22998"/>
    <w:rsid w:val="00B5473A"/>
    <w:rsid w:val="00B6426D"/>
    <w:rsid w:val="00B851D4"/>
    <w:rsid w:val="00B95072"/>
    <w:rsid w:val="00BA5D44"/>
    <w:rsid w:val="00BB26CD"/>
    <w:rsid w:val="00BF4284"/>
    <w:rsid w:val="00C064CD"/>
    <w:rsid w:val="00C07239"/>
    <w:rsid w:val="00C364B1"/>
    <w:rsid w:val="00C3650A"/>
    <w:rsid w:val="00C47D87"/>
    <w:rsid w:val="00C627F9"/>
    <w:rsid w:val="00C6584D"/>
    <w:rsid w:val="00C71B5D"/>
    <w:rsid w:val="00C77ACF"/>
    <w:rsid w:val="00CA2376"/>
    <w:rsid w:val="00CC73D7"/>
    <w:rsid w:val="00CF0AD7"/>
    <w:rsid w:val="00CF0BE1"/>
    <w:rsid w:val="00CF2E6A"/>
    <w:rsid w:val="00D12699"/>
    <w:rsid w:val="00D5048D"/>
    <w:rsid w:val="00D52A14"/>
    <w:rsid w:val="00D66531"/>
    <w:rsid w:val="00DA0469"/>
    <w:rsid w:val="00DC1C1F"/>
    <w:rsid w:val="00DD13B7"/>
    <w:rsid w:val="00DD64AD"/>
    <w:rsid w:val="00DF3B0C"/>
    <w:rsid w:val="00DF3D22"/>
    <w:rsid w:val="00E0783B"/>
    <w:rsid w:val="00E15943"/>
    <w:rsid w:val="00E22A25"/>
    <w:rsid w:val="00E406CB"/>
    <w:rsid w:val="00E560F1"/>
    <w:rsid w:val="00E56DA2"/>
    <w:rsid w:val="00E704B3"/>
    <w:rsid w:val="00EA26F6"/>
    <w:rsid w:val="00EE6CE7"/>
    <w:rsid w:val="00F87155"/>
    <w:rsid w:val="00F915F0"/>
    <w:rsid w:val="00FC59C4"/>
    <w:rsid w:val="00FD42CC"/>
    <w:rsid w:val="00FF78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58F9088-32FC-42F1-AD97-E6753F01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0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2D00"/>
    <w:pPr>
      <w:keepNext/>
      <w:keepLines/>
      <w:spacing w:before="280"/>
      <w:ind w:left="1134" w:hanging="1134"/>
      <w:outlineLvl w:val="0"/>
    </w:pPr>
    <w:rPr>
      <w:b/>
      <w:sz w:val="28"/>
    </w:rPr>
  </w:style>
  <w:style w:type="paragraph" w:styleId="Heading2">
    <w:name w:val="heading 2"/>
    <w:basedOn w:val="Heading1"/>
    <w:next w:val="Normal"/>
    <w:link w:val="Heading2Char"/>
    <w:qFormat/>
    <w:rsid w:val="00162D00"/>
    <w:pPr>
      <w:spacing w:before="200"/>
      <w:outlineLvl w:val="1"/>
    </w:pPr>
    <w:rPr>
      <w:sz w:val="24"/>
    </w:rPr>
  </w:style>
  <w:style w:type="paragraph" w:styleId="Heading3">
    <w:name w:val="heading 3"/>
    <w:basedOn w:val="Heading1"/>
    <w:next w:val="Normal"/>
    <w:link w:val="Heading3Char"/>
    <w:qFormat/>
    <w:rsid w:val="00162D00"/>
    <w:pPr>
      <w:tabs>
        <w:tab w:val="clear" w:pos="1134"/>
      </w:tabs>
      <w:spacing w:before="200"/>
      <w:outlineLvl w:val="2"/>
    </w:pPr>
    <w:rPr>
      <w:sz w:val="24"/>
    </w:rPr>
  </w:style>
  <w:style w:type="paragraph" w:styleId="Heading4">
    <w:name w:val="heading 4"/>
    <w:basedOn w:val="Heading3"/>
    <w:next w:val="Normal"/>
    <w:link w:val="Heading4Char"/>
    <w:qFormat/>
    <w:rsid w:val="00162D00"/>
    <w:pPr>
      <w:outlineLvl w:val="3"/>
    </w:pPr>
  </w:style>
  <w:style w:type="paragraph" w:styleId="Heading5">
    <w:name w:val="heading 5"/>
    <w:basedOn w:val="Heading4"/>
    <w:next w:val="Normal"/>
    <w:link w:val="Heading5Char"/>
    <w:qFormat/>
    <w:rsid w:val="00162D00"/>
    <w:pPr>
      <w:outlineLvl w:val="4"/>
    </w:pPr>
  </w:style>
  <w:style w:type="paragraph" w:styleId="Heading6">
    <w:name w:val="heading 6"/>
    <w:basedOn w:val="Heading4"/>
    <w:next w:val="Normal"/>
    <w:link w:val="Heading6Char"/>
    <w:qFormat/>
    <w:rsid w:val="00162D00"/>
    <w:pPr>
      <w:outlineLvl w:val="5"/>
    </w:pPr>
  </w:style>
  <w:style w:type="paragraph" w:styleId="Heading7">
    <w:name w:val="heading 7"/>
    <w:basedOn w:val="Heading6"/>
    <w:next w:val="Normal"/>
    <w:link w:val="Heading7Char"/>
    <w:qFormat/>
    <w:rsid w:val="00162D00"/>
    <w:pPr>
      <w:outlineLvl w:val="6"/>
    </w:pPr>
  </w:style>
  <w:style w:type="paragraph" w:styleId="Heading8">
    <w:name w:val="heading 8"/>
    <w:basedOn w:val="Heading6"/>
    <w:next w:val="Normal"/>
    <w:link w:val="Heading8Char"/>
    <w:qFormat/>
    <w:rsid w:val="00162D00"/>
    <w:pPr>
      <w:outlineLvl w:val="7"/>
    </w:pPr>
  </w:style>
  <w:style w:type="paragraph" w:styleId="Heading9">
    <w:name w:val="heading 9"/>
    <w:basedOn w:val="Heading6"/>
    <w:next w:val="Normal"/>
    <w:link w:val="Heading9Char"/>
    <w:qFormat/>
    <w:rsid w:val="00162D0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162D00"/>
    <w:pPr>
      <w:spacing w:before="360"/>
    </w:pPr>
  </w:style>
  <w:style w:type="paragraph" w:customStyle="1" w:styleId="Artheading">
    <w:name w:val="Art_heading"/>
    <w:basedOn w:val="Normal"/>
    <w:next w:val="Normal"/>
    <w:rsid w:val="00162D00"/>
    <w:pPr>
      <w:spacing w:before="480"/>
      <w:jc w:val="center"/>
    </w:pPr>
    <w:rPr>
      <w:rFonts w:ascii="Times New Roman Bold" w:hAnsi="Times New Roman Bold"/>
      <w:b/>
      <w:sz w:val="28"/>
    </w:rPr>
  </w:style>
  <w:style w:type="paragraph" w:customStyle="1" w:styleId="ArtNo">
    <w:name w:val="Art_No"/>
    <w:basedOn w:val="Normal"/>
    <w:next w:val="Arttitle"/>
    <w:rsid w:val="00162D00"/>
    <w:pPr>
      <w:keepNext/>
      <w:keepLines/>
      <w:spacing w:before="480"/>
      <w:jc w:val="center"/>
    </w:pPr>
    <w:rPr>
      <w:caps/>
      <w:sz w:val="28"/>
    </w:rPr>
  </w:style>
  <w:style w:type="paragraph" w:customStyle="1" w:styleId="Arttitle">
    <w:name w:val="Art_title"/>
    <w:basedOn w:val="Normal"/>
    <w:next w:val="Normal"/>
    <w:rsid w:val="00162D00"/>
    <w:pPr>
      <w:keepNext/>
      <w:keepLines/>
      <w:spacing w:before="240"/>
      <w:jc w:val="center"/>
    </w:pPr>
    <w:rPr>
      <w:b/>
      <w:sz w:val="28"/>
    </w:rPr>
  </w:style>
  <w:style w:type="paragraph" w:customStyle="1" w:styleId="Call">
    <w:name w:val="Call"/>
    <w:basedOn w:val="Normal"/>
    <w:next w:val="Normal"/>
    <w:link w:val="CallChar"/>
    <w:rsid w:val="00162D00"/>
    <w:pPr>
      <w:keepNext/>
      <w:keepLines/>
      <w:spacing w:before="160"/>
      <w:ind w:left="1134"/>
    </w:pPr>
    <w:rPr>
      <w:rFonts w:ascii="STKaiti" w:eastAsia="STKaiti" w:hAnsi="STKaiti"/>
    </w:rPr>
  </w:style>
  <w:style w:type="paragraph" w:customStyle="1" w:styleId="ChapNo">
    <w:name w:val="Chap_No"/>
    <w:basedOn w:val="ArtNo"/>
    <w:next w:val="Chaptitle"/>
    <w:rsid w:val="00162D00"/>
    <w:rPr>
      <w:rFonts w:ascii="Times New Roman Bold" w:hAnsi="Times New Roman Bold"/>
      <w:b/>
    </w:rPr>
  </w:style>
  <w:style w:type="paragraph" w:customStyle="1" w:styleId="Chaptitle">
    <w:name w:val="Chap_title"/>
    <w:basedOn w:val="Arttitle"/>
    <w:next w:val="Normal"/>
    <w:rsid w:val="00162D00"/>
  </w:style>
  <w:style w:type="character" w:styleId="EndnoteReference">
    <w:name w:val="endnote reference"/>
    <w:basedOn w:val="DefaultParagraphFont"/>
    <w:semiHidden/>
    <w:rsid w:val="00162D00"/>
    <w:rPr>
      <w:vertAlign w:val="superscript"/>
    </w:rPr>
  </w:style>
  <w:style w:type="paragraph" w:customStyle="1" w:styleId="enumlev1">
    <w:name w:val="enumlev1"/>
    <w:basedOn w:val="Normal"/>
    <w:link w:val="enumlev1Char1"/>
    <w:rsid w:val="00162D00"/>
    <w:pPr>
      <w:tabs>
        <w:tab w:val="clear" w:pos="2268"/>
        <w:tab w:val="left" w:pos="2608"/>
        <w:tab w:val="left" w:pos="3345"/>
      </w:tabs>
      <w:spacing w:before="80"/>
      <w:ind w:left="1134" w:hanging="1134"/>
    </w:pPr>
  </w:style>
  <w:style w:type="paragraph" w:customStyle="1" w:styleId="enumlev2">
    <w:name w:val="enumlev2"/>
    <w:basedOn w:val="enumlev1"/>
    <w:rsid w:val="00162D00"/>
    <w:pPr>
      <w:ind w:left="1871" w:hanging="737"/>
    </w:pPr>
  </w:style>
  <w:style w:type="paragraph" w:customStyle="1" w:styleId="enumlev3">
    <w:name w:val="enumlev3"/>
    <w:basedOn w:val="enumlev2"/>
    <w:rsid w:val="00162D00"/>
    <w:pPr>
      <w:ind w:left="2268" w:hanging="397"/>
    </w:pPr>
  </w:style>
  <w:style w:type="paragraph" w:customStyle="1" w:styleId="Equation">
    <w:name w:val="Equation"/>
    <w:basedOn w:val="Normal"/>
    <w:rsid w:val="00162D00"/>
    <w:pPr>
      <w:tabs>
        <w:tab w:val="clear" w:pos="1871"/>
        <w:tab w:val="clear" w:pos="2268"/>
        <w:tab w:val="center" w:pos="4820"/>
        <w:tab w:val="right" w:pos="9639"/>
      </w:tabs>
    </w:pPr>
  </w:style>
  <w:style w:type="paragraph" w:customStyle="1" w:styleId="Equationlegend">
    <w:name w:val="Equation_legend"/>
    <w:basedOn w:val="NormalIndent"/>
    <w:rsid w:val="00162D0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62D00"/>
    <w:pPr>
      <w:keepNext/>
      <w:keepLines/>
      <w:spacing w:before="20" w:after="20"/>
    </w:pPr>
    <w:rPr>
      <w:sz w:val="18"/>
    </w:rPr>
  </w:style>
  <w:style w:type="paragraph" w:customStyle="1" w:styleId="QuestionNo">
    <w:name w:val="Question_No"/>
    <w:basedOn w:val="RecNo"/>
    <w:next w:val="Questiontitle"/>
    <w:rsid w:val="00162D00"/>
  </w:style>
  <w:style w:type="paragraph" w:customStyle="1" w:styleId="RecNo">
    <w:name w:val="Rec_No"/>
    <w:basedOn w:val="Normal"/>
    <w:next w:val="Rectitle"/>
    <w:rsid w:val="00162D00"/>
    <w:pPr>
      <w:keepNext/>
      <w:keepLines/>
      <w:spacing w:before="480"/>
      <w:jc w:val="center"/>
    </w:pPr>
    <w:rPr>
      <w:caps/>
      <w:sz w:val="28"/>
    </w:rPr>
  </w:style>
  <w:style w:type="paragraph" w:customStyle="1" w:styleId="Rectitle">
    <w:name w:val="Rec_title"/>
    <w:basedOn w:val="RecNo"/>
    <w:next w:val="Recref"/>
    <w:rsid w:val="00162D00"/>
    <w:pPr>
      <w:spacing w:before="240"/>
    </w:pPr>
    <w:rPr>
      <w:rFonts w:ascii="Times New Roman Bold" w:hAnsi="Times New Roman Bold"/>
      <w:b/>
      <w:caps w:val="0"/>
    </w:rPr>
  </w:style>
  <w:style w:type="paragraph" w:customStyle="1" w:styleId="Questiontitle">
    <w:name w:val="Question_title"/>
    <w:basedOn w:val="Rectitle"/>
    <w:next w:val="Questionref"/>
    <w:rsid w:val="00162D00"/>
  </w:style>
  <w:style w:type="paragraph" w:customStyle="1" w:styleId="Questionref">
    <w:name w:val="Question_ref"/>
    <w:basedOn w:val="Recref"/>
    <w:next w:val="Questiondate"/>
    <w:rsid w:val="00162D00"/>
  </w:style>
  <w:style w:type="paragraph" w:customStyle="1" w:styleId="Recref">
    <w:name w:val="Rec_ref"/>
    <w:basedOn w:val="Rectitle"/>
    <w:next w:val="Recdate"/>
    <w:rsid w:val="00162D00"/>
    <w:pPr>
      <w:spacing w:before="120"/>
    </w:pPr>
    <w:rPr>
      <w:rFonts w:ascii="Times New Roman" w:hAnsi="Times New Roman"/>
      <w:b w:val="0"/>
      <w:sz w:val="24"/>
    </w:rPr>
  </w:style>
  <w:style w:type="paragraph" w:customStyle="1" w:styleId="Recdate">
    <w:name w:val="Rec_date"/>
    <w:basedOn w:val="Recref"/>
    <w:next w:val="Normalaftertitle0"/>
    <w:rsid w:val="00162D00"/>
    <w:pPr>
      <w:jc w:val="right"/>
    </w:pPr>
    <w:rPr>
      <w:sz w:val="22"/>
    </w:rPr>
  </w:style>
  <w:style w:type="paragraph" w:customStyle="1" w:styleId="Questiondate">
    <w:name w:val="Question_date"/>
    <w:basedOn w:val="Recdate"/>
    <w:next w:val="Normalaftertitle0"/>
    <w:rsid w:val="00162D00"/>
  </w:style>
  <w:style w:type="paragraph" w:customStyle="1" w:styleId="Tabletext">
    <w:name w:val="Table_text"/>
    <w:basedOn w:val="Normal"/>
    <w:rsid w:val="00162D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162D00"/>
    <w:pPr>
      <w:keepNext w:val="0"/>
    </w:pPr>
  </w:style>
  <w:style w:type="paragraph" w:styleId="Footer">
    <w:name w:val="footer"/>
    <w:basedOn w:val="Normal"/>
    <w:link w:val="FooterChar1"/>
    <w:rsid w:val="00162D00"/>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162D0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162D00"/>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V-,footnote tex"/>
    <w:basedOn w:val="Normal"/>
    <w:link w:val="FootnoteTextChar"/>
    <w:rsid w:val="00162D00"/>
    <w:pPr>
      <w:keepLines/>
      <w:tabs>
        <w:tab w:val="left" w:pos="255"/>
      </w:tabs>
    </w:pPr>
    <w:rPr>
      <w:sz w:val="22"/>
    </w:rPr>
  </w:style>
  <w:style w:type="paragraph" w:customStyle="1" w:styleId="Note">
    <w:name w:val="Note"/>
    <w:basedOn w:val="Normal"/>
    <w:rsid w:val="00162D00"/>
    <w:pPr>
      <w:tabs>
        <w:tab w:val="left" w:pos="284"/>
      </w:tabs>
      <w:spacing w:before="80"/>
    </w:pPr>
  </w:style>
  <w:style w:type="paragraph" w:styleId="Header">
    <w:name w:val="header"/>
    <w:aliases w:val="encabezado,header odd,header odd1,header odd2,he,h,Header/Footer,Page No"/>
    <w:basedOn w:val="Normal"/>
    <w:link w:val="HeaderChar"/>
    <w:uiPriority w:val="99"/>
    <w:rsid w:val="00162D00"/>
    <w:pPr>
      <w:spacing w:before="0"/>
      <w:jc w:val="center"/>
    </w:pPr>
    <w:rPr>
      <w:sz w:val="18"/>
    </w:rPr>
  </w:style>
  <w:style w:type="paragraph" w:styleId="Index1">
    <w:name w:val="index 1"/>
    <w:basedOn w:val="Normal"/>
    <w:next w:val="Normal"/>
    <w:semiHidden/>
    <w:rsid w:val="00162D00"/>
  </w:style>
  <w:style w:type="paragraph" w:styleId="Index2">
    <w:name w:val="index 2"/>
    <w:basedOn w:val="Normal"/>
    <w:next w:val="Normal"/>
    <w:semiHidden/>
    <w:rsid w:val="00162D00"/>
    <w:pPr>
      <w:ind w:left="283"/>
    </w:pPr>
  </w:style>
  <w:style w:type="paragraph" w:styleId="Index3">
    <w:name w:val="index 3"/>
    <w:basedOn w:val="Normal"/>
    <w:next w:val="Normal"/>
    <w:semiHidden/>
    <w:rsid w:val="00162D00"/>
    <w:pPr>
      <w:ind w:left="566"/>
    </w:pPr>
  </w:style>
  <w:style w:type="paragraph" w:customStyle="1" w:styleId="PartNo">
    <w:name w:val="Part_No"/>
    <w:basedOn w:val="AnnexNo"/>
    <w:next w:val="Partref"/>
    <w:rsid w:val="00162D00"/>
  </w:style>
  <w:style w:type="paragraph" w:customStyle="1" w:styleId="Partref">
    <w:name w:val="Part_ref"/>
    <w:basedOn w:val="Annexref"/>
    <w:next w:val="Parttitle"/>
    <w:rsid w:val="00162D00"/>
  </w:style>
  <w:style w:type="paragraph" w:customStyle="1" w:styleId="Parttitle">
    <w:name w:val="Part_title"/>
    <w:basedOn w:val="Annextitle"/>
    <w:next w:val="Normalaftertitle0"/>
    <w:rsid w:val="00162D00"/>
  </w:style>
  <w:style w:type="paragraph" w:customStyle="1" w:styleId="Reftext">
    <w:name w:val="Ref_text"/>
    <w:basedOn w:val="Normal"/>
    <w:rsid w:val="00162D00"/>
    <w:pPr>
      <w:ind w:left="1134" w:hanging="1134"/>
    </w:pPr>
  </w:style>
  <w:style w:type="paragraph" w:customStyle="1" w:styleId="Reftitle">
    <w:name w:val="Ref_title"/>
    <w:basedOn w:val="Normal"/>
    <w:next w:val="Reftext"/>
    <w:rsid w:val="00162D00"/>
    <w:pPr>
      <w:spacing w:before="480"/>
      <w:jc w:val="center"/>
    </w:pPr>
    <w:rPr>
      <w:caps/>
    </w:rPr>
  </w:style>
  <w:style w:type="paragraph" w:customStyle="1" w:styleId="Repdate">
    <w:name w:val="Rep_date"/>
    <w:basedOn w:val="Recdate"/>
    <w:next w:val="Normalaftertitle0"/>
    <w:rsid w:val="00162D00"/>
  </w:style>
  <w:style w:type="paragraph" w:customStyle="1" w:styleId="Reptitle">
    <w:name w:val="Rep_title"/>
    <w:basedOn w:val="Rectitle"/>
    <w:next w:val="Repref"/>
    <w:rsid w:val="00162D00"/>
  </w:style>
  <w:style w:type="paragraph" w:customStyle="1" w:styleId="Repref">
    <w:name w:val="Rep_ref"/>
    <w:basedOn w:val="Recref"/>
    <w:next w:val="Repdate"/>
    <w:rsid w:val="00162D00"/>
  </w:style>
  <w:style w:type="paragraph" w:customStyle="1" w:styleId="Resdate">
    <w:name w:val="Res_date"/>
    <w:basedOn w:val="Recdate"/>
    <w:next w:val="Normalaftertitle0"/>
    <w:rsid w:val="00162D00"/>
  </w:style>
  <w:style w:type="paragraph" w:customStyle="1" w:styleId="Restitle">
    <w:name w:val="Res_title"/>
    <w:basedOn w:val="Rectitle"/>
    <w:next w:val="Resref"/>
    <w:link w:val="RestitleChar"/>
    <w:rsid w:val="00162D00"/>
  </w:style>
  <w:style w:type="paragraph" w:customStyle="1" w:styleId="Resref">
    <w:name w:val="Res_ref"/>
    <w:basedOn w:val="Recref"/>
    <w:next w:val="Resdate"/>
    <w:rsid w:val="00162D00"/>
  </w:style>
  <w:style w:type="paragraph" w:customStyle="1" w:styleId="SectionNo">
    <w:name w:val="Section_No"/>
    <w:basedOn w:val="AnnexNo"/>
    <w:next w:val="Sectiontitle"/>
    <w:rsid w:val="00162D00"/>
  </w:style>
  <w:style w:type="paragraph" w:customStyle="1" w:styleId="Sectiontitle">
    <w:name w:val="Section_title"/>
    <w:basedOn w:val="Annextitle"/>
    <w:next w:val="Normalaftertitle0"/>
    <w:rsid w:val="00162D00"/>
  </w:style>
  <w:style w:type="paragraph" w:customStyle="1" w:styleId="Source">
    <w:name w:val="Source"/>
    <w:basedOn w:val="Normal"/>
    <w:next w:val="Normal"/>
    <w:rsid w:val="00162D00"/>
    <w:pPr>
      <w:spacing w:before="840"/>
      <w:jc w:val="center"/>
    </w:pPr>
    <w:rPr>
      <w:b/>
      <w:sz w:val="28"/>
    </w:rPr>
  </w:style>
  <w:style w:type="paragraph" w:customStyle="1" w:styleId="SpecialFooter">
    <w:name w:val="Special Footer"/>
    <w:basedOn w:val="Footer"/>
    <w:rsid w:val="00162D0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162D00"/>
    <w:pPr>
      <w:keepNext/>
      <w:spacing w:before="80" w:after="80"/>
      <w:jc w:val="center"/>
    </w:pPr>
    <w:rPr>
      <w:rFonts w:ascii="Times New Roman Bold" w:hAnsi="Times New Roman Bold"/>
      <w:b/>
    </w:rPr>
  </w:style>
  <w:style w:type="paragraph" w:customStyle="1" w:styleId="Tablelegend">
    <w:name w:val="Table_legend"/>
    <w:basedOn w:val="Tabletext"/>
    <w:rsid w:val="00162D00"/>
    <w:pPr>
      <w:spacing w:before="120"/>
    </w:pPr>
  </w:style>
  <w:style w:type="paragraph" w:customStyle="1" w:styleId="TableNo">
    <w:name w:val="Table_No"/>
    <w:basedOn w:val="Normal"/>
    <w:next w:val="Tabletitle"/>
    <w:rsid w:val="00162D00"/>
    <w:pPr>
      <w:keepNext/>
      <w:spacing w:before="560" w:after="120"/>
      <w:jc w:val="center"/>
    </w:pPr>
    <w:rPr>
      <w:caps/>
      <w:sz w:val="20"/>
    </w:rPr>
  </w:style>
  <w:style w:type="paragraph" w:customStyle="1" w:styleId="Tabletitle">
    <w:name w:val="Table_title"/>
    <w:basedOn w:val="Normal"/>
    <w:next w:val="Tabletext"/>
    <w:rsid w:val="00162D00"/>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162D00"/>
    <w:pPr>
      <w:keepNext/>
      <w:spacing w:before="560"/>
      <w:jc w:val="center"/>
    </w:pPr>
    <w:rPr>
      <w:sz w:val="20"/>
    </w:rPr>
  </w:style>
  <w:style w:type="paragraph" w:customStyle="1" w:styleId="Title1">
    <w:name w:val="Title 1"/>
    <w:basedOn w:val="Source"/>
    <w:next w:val="Title2"/>
    <w:rsid w:val="00162D00"/>
    <w:pPr>
      <w:tabs>
        <w:tab w:val="left" w:pos="567"/>
        <w:tab w:val="left" w:pos="1701"/>
        <w:tab w:val="left" w:pos="2835"/>
      </w:tabs>
      <w:spacing w:before="240"/>
    </w:pPr>
    <w:rPr>
      <w:b w:val="0"/>
      <w:caps/>
    </w:rPr>
  </w:style>
  <w:style w:type="paragraph" w:customStyle="1" w:styleId="Title2">
    <w:name w:val="Title 2"/>
    <w:basedOn w:val="Source"/>
    <w:next w:val="Title3"/>
    <w:rsid w:val="00162D00"/>
    <w:pPr>
      <w:overflowPunct/>
      <w:autoSpaceDE/>
      <w:autoSpaceDN/>
      <w:adjustRightInd/>
      <w:spacing w:before="480"/>
      <w:textAlignment w:val="auto"/>
    </w:pPr>
    <w:rPr>
      <w:b w:val="0"/>
      <w:caps/>
    </w:rPr>
  </w:style>
  <w:style w:type="paragraph" w:customStyle="1" w:styleId="Title3">
    <w:name w:val="Title 3"/>
    <w:basedOn w:val="Title2"/>
    <w:next w:val="Title4"/>
    <w:rsid w:val="00162D00"/>
    <w:pPr>
      <w:spacing w:before="240"/>
    </w:pPr>
    <w:rPr>
      <w:caps w:val="0"/>
    </w:rPr>
  </w:style>
  <w:style w:type="paragraph" w:customStyle="1" w:styleId="Title4">
    <w:name w:val="Title 4"/>
    <w:basedOn w:val="Title3"/>
    <w:next w:val="Heading1"/>
    <w:rsid w:val="00162D00"/>
    <w:rPr>
      <w:b/>
    </w:rPr>
  </w:style>
  <w:style w:type="paragraph" w:customStyle="1" w:styleId="toc0">
    <w:name w:val="toc 0"/>
    <w:basedOn w:val="Normal"/>
    <w:next w:val="TOC1"/>
    <w:rsid w:val="00162D00"/>
    <w:pPr>
      <w:tabs>
        <w:tab w:val="clear" w:pos="1134"/>
        <w:tab w:val="clear" w:pos="1871"/>
        <w:tab w:val="clear" w:pos="2268"/>
        <w:tab w:val="right" w:pos="9781"/>
      </w:tabs>
    </w:pPr>
    <w:rPr>
      <w:b/>
    </w:rPr>
  </w:style>
  <w:style w:type="paragraph" w:styleId="TOC1">
    <w:name w:val="toc 1"/>
    <w:basedOn w:val="Normal"/>
    <w:link w:val="TOC1Char1"/>
    <w:rsid w:val="00162D0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62D00"/>
    <w:pPr>
      <w:spacing w:before="120"/>
    </w:pPr>
  </w:style>
  <w:style w:type="paragraph" w:styleId="TOC3">
    <w:name w:val="toc 3"/>
    <w:basedOn w:val="TOC2"/>
    <w:rsid w:val="00162D00"/>
  </w:style>
  <w:style w:type="paragraph" w:styleId="TOC4">
    <w:name w:val="toc 4"/>
    <w:basedOn w:val="TOC3"/>
    <w:rsid w:val="00162D00"/>
  </w:style>
  <w:style w:type="paragraph" w:styleId="TOC5">
    <w:name w:val="toc 5"/>
    <w:basedOn w:val="TOC4"/>
    <w:rsid w:val="00162D00"/>
  </w:style>
  <w:style w:type="paragraph" w:styleId="TOC6">
    <w:name w:val="toc 6"/>
    <w:basedOn w:val="TOC4"/>
    <w:semiHidden/>
    <w:rsid w:val="00162D00"/>
  </w:style>
  <w:style w:type="paragraph" w:styleId="TOC7">
    <w:name w:val="toc 7"/>
    <w:basedOn w:val="TOC4"/>
    <w:semiHidden/>
    <w:rsid w:val="00162D00"/>
  </w:style>
  <w:style w:type="paragraph" w:styleId="TOC8">
    <w:name w:val="toc 8"/>
    <w:basedOn w:val="TOC4"/>
    <w:semiHidden/>
    <w:rsid w:val="00162D00"/>
  </w:style>
  <w:style w:type="character" w:customStyle="1" w:styleId="Appdef">
    <w:name w:val="App_def"/>
    <w:basedOn w:val="DefaultParagraphFont"/>
    <w:rsid w:val="00162D00"/>
    <w:rPr>
      <w:rFonts w:ascii="Times New Roman" w:hAnsi="Times New Roman"/>
      <w:b/>
    </w:rPr>
  </w:style>
  <w:style w:type="character" w:customStyle="1" w:styleId="Appref">
    <w:name w:val="App_ref"/>
    <w:basedOn w:val="DefaultParagraphFont"/>
    <w:rsid w:val="00162D00"/>
  </w:style>
  <w:style w:type="character" w:customStyle="1" w:styleId="Artdef">
    <w:name w:val="Art_def"/>
    <w:basedOn w:val="DefaultParagraphFont"/>
    <w:rsid w:val="00162D00"/>
    <w:rPr>
      <w:rFonts w:ascii="Times New Roman" w:hAnsi="Times New Roman"/>
      <w:b/>
    </w:rPr>
  </w:style>
  <w:style w:type="character" w:customStyle="1" w:styleId="Artref">
    <w:name w:val="Art_ref"/>
    <w:basedOn w:val="DefaultParagraphFont"/>
    <w:rsid w:val="00162D00"/>
  </w:style>
  <w:style w:type="character" w:customStyle="1" w:styleId="Recdef">
    <w:name w:val="Rec_def"/>
    <w:basedOn w:val="DefaultParagraphFont"/>
    <w:rsid w:val="00162D00"/>
    <w:rPr>
      <w:b/>
    </w:rPr>
  </w:style>
  <w:style w:type="character" w:customStyle="1" w:styleId="Resdef">
    <w:name w:val="Res_def"/>
    <w:basedOn w:val="DefaultParagraphFont"/>
    <w:rsid w:val="00162D00"/>
    <w:rPr>
      <w:rFonts w:ascii="Times New Roman" w:hAnsi="Times New Roman"/>
      <w:b/>
    </w:rPr>
  </w:style>
  <w:style w:type="character" w:customStyle="1" w:styleId="Tablefreq">
    <w:name w:val="Table_freq"/>
    <w:basedOn w:val="DefaultParagraphFont"/>
    <w:rsid w:val="00162D00"/>
    <w:rPr>
      <w:b/>
      <w:color w:val="auto"/>
      <w:sz w:val="20"/>
    </w:rPr>
  </w:style>
  <w:style w:type="paragraph" w:customStyle="1" w:styleId="Formal">
    <w:name w:val="Formal"/>
    <w:basedOn w:val="Normal"/>
    <w:rsid w:val="00162D0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162D0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62D00"/>
    <w:rPr>
      <w:b w:val="0"/>
      <w:i/>
    </w:rPr>
  </w:style>
  <w:style w:type="paragraph" w:customStyle="1" w:styleId="Headingi">
    <w:name w:val="Heading_i"/>
    <w:basedOn w:val="Normal"/>
    <w:next w:val="Normal"/>
    <w:rsid w:val="00162D00"/>
    <w:pPr>
      <w:keepNext/>
      <w:spacing w:before="160"/>
    </w:pPr>
    <w:rPr>
      <w:rFonts w:ascii="STKaiti" w:eastAsia="STKaiti" w:hAnsi="STKaiti"/>
    </w:rPr>
  </w:style>
  <w:style w:type="paragraph" w:customStyle="1" w:styleId="Headingb">
    <w:name w:val="Heading_b"/>
    <w:basedOn w:val="Normal"/>
    <w:next w:val="Normal"/>
    <w:rsid w:val="00162D00"/>
    <w:pPr>
      <w:keepNext/>
      <w:spacing w:before="160"/>
    </w:pPr>
    <w:rPr>
      <w:rFonts w:ascii="Times" w:hAnsi="Times"/>
      <w:b/>
    </w:rPr>
  </w:style>
  <w:style w:type="paragraph" w:customStyle="1" w:styleId="Figure">
    <w:name w:val="Figure"/>
    <w:basedOn w:val="Normal"/>
    <w:next w:val="Figuretitle"/>
    <w:rsid w:val="00162D00"/>
    <w:pPr>
      <w:keepNext/>
      <w:keepLines/>
      <w:jc w:val="center"/>
    </w:pPr>
  </w:style>
  <w:style w:type="paragraph" w:customStyle="1" w:styleId="FooterQP">
    <w:name w:val="Footer_QP"/>
    <w:basedOn w:val="Normal"/>
    <w:rsid w:val="00162D00"/>
    <w:pPr>
      <w:tabs>
        <w:tab w:val="left" w:pos="907"/>
        <w:tab w:val="right" w:pos="8789"/>
        <w:tab w:val="right" w:pos="9639"/>
      </w:tabs>
      <w:spacing w:before="0"/>
    </w:pPr>
    <w:rPr>
      <w:b/>
      <w:sz w:val="22"/>
    </w:rPr>
  </w:style>
  <w:style w:type="character" w:styleId="PageNumber">
    <w:name w:val="page number"/>
    <w:basedOn w:val="DefaultParagraphFont"/>
    <w:rsid w:val="00162D00"/>
  </w:style>
  <w:style w:type="paragraph" w:customStyle="1" w:styleId="RepNo">
    <w:name w:val="Rep_No"/>
    <w:basedOn w:val="RecNo"/>
    <w:next w:val="Reptitle"/>
    <w:rsid w:val="00162D00"/>
  </w:style>
  <w:style w:type="paragraph" w:customStyle="1" w:styleId="ResNo">
    <w:name w:val="Res_No"/>
    <w:basedOn w:val="RecNo"/>
    <w:next w:val="Restitle"/>
    <w:link w:val="ResNoChar"/>
    <w:rsid w:val="00162D00"/>
  </w:style>
  <w:style w:type="paragraph" w:customStyle="1" w:styleId="Figuretitle">
    <w:name w:val="Figure_title"/>
    <w:basedOn w:val="Tabletitle"/>
    <w:next w:val="Normal"/>
    <w:rsid w:val="00162D00"/>
    <w:pPr>
      <w:spacing w:after="480"/>
    </w:pPr>
  </w:style>
  <w:style w:type="paragraph" w:customStyle="1" w:styleId="FigureNo">
    <w:name w:val="Figure_No"/>
    <w:basedOn w:val="Normal"/>
    <w:next w:val="Figuretitle"/>
    <w:rsid w:val="00162D00"/>
    <w:pPr>
      <w:keepNext/>
      <w:keepLines/>
      <w:spacing w:before="480" w:after="120"/>
      <w:jc w:val="center"/>
    </w:pPr>
    <w:rPr>
      <w:caps/>
      <w:sz w:val="20"/>
    </w:rPr>
  </w:style>
  <w:style w:type="paragraph" w:customStyle="1" w:styleId="Annextitle">
    <w:name w:val="Annex_title"/>
    <w:basedOn w:val="Normal"/>
    <w:next w:val="Normal"/>
    <w:rsid w:val="00162D00"/>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162D00"/>
    <w:pPr>
      <w:keepNext/>
      <w:keepLines/>
      <w:spacing w:before="480" w:after="80"/>
      <w:jc w:val="center"/>
    </w:pPr>
    <w:rPr>
      <w:caps/>
      <w:sz w:val="28"/>
    </w:rPr>
  </w:style>
  <w:style w:type="paragraph" w:customStyle="1" w:styleId="Appendixtitle">
    <w:name w:val="Appendix_title"/>
    <w:basedOn w:val="Annextitle"/>
    <w:next w:val="Normal"/>
    <w:rsid w:val="00162D00"/>
  </w:style>
  <w:style w:type="paragraph" w:customStyle="1" w:styleId="AppendixNo">
    <w:name w:val="Appendix_No"/>
    <w:basedOn w:val="AnnexNo"/>
    <w:next w:val="Annexref"/>
    <w:rsid w:val="00162D00"/>
  </w:style>
  <w:style w:type="paragraph" w:customStyle="1" w:styleId="Reasons">
    <w:name w:val="Reasons"/>
    <w:basedOn w:val="Normal"/>
    <w:qFormat/>
    <w:rsid w:val="00162D00"/>
    <w:pPr>
      <w:tabs>
        <w:tab w:val="clear" w:pos="1871"/>
        <w:tab w:val="clear" w:pos="2268"/>
        <w:tab w:val="left" w:pos="1588"/>
        <w:tab w:val="left" w:pos="1985"/>
      </w:tabs>
    </w:pPr>
  </w:style>
  <w:style w:type="paragraph" w:customStyle="1" w:styleId="TableTextS5">
    <w:name w:val="Table_TextS5"/>
    <w:basedOn w:val="Normal"/>
    <w:rsid w:val="00162D0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1"/>
    <w:rsid w:val="00162D00"/>
    <w:rPr>
      <w:rFonts w:ascii="Tahoma" w:hAnsi="Tahoma" w:cs="Tahoma"/>
      <w:sz w:val="16"/>
      <w:szCs w:val="16"/>
    </w:rPr>
  </w:style>
  <w:style w:type="paragraph" w:customStyle="1" w:styleId="Proposal">
    <w:name w:val="Proposal"/>
    <w:basedOn w:val="Normal"/>
    <w:next w:val="Normal"/>
    <w:rsid w:val="00162D00"/>
    <w:pPr>
      <w:keepNext/>
      <w:spacing w:before="240"/>
    </w:pPr>
    <w:rPr>
      <w:b/>
      <w:caps/>
    </w:rPr>
  </w:style>
  <w:style w:type="paragraph" w:customStyle="1" w:styleId="Annexref">
    <w:name w:val="Annex_ref"/>
    <w:basedOn w:val="Normal"/>
    <w:next w:val="Annextitle"/>
    <w:rsid w:val="00162D00"/>
    <w:pPr>
      <w:keepNext/>
      <w:keepLines/>
      <w:spacing w:after="280"/>
      <w:jc w:val="center"/>
    </w:pPr>
  </w:style>
  <w:style w:type="paragraph" w:customStyle="1" w:styleId="Appendixref">
    <w:name w:val="Appendix_ref"/>
    <w:basedOn w:val="Annexref"/>
    <w:next w:val="Annextitle"/>
    <w:rsid w:val="00162D00"/>
  </w:style>
  <w:style w:type="paragraph" w:customStyle="1" w:styleId="Border">
    <w:name w:val="Border"/>
    <w:basedOn w:val="Tabletext"/>
    <w:rsid w:val="00162D0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162D00"/>
    <w:pPr>
      <w:ind w:left="1134"/>
    </w:pPr>
  </w:style>
  <w:style w:type="paragraph" w:styleId="Index4">
    <w:name w:val="index 4"/>
    <w:basedOn w:val="Normal"/>
    <w:next w:val="Normal"/>
    <w:semiHidden/>
    <w:rsid w:val="00162D00"/>
    <w:pPr>
      <w:ind w:left="849"/>
    </w:pPr>
  </w:style>
  <w:style w:type="paragraph" w:styleId="Index5">
    <w:name w:val="index 5"/>
    <w:basedOn w:val="Normal"/>
    <w:next w:val="Normal"/>
    <w:semiHidden/>
    <w:rsid w:val="00162D00"/>
    <w:pPr>
      <w:ind w:left="1132"/>
    </w:pPr>
  </w:style>
  <w:style w:type="paragraph" w:styleId="Index6">
    <w:name w:val="index 6"/>
    <w:basedOn w:val="Normal"/>
    <w:next w:val="Normal"/>
    <w:semiHidden/>
    <w:rsid w:val="00162D00"/>
    <w:pPr>
      <w:ind w:left="1415"/>
    </w:pPr>
  </w:style>
  <w:style w:type="paragraph" w:styleId="Index7">
    <w:name w:val="index 7"/>
    <w:basedOn w:val="Normal"/>
    <w:next w:val="Normal"/>
    <w:semiHidden/>
    <w:rsid w:val="00162D00"/>
    <w:pPr>
      <w:ind w:left="1698"/>
    </w:pPr>
  </w:style>
  <w:style w:type="paragraph" w:styleId="IndexHeading">
    <w:name w:val="index heading"/>
    <w:basedOn w:val="Normal"/>
    <w:next w:val="Index1"/>
    <w:semiHidden/>
    <w:rsid w:val="00162D00"/>
  </w:style>
  <w:style w:type="character" w:styleId="LineNumber">
    <w:name w:val="line number"/>
    <w:basedOn w:val="DefaultParagraphFont"/>
    <w:rsid w:val="00162D00"/>
  </w:style>
  <w:style w:type="paragraph" w:customStyle="1" w:styleId="Normalaftertitle0">
    <w:name w:val="Normal after title"/>
    <w:basedOn w:val="Normal"/>
    <w:next w:val="Normal"/>
    <w:link w:val="NormalaftertitleChar"/>
    <w:rsid w:val="00162D00"/>
    <w:pPr>
      <w:spacing w:before="280"/>
    </w:pPr>
  </w:style>
  <w:style w:type="paragraph" w:customStyle="1" w:styleId="Section3">
    <w:name w:val="Section_3"/>
    <w:basedOn w:val="Section1"/>
    <w:rsid w:val="00162D00"/>
    <w:rPr>
      <w:b w:val="0"/>
    </w:rPr>
  </w:style>
  <w:style w:type="character" w:styleId="Strong">
    <w:name w:val="Strong"/>
    <w:basedOn w:val="DefaultParagraphFont"/>
    <w:qFormat/>
    <w:rsid w:val="00162D00"/>
    <w:rPr>
      <w:b/>
      <w:bCs/>
    </w:rPr>
  </w:style>
  <w:style w:type="paragraph" w:customStyle="1" w:styleId="TABLECAPS">
    <w:name w:val="TABLECAPS"/>
    <w:basedOn w:val="TableTextS5"/>
    <w:rsid w:val="00162D00"/>
    <w:rPr>
      <w:rFonts w:ascii="Times New Roman Bold" w:eastAsia="SimHei" w:hAnsi="Times New Roman Bold" w:cs="Times New Roman Bold"/>
      <w:b/>
      <w:lang w:val="en-US"/>
    </w:rPr>
  </w:style>
  <w:style w:type="paragraph" w:customStyle="1" w:styleId="NormalCH">
    <w:name w:val="NormalCH"/>
    <w:basedOn w:val="Normal"/>
    <w:next w:val="Normal"/>
    <w:qFormat/>
    <w:rsid w:val="00162D00"/>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162D0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162D00"/>
    <w:pPr>
      <w:tabs>
        <w:tab w:val="clear" w:pos="1871"/>
        <w:tab w:val="clear" w:pos="2268"/>
        <w:tab w:val="left" w:pos="1418"/>
      </w:tabs>
      <w:ind w:left="1418" w:hanging="1418"/>
    </w:pPr>
  </w:style>
  <w:style w:type="paragraph" w:customStyle="1" w:styleId="Heading9a">
    <w:name w:val="Heading 9a"/>
    <w:basedOn w:val="Heading9"/>
    <w:next w:val="Normal"/>
    <w:rsid w:val="00162D00"/>
    <w:pPr>
      <w:tabs>
        <w:tab w:val="clear" w:pos="1871"/>
        <w:tab w:val="clear" w:pos="2268"/>
        <w:tab w:val="left" w:pos="1559"/>
      </w:tabs>
      <w:ind w:left="1559" w:hanging="1559"/>
    </w:pPr>
  </w:style>
  <w:style w:type="paragraph" w:customStyle="1" w:styleId="Agendaitem">
    <w:name w:val="Agenda_item"/>
    <w:basedOn w:val="Title3"/>
    <w:next w:val="Normalaftertitle0"/>
    <w:qFormat/>
    <w:rsid w:val="00162D00"/>
    <w:rPr>
      <w:lang w:val="en-US" w:eastAsia="zh-CN"/>
    </w:rPr>
  </w:style>
  <w:style w:type="paragraph" w:customStyle="1" w:styleId="Subsection1">
    <w:name w:val="Subsection_1"/>
    <w:basedOn w:val="Section1"/>
    <w:next w:val="Section1"/>
    <w:qFormat/>
    <w:rsid w:val="00162D00"/>
  </w:style>
  <w:style w:type="paragraph" w:customStyle="1" w:styleId="Part1">
    <w:name w:val="Part_1"/>
    <w:basedOn w:val="Subsection1"/>
    <w:next w:val="Normalaftertitle0"/>
    <w:qFormat/>
    <w:rsid w:val="00162D00"/>
  </w:style>
  <w:style w:type="paragraph" w:customStyle="1" w:styleId="Normalend">
    <w:name w:val="Normal_end"/>
    <w:basedOn w:val="Normal"/>
    <w:qFormat/>
    <w:rsid w:val="00162D00"/>
  </w:style>
  <w:style w:type="paragraph" w:customStyle="1" w:styleId="ApptoAnnex">
    <w:name w:val="App_to_Annex"/>
    <w:basedOn w:val="AppendixNo"/>
    <w:qFormat/>
    <w:rsid w:val="00162D00"/>
  </w:style>
  <w:style w:type="paragraph" w:customStyle="1" w:styleId="AppArttitle">
    <w:name w:val="App_Art_title"/>
    <w:basedOn w:val="Arttitle"/>
    <w:qFormat/>
    <w:rsid w:val="00162D00"/>
  </w:style>
  <w:style w:type="paragraph" w:customStyle="1" w:styleId="AppArtNo">
    <w:name w:val="App_Art_No"/>
    <w:basedOn w:val="ArtNo"/>
    <w:qFormat/>
    <w:rsid w:val="00162D00"/>
  </w:style>
  <w:style w:type="paragraph" w:customStyle="1" w:styleId="Committee">
    <w:name w:val="Committee"/>
    <w:basedOn w:val="Normal"/>
    <w:qFormat/>
    <w:rsid w:val="00162D00"/>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Volumetitle">
    <w:name w:val="Volume_title"/>
    <w:basedOn w:val="ArtNo"/>
    <w:qFormat/>
    <w:rsid w:val="00162D00"/>
  </w:style>
  <w:style w:type="character" w:customStyle="1" w:styleId="Heading1Char">
    <w:name w:val="Heading 1 Char"/>
    <w:link w:val="Heading1"/>
    <w:rsid w:val="00753C1B"/>
    <w:rPr>
      <w:rFonts w:ascii="Times New Roman" w:hAnsi="Times New Roman"/>
      <w:b/>
      <w:sz w:val="28"/>
      <w:lang w:val="en-GB" w:eastAsia="en-US"/>
    </w:rPr>
  </w:style>
  <w:style w:type="character" w:customStyle="1" w:styleId="Heading2Char">
    <w:name w:val="Heading 2 Char"/>
    <w:link w:val="Heading2"/>
    <w:rsid w:val="00753C1B"/>
    <w:rPr>
      <w:rFonts w:ascii="Times New Roman" w:hAnsi="Times New Roman"/>
      <w:b/>
      <w:sz w:val="24"/>
      <w:lang w:val="en-GB" w:eastAsia="en-US"/>
    </w:rPr>
  </w:style>
  <w:style w:type="character" w:customStyle="1" w:styleId="Heading3Char">
    <w:name w:val="Heading 3 Char"/>
    <w:link w:val="Heading3"/>
    <w:rsid w:val="00753C1B"/>
    <w:rPr>
      <w:rFonts w:ascii="Times New Roman" w:hAnsi="Times New Roman"/>
      <w:b/>
      <w:sz w:val="24"/>
      <w:lang w:val="en-GB" w:eastAsia="en-US"/>
    </w:rPr>
  </w:style>
  <w:style w:type="character" w:customStyle="1" w:styleId="Heading4Char">
    <w:name w:val="Heading 4 Char"/>
    <w:link w:val="Heading4"/>
    <w:rsid w:val="00753C1B"/>
    <w:rPr>
      <w:rFonts w:ascii="Times New Roman" w:hAnsi="Times New Roman"/>
      <w:b/>
      <w:sz w:val="24"/>
      <w:lang w:val="en-GB" w:eastAsia="en-US"/>
    </w:rPr>
  </w:style>
  <w:style w:type="character" w:customStyle="1" w:styleId="Heading5Char">
    <w:name w:val="Heading 5 Char"/>
    <w:link w:val="Heading5"/>
    <w:rsid w:val="00753C1B"/>
    <w:rPr>
      <w:rFonts w:ascii="Times New Roman" w:hAnsi="Times New Roman"/>
      <w:b/>
      <w:sz w:val="24"/>
      <w:lang w:val="en-GB" w:eastAsia="en-US"/>
    </w:rPr>
  </w:style>
  <w:style w:type="character" w:customStyle="1" w:styleId="Heading6Char">
    <w:name w:val="Heading 6 Char"/>
    <w:link w:val="Heading6"/>
    <w:rsid w:val="00753C1B"/>
    <w:rPr>
      <w:rFonts w:ascii="Times New Roman" w:hAnsi="Times New Roman"/>
      <w:b/>
      <w:sz w:val="24"/>
      <w:lang w:val="en-GB" w:eastAsia="en-US"/>
    </w:rPr>
  </w:style>
  <w:style w:type="character" w:customStyle="1" w:styleId="Heading7Char">
    <w:name w:val="Heading 7 Char"/>
    <w:link w:val="Heading7"/>
    <w:rsid w:val="00753C1B"/>
    <w:rPr>
      <w:rFonts w:ascii="Times New Roman" w:hAnsi="Times New Roman"/>
      <w:b/>
      <w:sz w:val="24"/>
      <w:lang w:val="en-GB" w:eastAsia="en-US"/>
    </w:rPr>
  </w:style>
  <w:style w:type="character" w:customStyle="1" w:styleId="Heading8Char">
    <w:name w:val="Heading 8 Char"/>
    <w:link w:val="Heading8"/>
    <w:rsid w:val="00753C1B"/>
    <w:rPr>
      <w:rFonts w:ascii="Times New Roman" w:hAnsi="Times New Roman"/>
      <w:b/>
      <w:sz w:val="24"/>
      <w:lang w:val="en-GB" w:eastAsia="en-US"/>
    </w:rPr>
  </w:style>
  <w:style w:type="character" w:customStyle="1" w:styleId="Heading9Char">
    <w:name w:val="Heading 9 Char"/>
    <w:link w:val="Heading9"/>
    <w:rsid w:val="00753C1B"/>
    <w:rPr>
      <w:rFonts w:ascii="Times New Roman" w:hAnsi="Times New Roman"/>
      <w:b/>
      <w:sz w:val="24"/>
      <w:lang w:val="en-GB" w:eastAsia="en-US"/>
    </w:rPr>
  </w:style>
  <w:style w:type="character" w:customStyle="1" w:styleId="HeaderChar">
    <w:name w:val="Header Char"/>
    <w:aliases w:val="encabezado Char,header odd Char,header odd1 Char,header odd2 Char,he Char,h Char,Header/Footer Char,Page No Char"/>
    <w:link w:val="Header"/>
    <w:uiPriority w:val="99"/>
    <w:rsid w:val="00753C1B"/>
    <w:rPr>
      <w:rFonts w:ascii="Times New Roman" w:hAnsi="Times New Roman"/>
      <w:sz w:val="18"/>
      <w:lang w:val="en-GB" w:eastAsia="en-US"/>
    </w:rPr>
  </w:style>
  <w:style w:type="character" w:styleId="Hyperlink">
    <w:name w:val="Hyperlink"/>
    <w:rsid w:val="00753C1B"/>
    <w:rPr>
      <w:color w:val="0000FF"/>
      <w:u w:val="single"/>
    </w:rPr>
  </w:style>
  <w:style w:type="paragraph" w:styleId="Date">
    <w:name w:val="Date"/>
    <w:basedOn w:val="Normal"/>
    <w:next w:val="Normal"/>
    <w:link w:val="DateChar"/>
    <w:rsid w:val="00753C1B"/>
    <w:pPr>
      <w:widowControl w:val="0"/>
      <w:tabs>
        <w:tab w:val="clear" w:pos="1134"/>
        <w:tab w:val="clear" w:pos="1871"/>
        <w:tab w:val="clear" w:pos="2268"/>
      </w:tabs>
      <w:overflowPunct/>
      <w:autoSpaceDE/>
      <w:autoSpaceDN/>
      <w:adjustRightInd/>
      <w:spacing w:before="0"/>
      <w:jc w:val="both"/>
      <w:textAlignment w:val="auto"/>
    </w:pPr>
    <w:rPr>
      <w:kern w:val="2"/>
      <w:sz w:val="21"/>
      <w:szCs w:val="24"/>
      <w:lang w:val="en-US" w:eastAsia="zh-CN"/>
    </w:rPr>
  </w:style>
  <w:style w:type="character" w:customStyle="1" w:styleId="DateChar">
    <w:name w:val="Date Char"/>
    <w:basedOn w:val="DefaultParagraphFont"/>
    <w:link w:val="Date"/>
    <w:rsid w:val="00753C1B"/>
    <w:rPr>
      <w:rFonts w:ascii="Times New Roman" w:hAnsi="Times New Roman"/>
      <w:kern w:val="2"/>
      <w:sz w:val="21"/>
      <w:szCs w:val="24"/>
    </w:rPr>
  </w:style>
  <w:style w:type="paragraph" w:customStyle="1" w:styleId="ASN1">
    <w:name w:val="ASN.1"/>
    <w:basedOn w:val="Normal"/>
    <w:rsid w:val="00753C1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character" w:customStyle="1" w:styleId="CallChar">
    <w:name w:val="Call Char"/>
    <w:link w:val="Call"/>
    <w:rsid w:val="00753C1B"/>
    <w:rPr>
      <w:rFonts w:ascii="STKaiti" w:eastAsia="STKaiti" w:hAnsi="STKaiti"/>
      <w:sz w:val="24"/>
      <w:lang w:val="en-GB" w:eastAsia="en-US"/>
    </w:rPr>
  </w:style>
  <w:style w:type="character" w:customStyle="1" w:styleId="enumlev1Char1">
    <w:name w:val="enumlev1 Char1"/>
    <w:link w:val="enumlev1"/>
    <w:rsid w:val="00753C1B"/>
    <w:rPr>
      <w:rFonts w:ascii="Times New Roman" w:hAnsi="Times New Roman"/>
      <w:sz w:val="24"/>
      <w:lang w:val="en-GB" w:eastAsia="en-US"/>
    </w:rPr>
  </w:style>
  <w:style w:type="character" w:customStyle="1" w:styleId="NormalaftertitleChar">
    <w:name w:val="Normal after title Char"/>
    <w:link w:val="Normalaftertitle0"/>
    <w:locked/>
    <w:rsid w:val="00753C1B"/>
    <w:rPr>
      <w:rFonts w:ascii="Times New Roman" w:hAnsi="Times New Roman"/>
      <w:sz w:val="24"/>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V- Char1"/>
    <w:link w:val="FootnoteText"/>
    <w:rsid w:val="00753C1B"/>
    <w:rPr>
      <w:rFonts w:ascii="Times New Roman" w:hAnsi="Times New Roman"/>
      <w:sz w:val="22"/>
      <w:lang w:val="en-GB" w:eastAsia="en-US"/>
    </w:rPr>
  </w:style>
  <w:style w:type="character" w:customStyle="1" w:styleId="RestitleChar">
    <w:name w:val="Res_title Char"/>
    <w:link w:val="Restitle"/>
    <w:rsid w:val="00753C1B"/>
    <w:rPr>
      <w:rFonts w:ascii="Times New Roman Bold" w:hAnsi="Times New Roman Bold"/>
      <w:b/>
      <w:sz w:val="28"/>
      <w:lang w:val="en-GB" w:eastAsia="en-US"/>
    </w:rPr>
  </w:style>
  <w:style w:type="character" w:customStyle="1" w:styleId="ResNoChar">
    <w:name w:val="Res_No Char"/>
    <w:link w:val="ResNo"/>
    <w:rsid w:val="00753C1B"/>
    <w:rPr>
      <w:rFonts w:ascii="Times New Roman" w:hAnsi="Times New Roman"/>
      <w:caps/>
      <w:sz w:val="28"/>
      <w:lang w:val="en-GB" w:eastAsia="en-US"/>
    </w:rPr>
  </w:style>
  <w:style w:type="paragraph" w:styleId="BodyText">
    <w:name w:val="Body Text"/>
    <w:basedOn w:val="Normal"/>
    <w:link w:val="BodyTextChar"/>
    <w:rsid w:val="00753C1B"/>
    <w:pPr>
      <w:framePr w:hSpace="181" w:wrap="around" w:vAnchor="page" w:hAnchor="margin" w:x="1" w:y="852"/>
      <w:jc w:val="center"/>
    </w:pPr>
    <w:rPr>
      <w:b/>
      <w:smallCaps/>
    </w:rPr>
  </w:style>
  <w:style w:type="character" w:customStyle="1" w:styleId="BodyTextChar">
    <w:name w:val="Body Text Char"/>
    <w:basedOn w:val="DefaultParagraphFont"/>
    <w:link w:val="BodyText"/>
    <w:rsid w:val="00753C1B"/>
    <w:rPr>
      <w:rFonts w:ascii="Times New Roman" w:hAnsi="Times New Roman"/>
      <w:b/>
      <w:smallCaps/>
      <w:sz w:val="24"/>
      <w:lang w:val="en-GB" w:eastAsia="en-US"/>
    </w:rPr>
  </w:style>
  <w:style w:type="paragraph" w:customStyle="1" w:styleId="MEP">
    <w:name w:val="MEP"/>
    <w:basedOn w:val="Normal"/>
    <w:rsid w:val="00753C1B"/>
    <w:pPr>
      <w:spacing w:before="240"/>
      <w:jc w:val="both"/>
    </w:pPr>
    <w:rPr>
      <w:lang w:val="fr-FR"/>
    </w:rPr>
  </w:style>
  <w:style w:type="paragraph" w:customStyle="1" w:styleId="Indent-a">
    <w:name w:val="Indent-a)"/>
    <w:rsid w:val="00753C1B"/>
    <w:pPr>
      <w:widowControl w:val="0"/>
      <w:tabs>
        <w:tab w:val="left" w:pos="300"/>
        <w:tab w:val="left" w:pos="600"/>
        <w:tab w:val="left" w:pos="900"/>
        <w:tab w:val="left" w:pos="1200"/>
      </w:tabs>
      <w:spacing w:line="220" w:lineRule="exact"/>
      <w:ind w:left="600" w:hanging="600"/>
      <w:jc w:val="both"/>
    </w:pPr>
    <w:rPr>
      <w:rFonts w:ascii="Times New Roman" w:eastAsia="Times New Roman" w:hAnsi="Times New Roman"/>
      <w:sz w:val="18"/>
      <w:lang w:eastAsia="en-US"/>
    </w:rPr>
  </w:style>
  <w:style w:type="paragraph" w:customStyle="1" w:styleId="Footnote">
    <w:name w:val="Footnote"/>
    <w:link w:val="FootnoteChar"/>
    <w:rsid w:val="00753C1B"/>
    <w:pPr>
      <w:widowControl w:val="0"/>
      <w:tabs>
        <w:tab w:val="left" w:pos="240"/>
      </w:tabs>
      <w:spacing w:line="200" w:lineRule="exact"/>
      <w:ind w:left="240" w:hanging="240"/>
      <w:jc w:val="both"/>
    </w:pPr>
    <w:rPr>
      <w:rFonts w:ascii="Times New Roman" w:hAnsi="Times New Roman"/>
      <w:sz w:val="16"/>
    </w:rPr>
  </w:style>
  <w:style w:type="character" w:customStyle="1" w:styleId="FootnoteChar">
    <w:name w:val="Footnote Char"/>
    <w:link w:val="Footnote"/>
    <w:rsid w:val="00753C1B"/>
    <w:rPr>
      <w:rFonts w:ascii="Times New Roman" w:hAnsi="Times New Roman"/>
      <w:sz w:val="16"/>
    </w:rPr>
  </w:style>
  <w:style w:type="paragraph" w:customStyle="1" w:styleId="BOLDCAPSCENTERED">
    <w:name w:val="BOLD CAPS CENTERED"/>
    <w:basedOn w:val="Normal"/>
    <w:rsid w:val="00753C1B"/>
    <w:pPr>
      <w:widowControl w:val="0"/>
      <w:tabs>
        <w:tab w:val="clear" w:pos="1134"/>
        <w:tab w:val="clear" w:pos="1871"/>
        <w:tab w:val="clear" w:pos="2268"/>
        <w:tab w:val="left" w:pos="300"/>
        <w:tab w:val="left" w:pos="600"/>
        <w:tab w:val="left" w:pos="900"/>
        <w:tab w:val="left" w:pos="1200"/>
        <w:tab w:val="left" w:pos="1500"/>
      </w:tabs>
      <w:overflowPunct/>
      <w:autoSpaceDE/>
      <w:autoSpaceDN/>
      <w:adjustRightInd/>
      <w:spacing w:before="0" w:line="220" w:lineRule="exact"/>
      <w:jc w:val="center"/>
      <w:textAlignment w:val="auto"/>
    </w:pPr>
    <w:rPr>
      <w:b/>
      <w:bCs/>
      <w:sz w:val="18"/>
      <w:szCs w:val="18"/>
      <w:lang w:val="en-US" w:eastAsia="zh-CN"/>
    </w:rPr>
  </w:style>
  <w:style w:type="paragraph" w:customStyle="1" w:styleId="TableHead0">
    <w:name w:val="Table_Head"/>
    <w:basedOn w:val="Normal"/>
    <w:rsid w:val="00753C1B"/>
    <w:pPr>
      <w:tabs>
        <w:tab w:val="clear" w:pos="1134"/>
        <w:tab w:val="clear" w:pos="1871"/>
        <w:tab w:val="clear" w:pos="2268"/>
      </w:tabs>
      <w:spacing w:before="113" w:after="113"/>
      <w:jc w:val="center"/>
    </w:pPr>
    <w:rPr>
      <w:rFonts w:eastAsia="Times New Roman"/>
      <w:b/>
      <w:sz w:val="22"/>
    </w:rPr>
  </w:style>
  <w:style w:type="character" w:customStyle="1" w:styleId="href">
    <w:name w:val="href"/>
    <w:basedOn w:val="DefaultParagraphFont"/>
    <w:rsid w:val="00753C1B"/>
  </w:style>
  <w:style w:type="table" w:styleId="TableGrid">
    <w:name w:val="Table Grid"/>
    <w:basedOn w:val="TableNormal"/>
    <w:rsid w:val="00753C1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rsid w:val="00753C1B"/>
  </w:style>
  <w:style w:type="paragraph" w:customStyle="1" w:styleId="2Para">
    <w:name w:val="2Para"/>
    <w:basedOn w:val="Normal"/>
    <w:link w:val="2ParaChar"/>
    <w:rsid w:val="00753C1B"/>
    <w:pPr>
      <w:numPr>
        <w:ilvl w:val="1"/>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lang w:eastAsia="x-none"/>
    </w:rPr>
  </w:style>
  <w:style w:type="paragraph" w:customStyle="1" w:styleId="3Para">
    <w:name w:val="3Para"/>
    <w:basedOn w:val="Normal"/>
    <w:rsid w:val="00753C1B"/>
    <w:pPr>
      <w:numPr>
        <w:ilvl w:val="2"/>
        <w:numId w:val="2"/>
      </w:numPr>
      <w:tabs>
        <w:tab w:val="clear" w:pos="1134"/>
        <w:tab w:val="clear" w:pos="1871"/>
        <w:tab w:val="clear" w:pos="2268"/>
        <w:tab w:val="left" w:pos="1440"/>
      </w:tabs>
      <w:overflowPunct/>
      <w:spacing w:before="260" w:after="260"/>
      <w:jc w:val="both"/>
      <w:textAlignment w:val="auto"/>
    </w:pPr>
    <w:rPr>
      <w:sz w:val="22"/>
      <w:szCs w:val="22"/>
    </w:rPr>
  </w:style>
  <w:style w:type="paragraph" w:customStyle="1" w:styleId="4Para">
    <w:name w:val="4Para"/>
    <w:basedOn w:val="Normal"/>
    <w:rsid w:val="00753C1B"/>
    <w:pPr>
      <w:numPr>
        <w:ilvl w:val="3"/>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5Para">
    <w:name w:val="5Para"/>
    <w:basedOn w:val="Normal"/>
    <w:rsid w:val="00753C1B"/>
    <w:pPr>
      <w:numPr>
        <w:ilvl w:val="4"/>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6Para">
    <w:name w:val="6Para"/>
    <w:basedOn w:val="Normal"/>
    <w:rsid w:val="00753C1B"/>
    <w:pPr>
      <w:numPr>
        <w:ilvl w:val="5"/>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7Para">
    <w:name w:val="7Para"/>
    <w:basedOn w:val="Normal"/>
    <w:rsid w:val="00753C1B"/>
    <w:pPr>
      <w:numPr>
        <w:ilvl w:val="6"/>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8Para">
    <w:name w:val="8Para"/>
    <w:basedOn w:val="Normal"/>
    <w:rsid w:val="00753C1B"/>
    <w:pPr>
      <w:numPr>
        <w:ilvl w:val="7"/>
        <w:numId w:val="2"/>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1Heading">
    <w:name w:val="1Heading"/>
    <w:basedOn w:val="TOC1"/>
    <w:next w:val="2Para"/>
    <w:rsid w:val="00753C1B"/>
    <w:pPr>
      <w:keepNext/>
      <w:keepLines w:val="0"/>
      <w:numPr>
        <w:numId w:val="2"/>
      </w:numPr>
      <w:tabs>
        <w:tab w:val="clear" w:pos="567"/>
        <w:tab w:val="clear" w:pos="720"/>
        <w:tab w:val="clear" w:pos="7938"/>
        <w:tab w:val="clear" w:pos="9526"/>
        <w:tab w:val="num" w:pos="360"/>
      </w:tabs>
      <w:overflowPunct/>
      <w:autoSpaceDE/>
      <w:autoSpaceDN/>
      <w:adjustRightInd/>
      <w:spacing w:before="520" w:after="260"/>
      <w:ind w:left="0" w:right="2880" w:firstLine="0"/>
      <w:jc w:val="both"/>
      <w:textAlignment w:val="auto"/>
      <w:outlineLvl w:val="0"/>
    </w:pPr>
    <w:rPr>
      <w:b/>
      <w:bCs/>
      <w:caps/>
      <w:sz w:val="22"/>
      <w:szCs w:val="22"/>
      <w:lang w:eastAsia="x-none"/>
    </w:rPr>
  </w:style>
  <w:style w:type="character" w:customStyle="1" w:styleId="2ParaChar">
    <w:name w:val="2Para Char"/>
    <w:link w:val="2Para"/>
    <w:locked/>
    <w:rsid w:val="00753C1B"/>
    <w:rPr>
      <w:rFonts w:ascii="Times New Roman" w:hAnsi="Times New Roman"/>
      <w:sz w:val="22"/>
      <w:szCs w:val="22"/>
      <w:lang w:val="en-GB" w:eastAsia="x-none"/>
    </w:rPr>
  </w:style>
  <w:style w:type="paragraph" w:customStyle="1" w:styleId="Note123">
    <w:name w:val="Note_1_2_3"/>
    <w:rsid w:val="00753C1B"/>
    <w:pPr>
      <w:numPr>
        <w:numId w:val="5"/>
      </w:numPr>
      <w:spacing w:after="260"/>
      <w:jc w:val="both"/>
    </w:pPr>
    <w:rPr>
      <w:rFonts w:ascii="Times New Roman" w:hAnsi="Times New Roman"/>
      <w:i/>
      <w:sz w:val="22"/>
      <w:szCs w:val="24"/>
      <w:lang w:val="en-GB"/>
    </w:rPr>
  </w:style>
  <w:style w:type="paragraph" w:customStyle="1" w:styleId="1Para">
    <w:name w:val="1Para"/>
    <w:basedOn w:val="Normal"/>
    <w:rsid w:val="00753C1B"/>
    <w:pPr>
      <w:numPr>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2"/>
      <w:lang w:eastAsia="zh-CN"/>
    </w:rPr>
  </w:style>
  <w:style w:type="paragraph" w:customStyle="1" w:styleId="3Heading">
    <w:name w:val="3Heading"/>
    <w:basedOn w:val="TOC3"/>
    <w:next w:val="3Para"/>
    <w:rsid w:val="00753C1B"/>
    <w:pPr>
      <w:keepNext/>
      <w:keepLines w:val="0"/>
      <w:tabs>
        <w:tab w:val="clear" w:pos="567"/>
        <w:tab w:val="clear" w:pos="7938"/>
        <w:tab w:val="clear" w:pos="9526"/>
      </w:tabs>
      <w:overflowPunct/>
      <w:spacing w:before="260" w:after="260"/>
      <w:ind w:left="0" w:right="2880" w:firstLine="0"/>
      <w:jc w:val="both"/>
      <w:textAlignment w:val="auto"/>
      <w:outlineLvl w:val="2"/>
    </w:pPr>
    <w:rPr>
      <w:b/>
      <w:bCs/>
      <w:i/>
      <w:iCs/>
      <w:sz w:val="22"/>
      <w:szCs w:val="22"/>
      <w:lang w:eastAsia="zh-CN"/>
    </w:rPr>
  </w:style>
  <w:style w:type="paragraph" w:customStyle="1" w:styleId="Blockquote">
    <w:name w:val="Blockquote"/>
    <w:basedOn w:val="Normal"/>
    <w:next w:val="Normal"/>
    <w:rsid w:val="00753C1B"/>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lang w:eastAsia="zh-CN"/>
    </w:rPr>
  </w:style>
  <w:style w:type="paragraph" w:customStyle="1" w:styleId="Dots">
    <w:name w:val="Dots"/>
    <w:basedOn w:val="Normal"/>
    <w:next w:val="Normal"/>
    <w:rsid w:val="00753C1B"/>
    <w:pPr>
      <w:numPr>
        <w:numId w:val="4"/>
      </w:numPr>
      <w:tabs>
        <w:tab w:val="clear" w:pos="1134"/>
        <w:tab w:val="clear" w:pos="1871"/>
        <w:tab w:val="clear" w:pos="2268"/>
      </w:tabs>
      <w:overflowPunct/>
      <w:spacing w:before="0" w:line="480" w:lineRule="auto"/>
      <w:jc w:val="both"/>
      <w:textAlignment w:val="auto"/>
    </w:pPr>
    <w:rPr>
      <w:sz w:val="22"/>
      <w:szCs w:val="24"/>
      <w:lang w:eastAsia="zh-CN"/>
    </w:rPr>
  </w:style>
  <w:style w:type="paragraph" w:customStyle="1" w:styleId="List-">
    <w:name w:val="List_-"/>
    <w:basedOn w:val="Normal"/>
    <w:rsid w:val="00753C1B"/>
    <w:pPr>
      <w:tabs>
        <w:tab w:val="clear" w:pos="1134"/>
        <w:tab w:val="clear" w:pos="1871"/>
        <w:tab w:val="clear" w:pos="2268"/>
        <w:tab w:val="num" w:pos="720"/>
      </w:tabs>
      <w:overflowPunct/>
      <w:spacing w:before="260" w:after="260"/>
      <w:ind w:left="1080" w:hanging="360"/>
      <w:jc w:val="both"/>
      <w:textAlignment w:val="auto"/>
    </w:pPr>
    <w:rPr>
      <w:sz w:val="22"/>
      <w:szCs w:val="24"/>
      <w:lang w:eastAsia="zh-CN"/>
    </w:rPr>
  </w:style>
  <w:style w:type="paragraph" w:customStyle="1" w:styleId="List123">
    <w:name w:val="List_1_2_3"/>
    <w:basedOn w:val="Normal"/>
    <w:rsid w:val="00753C1B"/>
    <w:pPr>
      <w:tabs>
        <w:tab w:val="clear" w:pos="1134"/>
        <w:tab w:val="clear" w:pos="1871"/>
        <w:tab w:val="clear" w:pos="2268"/>
        <w:tab w:val="num" w:pos="360"/>
      </w:tabs>
      <w:overflowPunct/>
      <w:spacing w:before="260" w:after="260"/>
      <w:ind w:left="720" w:hanging="360"/>
      <w:jc w:val="both"/>
      <w:textAlignment w:val="auto"/>
    </w:pPr>
    <w:rPr>
      <w:sz w:val="22"/>
      <w:szCs w:val="24"/>
      <w:lang w:eastAsia="zh-CN"/>
    </w:rPr>
  </w:style>
  <w:style w:type="paragraph" w:customStyle="1" w:styleId="Listabc">
    <w:name w:val="List_a_b_c"/>
    <w:basedOn w:val="Normal"/>
    <w:rsid w:val="00753C1B"/>
    <w:pPr>
      <w:tabs>
        <w:tab w:val="clear" w:pos="1134"/>
        <w:tab w:val="clear" w:pos="1871"/>
        <w:tab w:val="clear" w:pos="2268"/>
        <w:tab w:val="num" w:pos="0"/>
      </w:tabs>
      <w:overflowPunct/>
      <w:spacing w:before="260" w:after="260"/>
      <w:ind w:left="360" w:hanging="360"/>
      <w:jc w:val="both"/>
      <w:textAlignment w:val="auto"/>
    </w:pPr>
    <w:rPr>
      <w:sz w:val="22"/>
      <w:szCs w:val="24"/>
      <w:lang w:eastAsia="zh-CN"/>
    </w:rPr>
  </w:style>
  <w:style w:type="paragraph" w:customStyle="1" w:styleId="ListIndt2">
    <w:name w:val="ListIndt_2"/>
    <w:basedOn w:val="Normal"/>
    <w:rsid w:val="00753C1B"/>
    <w:pPr>
      <w:tabs>
        <w:tab w:val="clear" w:pos="1134"/>
        <w:tab w:val="clear" w:pos="1871"/>
        <w:tab w:val="clear" w:pos="2268"/>
      </w:tabs>
      <w:overflowPunct/>
      <w:spacing w:before="260" w:after="260"/>
      <w:ind w:left="1440"/>
      <w:jc w:val="both"/>
      <w:textAlignment w:val="auto"/>
    </w:pPr>
    <w:rPr>
      <w:sz w:val="22"/>
      <w:szCs w:val="24"/>
      <w:lang w:eastAsia="zh-CN"/>
    </w:rPr>
  </w:style>
  <w:style w:type="paragraph" w:customStyle="1" w:styleId="ListIndt3">
    <w:name w:val="ListIndt_3"/>
    <w:basedOn w:val="Normal"/>
    <w:rsid w:val="00753C1B"/>
    <w:pPr>
      <w:tabs>
        <w:tab w:val="clear" w:pos="1134"/>
        <w:tab w:val="clear" w:pos="1871"/>
        <w:tab w:val="clear" w:pos="2268"/>
      </w:tabs>
      <w:overflowPunct/>
      <w:spacing w:before="260" w:after="260"/>
      <w:ind w:left="1800"/>
      <w:jc w:val="both"/>
      <w:textAlignment w:val="auto"/>
    </w:pPr>
    <w:rPr>
      <w:sz w:val="22"/>
      <w:szCs w:val="24"/>
      <w:lang w:eastAsia="zh-CN"/>
    </w:rPr>
  </w:style>
  <w:style w:type="paragraph" w:customStyle="1" w:styleId="ListIndt4">
    <w:name w:val="ListIndt_4"/>
    <w:basedOn w:val="Normal"/>
    <w:rsid w:val="00753C1B"/>
    <w:pPr>
      <w:tabs>
        <w:tab w:val="clear" w:pos="1134"/>
        <w:tab w:val="clear" w:pos="1871"/>
        <w:tab w:val="clear" w:pos="2268"/>
      </w:tabs>
      <w:overflowPunct/>
      <w:spacing w:before="260" w:after="260"/>
      <w:ind w:left="2160"/>
      <w:jc w:val="both"/>
      <w:textAlignment w:val="auto"/>
    </w:pPr>
    <w:rPr>
      <w:sz w:val="22"/>
      <w:szCs w:val="24"/>
      <w:lang w:eastAsia="zh-CN"/>
    </w:rPr>
  </w:style>
  <w:style w:type="paragraph" w:customStyle="1" w:styleId="ListTab0">
    <w:name w:val="ListTab_0"/>
    <w:basedOn w:val="Normal"/>
    <w:rsid w:val="00753C1B"/>
    <w:pPr>
      <w:tabs>
        <w:tab w:val="clear" w:pos="1134"/>
        <w:tab w:val="clear" w:pos="1871"/>
        <w:tab w:val="clear" w:pos="2268"/>
      </w:tabs>
      <w:overflowPunct/>
      <w:spacing w:before="260" w:after="260"/>
      <w:jc w:val="both"/>
      <w:textAlignment w:val="auto"/>
    </w:pPr>
    <w:rPr>
      <w:sz w:val="22"/>
      <w:szCs w:val="24"/>
      <w:lang w:eastAsia="zh-CN"/>
    </w:rPr>
  </w:style>
  <w:style w:type="paragraph" w:customStyle="1" w:styleId="ListTab2">
    <w:name w:val="ListTab_2"/>
    <w:basedOn w:val="Normal"/>
    <w:rsid w:val="00753C1B"/>
    <w:pPr>
      <w:tabs>
        <w:tab w:val="clear" w:pos="1134"/>
        <w:tab w:val="clear" w:pos="1871"/>
        <w:tab w:val="clear" w:pos="2268"/>
      </w:tabs>
      <w:overflowPunct/>
      <w:spacing w:before="260" w:after="260"/>
      <w:ind w:firstLine="1440"/>
      <w:jc w:val="both"/>
      <w:textAlignment w:val="auto"/>
    </w:pPr>
    <w:rPr>
      <w:sz w:val="22"/>
      <w:szCs w:val="24"/>
      <w:lang w:eastAsia="zh-CN"/>
    </w:rPr>
  </w:style>
  <w:style w:type="paragraph" w:customStyle="1" w:styleId="ListTab3">
    <w:name w:val="ListTab_3"/>
    <w:basedOn w:val="Normal"/>
    <w:rsid w:val="00753C1B"/>
    <w:pPr>
      <w:tabs>
        <w:tab w:val="clear" w:pos="1134"/>
        <w:tab w:val="clear" w:pos="1871"/>
        <w:tab w:val="clear" w:pos="2268"/>
      </w:tabs>
      <w:overflowPunct/>
      <w:spacing w:before="260" w:after="260"/>
      <w:ind w:firstLine="1800"/>
      <w:jc w:val="both"/>
      <w:textAlignment w:val="auto"/>
    </w:pPr>
    <w:rPr>
      <w:sz w:val="22"/>
      <w:szCs w:val="24"/>
      <w:lang w:eastAsia="zh-CN"/>
    </w:rPr>
  </w:style>
  <w:style w:type="paragraph" w:customStyle="1" w:styleId="ListTab4">
    <w:name w:val="ListTab_4"/>
    <w:basedOn w:val="Normal"/>
    <w:rsid w:val="00753C1B"/>
    <w:pPr>
      <w:tabs>
        <w:tab w:val="clear" w:pos="1134"/>
        <w:tab w:val="clear" w:pos="1871"/>
        <w:tab w:val="clear" w:pos="2268"/>
      </w:tabs>
      <w:overflowPunct/>
      <w:spacing w:before="260" w:after="260"/>
      <w:ind w:firstLine="2160"/>
      <w:jc w:val="both"/>
      <w:textAlignment w:val="auto"/>
    </w:pPr>
    <w:rPr>
      <w:sz w:val="22"/>
      <w:szCs w:val="24"/>
      <w:lang w:eastAsia="zh-CN"/>
    </w:rPr>
  </w:style>
  <w:style w:type="paragraph" w:customStyle="1" w:styleId="ParaIndt2">
    <w:name w:val="ParaIndt_2"/>
    <w:basedOn w:val="Normal"/>
    <w:rsid w:val="00753C1B"/>
    <w:pPr>
      <w:tabs>
        <w:tab w:val="clear" w:pos="1134"/>
        <w:tab w:val="clear" w:pos="1871"/>
        <w:tab w:val="clear" w:pos="2268"/>
      </w:tabs>
      <w:overflowPunct/>
      <w:spacing w:before="260" w:after="260"/>
      <w:ind w:left="1440"/>
      <w:jc w:val="both"/>
      <w:textAlignment w:val="auto"/>
    </w:pPr>
    <w:rPr>
      <w:sz w:val="22"/>
      <w:szCs w:val="24"/>
      <w:lang w:eastAsia="zh-CN"/>
    </w:rPr>
  </w:style>
  <w:style w:type="paragraph" w:customStyle="1" w:styleId="ParaIndt3">
    <w:name w:val="ParaIndt_3"/>
    <w:basedOn w:val="Normal"/>
    <w:rsid w:val="00753C1B"/>
    <w:pPr>
      <w:tabs>
        <w:tab w:val="clear" w:pos="1134"/>
        <w:tab w:val="clear" w:pos="1871"/>
        <w:tab w:val="clear" w:pos="2268"/>
      </w:tabs>
      <w:overflowPunct/>
      <w:spacing w:before="260" w:after="260"/>
      <w:ind w:left="1800"/>
      <w:jc w:val="both"/>
      <w:textAlignment w:val="auto"/>
    </w:pPr>
    <w:rPr>
      <w:sz w:val="22"/>
      <w:szCs w:val="24"/>
      <w:lang w:eastAsia="zh-CN"/>
    </w:rPr>
  </w:style>
  <w:style w:type="paragraph" w:customStyle="1" w:styleId="ParaIndt4">
    <w:name w:val="ParaIndt_4"/>
    <w:basedOn w:val="Normal"/>
    <w:rsid w:val="00753C1B"/>
    <w:pPr>
      <w:tabs>
        <w:tab w:val="clear" w:pos="1134"/>
        <w:tab w:val="clear" w:pos="1871"/>
        <w:tab w:val="clear" w:pos="2268"/>
      </w:tabs>
      <w:overflowPunct/>
      <w:spacing w:before="260" w:after="260"/>
      <w:ind w:left="2160"/>
      <w:jc w:val="both"/>
      <w:textAlignment w:val="auto"/>
    </w:pPr>
    <w:rPr>
      <w:sz w:val="22"/>
      <w:szCs w:val="24"/>
      <w:lang w:eastAsia="zh-CN"/>
    </w:rPr>
  </w:style>
  <w:style w:type="paragraph" w:customStyle="1" w:styleId="ParaTab0">
    <w:name w:val="ParaTab_0"/>
    <w:basedOn w:val="Normal"/>
    <w:rsid w:val="00753C1B"/>
    <w:pPr>
      <w:tabs>
        <w:tab w:val="clear" w:pos="1134"/>
        <w:tab w:val="clear" w:pos="1871"/>
        <w:tab w:val="clear" w:pos="2268"/>
      </w:tabs>
      <w:overflowPunct/>
      <w:spacing w:before="260" w:after="260"/>
      <w:jc w:val="both"/>
      <w:textAlignment w:val="auto"/>
    </w:pPr>
    <w:rPr>
      <w:sz w:val="22"/>
      <w:szCs w:val="24"/>
      <w:lang w:eastAsia="zh-CN"/>
    </w:rPr>
  </w:style>
  <w:style w:type="paragraph" w:customStyle="1" w:styleId="ParaTab2">
    <w:name w:val="ParaTab_2"/>
    <w:basedOn w:val="Normal"/>
    <w:rsid w:val="00753C1B"/>
    <w:pPr>
      <w:tabs>
        <w:tab w:val="clear" w:pos="1134"/>
        <w:tab w:val="clear" w:pos="1871"/>
        <w:tab w:val="clear" w:pos="2268"/>
      </w:tabs>
      <w:overflowPunct/>
      <w:spacing w:before="260" w:after="260"/>
      <w:ind w:firstLine="1440"/>
      <w:jc w:val="both"/>
      <w:textAlignment w:val="auto"/>
    </w:pPr>
    <w:rPr>
      <w:sz w:val="22"/>
      <w:szCs w:val="24"/>
      <w:lang w:eastAsia="zh-CN"/>
    </w:rPr>
  </w:style>
  <w:style w:type="paragraph" w:customStyle="1" w:styleId="ParaTab3">
    <w:name w:val="ParaTab_3"/>
    <w:basedOn w:val="Normal"/>
    <w:rsid w:val="00753C1B"/>
    <w:pPr>
      <w:tabs>
        <w:tab w:val="clear" w:pos="1134"/>
        <w:tab w:val="clear" w:pos="1871"/>
        <w:tab w:val="clear" w:pos="2268"/>
      </w:tabs>
      <w:overflowPunct/>
      <w:spacing w:before="260" w:after="260"/>
      <w:ind w:firstLine="1800"/>
      <w:jc w:val="both"/>
      <w:textAlignment w:val="auto"/>
    </w:pPr>
    <w:rPr>
      <w:sz w:val="22"/>
      <w:szCs w:val="24"/>
      <w:lang w:eastAsia="zh-CN"/>
    </w:rPr>
  </w:style>
  <w:style w:type="paragraph" w:customStyle="1" w:styleId="ParaTab4">
    <w:name w:val="ParaTab_4"/>
    <w:basedOn w:val="Normal"/>
    <w:rsid w:val="00753C1B"/>
    <w:pPr>
      <w:tabs>
        <w:tab w:val="clear" w:pos="1134"/>
        <w:tab w:val="clear" w:pos="1871"/>
        <w:tab w:val="clear" w:pos="2268"/>
      </w:tabs>
      <w:overflowPunct/>
      <w:spacing w:before="260" w:after="260"/>
      <w:ind w:firstLine="2160"/>
      <w:jc w:val="both"/>
      <w:textAlignment w:val="auto"/>
    </w:pPr>
    <w:rPr>
      <w:sz w:val="22"/>
      <w:szCs w:val="24"/>
      <w:lang w:eastAsia="zh-CN"/>
    </w:rPr>
  </w:style>
  <w:style w:type="paragraph" w:customStyle="1" w:styleId="2Heading">
    <w:name w:val="2Heading"/>
    <w:basedOn w:val="2Para"/>
    <w:next w:val="3Para"/>
    <w:rsid w:val="00753C1B"/>
    <w:pPr>
      <w:keepNext/>
      <w:tabs>
        <w:tab w:val="clear" w:pos="0"/>
        <w:tab w:val="left" w:pos="720"/>
        <w:tab w:val="num" w:pos="1440"/>
      </w:tabs>
      <w:ind w:left="720" w:right="2880" w:hanging="720"/>
      <w:outlineLvl w:val="1"/>
    </w:pPr>
    <w:rPr>
      <w:b/>
      <w:lang w:val="en-US" w:eastAsia="zh-CN"/>
    </w:rPr>
  </w:style>
  <w:style w:type="paragraph" w:customStyle="1" w:styleId="X">
    <w:name w:val="X"/>
    <w:basedOn w:val="Normal"/>
    <w:rsid w:val="00753C1B"/>
    <w:pPr>
      <w:numPr>
        <w:numId w:val="7"/>
      </w:numPr>
      <w:tabs>
        <w:tab w:val="clear" w:pos="360"/>
        <w:tab w:val="clear" w:pos="1134"/>
        <w:tab w:val="clear" w:pos="1871"/>
        <w:tab w:val="clear" w:pos="2268"/>
      </w:tabs>
      <w:overflowPunct/>
      <w:spacing w:before="0"/>
      <w:jc w:val="both"/>
      <w:textAlignment w:val="auto"/>
    </w:pPr>
    <w:rPr>
      <w:sz w:val="22"/>
      <w:szCs w:val="24"/>
      <w:lang w:val="en-US" w:eastAsia="zh-CN"/>
    </w:rPr>
  </w:style>
  <w:style w:type="paragraph" w:customStyle="1" w:styleId="TabsDefault">
    <w:name w:val="TabsDefault"/>
    <w:rsid w:val="00753C1B"/>
    <w:pPr>
      <w:tabs>
        <w:tab w:val="left" w:pos="0"/>
        <w:tab w:val="left" w:pos="720"/>
        <w:tab w:val="left" w:pos="1440"/>
        <w:tab w:val="left" w:pos="1800"/>
        <w:tab w:val="left" w:pos="2160"/>
        <w:tab w:val="left" w:pos="2520"/>
        <w:tab w:val="left" w:pos="2880"/>
      </w:tabs>
    </w:pPr>
    <w:rPr>
      <w:rFonts w:ascii="Times New Roman" w:hAnsi="Times New Roman"/>
      <w:sz w:val="24"/>
      <w:szCs w:val="24"/>
    </w:rPr>
  </w:style>
  <w:style w:type="paragraph" w:customStyle="1" w:styleId="TitleMain">
    <w:name w:val="TitleMain"/>
    <w:basedOn w:val="Normal"/>
    <w:rsid w:val="00753C1B"/>
    <w:pPr>
      <w:tabs>
        <w:tab w:val="clear" w:pos="1134"/>
        <w:tab w:val="clear" w:pos="1871"/>
        <w:tab w:val="clear" w:pos="2268"/>
      </w:tabs>
      <w:overflowPunct/>
      <w:spacing w:before="0"/>
      <w:jc w:val="center"/>
      <w:textAlignment w:val="auto"/>
      <w:outlineLvl w:val="0"/>
    </w:pPr>
    <w:rPr>
      <w:b/>
      <w:sz w:val="22"/>
      <w:szCs w:val="22"/>
      <w:lang w:eastAsia="zh-CN"/>
    </w:rPr>
  </w:style>
  <w:style w:type="paragraph" w:customStyle="1" w:styleId="RefPrincipal">
    <w:name w:val="RefPrincipal"/>
    <w:basedOn w:val="Normal"/>
    <w:rsid w:val="00753C1B"/>
    <w:pPr>
      <w:numPr>
        <w:numId w:val="6"/>
      </w:numPr>
      <w:tabs>
        <w:tab w:val="clear" w:pos="1134"/>
        <w:tab w:val="clear" w:pos="1871"/>
        <w:tab w:val="clear" w:pos="2268"/>
      </w:tabs>
      <w:overflowPunct/>
      <w:spacing w:before="0"/>
      <w:jc w:val="both"/>
      <w:textAlignment w:val="auto"/>
    </w:pPr>
    <w:rPr>
      <w:sz w:val="22"/>
      <w:szCs w:val="24"/>
      <w:lang w:eastAsia="zh-CN"/>
    </w:rPr>
  </w:style>
  <w:style w:type="paragraph" w:customStyle="1" w:styleId="RefRegular">
    <w:name w:val="RefRegular"/>
    <w:basedOn w:val="Normal"/>
    <w:rsid w:val="00753C1B"/>
    <w:pPr>
      <w:tabs>
        <w:tab w:val="clear" w:pos="1134"/>
        <w:tab w:val="clear" w:pos="1871"/>
        <w:tab w:val="clear" w:pos="2268"/>
      </w:tabs>
      <w:overflowPunct/>
      <w:spacing w:before="0"/>
      <w:ind w:left="331" w:hanging="216"/>
      <w:jc w:val="both"/>
      <w:textAlignment w:val="auto"/>
    </w:pPr>
    <w:rPr>
      <w:sz w:val="22"/>
      <w:szCs w:val="24"/>
      <w:lang w:eastAsia="zh-CN"/>
    </w:rPr>
  </w:style>
  <w:style w:type="paragraph" w:customStyle="1" w:styleId="ParaIndt1">
    <w:name w:val="ParaIndt_1"/>
    <w:basedOn w:val="Normal"/>
    <w:rsid w:val="00753C1B"/>
    <w:pPr>
      <w:tabs>
        <w:tab w:val="clear" w:pos="1134"/>
        <w:tab w:val="clear" w:pos="1871"/>
        <w:tab w:val="clear" w:pos="2268"/>
      </w:tabs>
      <w:overflowPunct/>
      <w:spacing w:before="260" w:after="260"/>
      <w:ind w:left="720"/>
      <w:jc w:val="both"/>
      <w:textAlignment w:val="auto"/>
    </w:pPr>
    <w:rPr>
      <w:sz w:val="22"/>
      <w:szCs w:val="24"/>
      <w:lang w:eastAsia="zh-CN"/>
    </w:rPr>
  </w:style>
  <w:style w:type="paragraph" w:customStyle="1" w:styleId="ParaTab1">
    <w:name w:val="ParaTab_1"/>
    <w:basedOn w:val="Normal"/>
    <w:rsid w:val="00753C1B"/>
    <w:pPr>
      <w:tabs>
        <w:tab w:val="clear" w:pos="1134"/>
        <w:tab w:val="clear" w:pos="1871"/>
        <w:tab w:val="clear" w:pos="2268"/>
      </w:tabs>
      <w:overflowPunct/>
      <w:spacing w:before="0"/>
      <w:ind w:firstLine="720"/>
      <w:jc w:val="both"/>
      <w:textAlignment w:val="auto"/>
    </w:pPr>
    <w:rPr>
      <w:sz w:val="22"/>
      <w:szCs w:val="24"/>
      <w:lang w:eastAsia="zh-CN"/>
    </w:rPr>
  </w:style>
  <w:style w:type="paragraph" w:customStyle="1" w:styleId="ListV">
    <w:name w:val="List_V"/>
    <w:basedOn w:val="Normal"/>
    <w:rsid w:val="00753C1B"/>
    <w:pPr>
      <w:numPr>
        <w:numId w:val="8"/>
      </w:numPr>
      <w:tabs>
        <w:tab w:val="clear" w:pos="1134"/>
        <w:tab w:val="clear" w:pos="1871"/>
        <w:tab w:val="clear" w:pos="2268"/>
      </w:tabs>
      <w:overflowPunct/>
      <w:spacing w:before="0"/>
      <w:jc w:val="both"/>
      <w:textAlignment w:val="auto"/>
    </w:pPr>
    <w:rPr>
      <w:sz w:val="22"/>
      <w:szCs w:val="24"/>
      <w:lang w:eastAsia="zh-CN"/>
    </w:rPr>
  </w:style>
  <w:style w:type="paragraph" w:customStyle="1" w:styleId="ListExSum">
    <w:name w:val="List_ExSum"/>
    <w:basedOn w:val="Normal"/>
    <w:rsid w:val="00753C1B"/>
    <w:pPr>
      <w:numPr>
        <w:numId w:val="9"/>
      </w:numPr>
      <w:tabs>
        <w:tab w:val="clear" w:pos="1134"/>
        <w:tab w:val="clear" w:pos="1871"/>
        <w:tab w:val="clear" w:pos="2268"/>
      </w:tabs>
      <w:overflowPunct/>
      <w:spacing w:before="0"/>
      <w:jc w:val="both"/>
      <w:textAlignment w:val="auto"/>
    </w:pPr>
    <w:rPr>
      <w:sz w:val="22"/>
      <w:szCs w:val="24"/>
      <w:lang w:val="en-US" w:eastAsia="zh-CN"/>
    </w:rPr>
  </w:style>
  <w:style w:type="character" w:customStyle="1" w:styleId="BalloonTextChar">
    <w:name w:val="Balloon Text Char"/>
    <w:basedOn w:val="DefaultParagraphFont"/>
    <w:locked/>
    <w:rsid w:val="00753C1B"/>
    <w:rPr>
      <w:rFonts w:ascii="Times New Roman" w:hAnsi="Times New Roman" w:cs="Times New Roman"/>
      <w:sz w:val="16"/>
      <w:szCs w:val="16"/>
      <w:lang w:val="en-GB"/>
    </w:rPr>
  </w:style>
  <w:style w:type="paragraph" w:styleId="BodyText2">
    <w:name w:val="Body Text 2"/>
    <w:basedOn w:val="Normal"/>
    <w:link w:val="BodyText2Char1"/>
    <w:rsid w:val="00753C1B"/>
    <w:pPr>
      <w:tabs>
        <w:tab w:val="clear" w:pos="1134"/>
        <w:tab w:val="clear" w:pos="1871"/>
        <w:tab w:val="clear" w:pos="2268"/>
      </w:tabs>
      <w:overflowPunct/>
      <w:autoSpaceDE/>
      <w:autoSpaceDN/>
      <w:adjustRightInd/>
      <w:spacing w:before="0"/>
      <w:textAlignment w:val="auto"/>
    </w:pPr>
    <w:rPr>
      <w:sz w:val="22"/>
      <w:lang w:eastAsia="zh-CN"/>
    </w:rPr>
  </w:style>
  <w:style w:type="character" w:customStyle="1" w:styleId="BodyText2Char">
    <w:name w:val="Body Text 2 Char"/>
    <w:basedOn w:val="DefaultParagraphFont"/>
    <w:rsid w:val="00753C1B"/>
    <w:rPr>
      <w:rFonts w:ascii="Times New Roman" w:hAnsi="Times New Roman"/>
      <w:sz w:val="24"/>
      <w:lang w:val="en-GB" w:eastAsia="en-US"/>
    </w:rPr>
  </w:style>
  <w:style w:type="paragraph" w:styleId="BodyTextIndent">
    <w:name w:val="Body Text Indent"/>
    <w:basedOn w:val="Normal"/>
    <w:link w:val="BodyTextIndentChar"/>
    <w:rsid w:val="00753C1B"/>
    <w:pPr>
      <w:tabs>
        <w:tab w:val="clear" w:pos="1134"/>
        <w:tab w:val="clear" w:pos="1871"/>
        <w:tab w:val="clear" w:pos="2268"/>
      </w:tabs>
      <w:overflowPunct/>
      <w:autoSpaceDE/>
      <w:autoSpaceDN/>
      <w:adjustRightInd/>
      <w:spacing w:before="0" w:after="120"/>
      <w:ind w:left="360"/>
      <w:textAlignment w:val="auto"/>
    </w:pPr>
    <w:rPr>
      <w:sz w:val="20"/>
      <w:lang w:eastAsia="zh-CN"/>
    </w:rPr>
  </w:style>
  <w:style w:type="character" w:customStyle="1" w:styleId="BodyTextIndentChar">
    <w:name w:val="Body Text Indent Char"/>
    <w:basedOn w:val="DefaultParagraphFont"/>
    <w:link w:val="BodyTextIndent"/>
    <w:rsid w:val="00753C1B"/>
    <w:rPr>
      <w:rFonts w:ascii="Times New Roman" w:hAnsi="Times New Roman"/>
      <w:lang w:val="en-GB"/>
    </w:rPr>
  </w:style>
  <w:style w:type="paragraph" w:styleId="BodyTextIndent3">
    <w:name w:val="Body Text Indent 3"/>
    <w:basedOn w:val="Normal"/>
    <w:link w:val="BodyTextIndent3Char"/>
    <w:rsid w:val="00753C1B"/>
    <w:pPr>
      <w:tabs>
        <w:tab w:val="clear" w:pos="1134"/>
        <w:tab w:val="clear" w:pos="1871"/>
        <w:tab w:val="clear" w:pos="2268"/>
        <w:tab w:val="left" w:pos="1080"/>
      </w:tabs>
      <w:overflowPunct/>
      <w:autoSpaceDE/>
      <w:autoSpaceDN/>
      <w:adjustRightInd/>
      <w:spacing w:before="0"/>
      <w:ind w:left="720" w:hanging="144"/>
      <w:jc w:val="both"/>
      <w:textAlignment w:val="auto"/>
    </w:pPr>
    <w:rPr>
      <w:sz w:val="22"/>
      <w:lang w:eastAsia="zh-CN"/>
    </w:rPr>
  </w:style>
  <w:style w:type="character" w:customStyle="1" w:styleId="BodyTextIndent3Char">
    <w:name w:val="Body Text Indent 3 Char"/>
    <w:basedOn w:val="DefaultParagraphFont"/>
    <w:link w:val="BodyTextIndent3"/>
    <w:rsid w:val="00753C1B"/>
    <w:rPr>
      <w:rFonts w:ascii="Times New Roman" w:hAnsi="Times New Roman"/>
      <w:sz w:val="22"/>
      <w:lang w:val="en-GB"/>
    </w:rPr>
  </w:style>
  <w:style w:type="paragraph" w:styleId="BodyText3">
    <w:name w:val="Body Text 3"/>
    <w:basedOn w:val="Normal"/>
    <w:link w:val="BodyText3Char1"/>
    <w:rsid w:val="00753C1B"/>
    <w:pPr>
      <w:widowControl w:val="0"/>
      <w:tabs>
        <w:tab w:val="clear" w:pos="1134"/>
        <w:tab w:val="clear" w:pos="1871"/>
        <w:tab w:val="clear" w:pos="2268"/>
      </w:tabs>
      <w:overflowPunct/>
      <w:autoSpaceDE/>
      <w:autoSpaceDN/>
      <w:adjustRightInd/>
      <w:spacing w:before="0"/>
      <w:jc w:val="both"/>
      <w:textAlignment w:val="auto"/>
    </w:pPr>
    <w:rPr>
      <w:b/>
      <w:sz w:val="22"/>
      <w:szCs w:val="24"/>
      <w:lang w:eastAsia="zh-CN"/>
    </w:rPr>
  </w:style>
  <w:style w:type="character" w:customStyle="1" w:styleId="BodyText3Char">
    <w:name w:val="Body Text 3 Char"/>
    <w:basedOn w:val="DefaultParagraphFont"/>
    <w:rsid w:val="00753C1B"/>
    <w:rPr>
      <w:rFonts w:ascii="Times New Roman" w:hAnsi="Times New Roman"/>
      <w:sz w:val="16"/>
      <w:szCs w:val="16"/>
      <w:lang w:val="en-GB" w:eastAsia="en-US"/>
    </w:rPr>
  </w:style>
  <w:style w:type="paragraph" w:customStyle="1" w:styleId="RecTitle0">
    <w:name w:val="Rec_Title"/>
    <w:basedOn w:val="Normal"/>
    <w:next w:val="Heading1"/>
    <w:rsid w:val="00753C1B"/>
    <w:pPr>
      <w:keepNext/>
      <w:keepLines/>
      <w:tabs>
        <w:tab w:val="clear" w:pos="1134"/>
        <w:tab w:val="clear" w:pos="1871"/>
        <w:tab w:val="clear" w:pos="2268"/>
        <w:tab w:val="left" w:pos="794"/>
        <w:tab w:val="left" w:pos="1191"/>
        <w:tab w:val="left" w:pos="1588"/>
        <w:tab w:val="left" w:pos="1985"/>
      </w:tabs>
      <w:spacing w:before="240"/>
      <w:jc w:val="center"/>
    </w:pPr>
    <w:rPr>
      <w:b/>
      <w:caps/>
      <w:sz w:val="28"/>
      <w:lang w:eastAsia="zh-CN"/>
    </w:rPr>
  </w:style>
  <w:style w:type="paragraph" w:customStyle="1" w:styleId="call0">
    <w:name w:val="call"/>
    <w:basedOn w:val="Normal"/>
    <w:next w:val="Normal"/>
    <w:rsid w:val="00753C1B"/>
    <w:pPr>
      <w:keepNext/>
      <w:keepLines/>
      <w:tabs>
        <w:tab w:val="clear" w:pos="1134"/>
        <w:tab w:val="clear" w:pos="1871"/>
        <w:tab w:val="clear" w:pos="2268"/>
        <w:tab w:val="left" w:pos="794"/>
        <w:tab w:val="left" w:pos="1191"/>
        <w:tab w:val="left" w:pos="1588"/>
        <w:tab w:val="left" w:pos="1985"/>
      </w:tabs>
      <w:spacing w:before="160"/>
      <w:ind w:left="794"/>
    </w:pPr>
    <w:rPr>
      <w:i/>
      <w:lang w:eastAsia="zh-CN"/>
    </w:rPr>
  </w:style>
  <w:style w:type="character" w:customStyle="1" w:styleId="Resref0">
    <w:name w:val="Res#_ref"/>
    <w:basedOn w:val="DefaultParagraphFont"/>
    <w:rsid w:val="00753C1B"/>
    <w:rPr>
      <w:rFonts w:cs="Times New Roman"/>
    </w:rPr>
  </w:style>
  <w:style w:type="paragraph" w:customStyle="1" w:styleId="PositionNote">
    <w:name w:val="PositionNote"/>
    <w:basedOn w:val="Normal"/>
    <w:rsid w:val="00753C1B"/>
    <w:pPr>
      <w:tabs>
        <w:tab w:val="clear" w:pos="1134"/>
        <w:tab w:val="clear" w:pos="1871"/>
        <w:tab w:val="clear" w:pos="2268"/>
      </w:tabs>
      <w:overflowPunct/>
      <w:autoSpaceDE/>
      <w:autoSpaceDN/>
      <w:adjustRightInd/>
      <w:spacing w:before="0"/>
      <w:ind w:left="1800" w:right="1756"/>
      <w:jc w:val="both"/>
      <w:textAlignment w:val="auto"/>
    </w:pPr>
    <w:rPr>
      <w:bCs/>
      <w:i/>
      <w:iCs/>
      <w:sz w:val="22"/>
      <w:lang w:val="en-US" w:eastAsia="zh-CN"/>
    </w:rPr>
  </w:style>
  <w:style w:type="paragraph" w:customStyle="1" w:styleId="PositionBox">
    <w:name w:val="PositionBox"/>
    <w:basedOn w:val="Normal"/>
    <w:next w:val="Normal"/>
    <w:rsid w:val="00753C1B"/>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sz w:val="22"/>
      <w:lang w:eastAsia="zh-CN"/>
    </w:rPr>
  </w:style>
  <w:style w:type="paragraph" w:customStyle="1" w:styleId="AITitle">
    <w:name w:val="AI Title"/>
    <w:basedOn w:val="Heading6"/>
    <w:next w:val="Normal"/>
    <w:rsid w:val="00753C1B"/>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bCs/>
      <w:sz w:val="22"/>
      <w:lang w:val="en-US" w:eastAsia="zh-CN"/>
    </w:rPr>
  </w:style>
  <w:style w:type="table" w:customStyle="1" w:styleId="ExSum2">
    <w:name w:val="ExSum2"/>
    <w:basedOn w:val="TableGrid"/>
    <w:rsid w:val="00753C1B"/>
    <w:rPr>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rPr>
      <w:jc w:val="center"/>
    </w:trPr>
  </w:style>
  <w:style w:type="character" w:customStyle="1" w:styleId="FooterChar">
    <w:name w:val="Footer Char"/>
    <w:basedOn w:val="DefaultParagraphFont"/>
    <w:locked/>
    <w:rsid w:val="00753C1B"/>
    <w:rPr>
      <w:rFonts w:cs="Times New Roman"/>
      <w:sz w:val="24"/>
      <w:szCs w:val="24"/>
      <w:lang w:val="en-GB"/>
    </w:rPr>
  </w:style>
  <w:style w:type="character" w:customStyle="1" w:styleId="1ParaChar">
    <w:name w:val="1Para Char"/>
    <w:basedOn w:val="DefaultParagraphFont"/>
    <w:locked/>
    <w:rsid w:val="00753C1B"/>
    <w:rPr>
      <w:rFonts w:cs="Times New Roman"/>
      <w:sz w:val="22"/>
      <w:szCs w:val="22"/>
      <w:lang w:val="x-none"/>
    </w:rPr>
  </w:style>
  <w:style w:type="character" w:customStyle="1" w:styleId="enumlev1Char">
    <w:name w:val="enumlev1 Char"/>
    <w:basedOn w:val="DefaultParagraphFont"/>
    <w:locked/>
    <w:rsid w:val="00753C1B"/>
    <w:rPr>
      <w:rFonts w:cs="Times New Roman"/>
      <w:sz w:val="24"/>
      <w:lang w:val="en-GB"/>
    </w:rPr>
  </w:style>
  <w:style w:type="paragraph" w:customStyle="1" w:styleId="CharCharCharCharCharChar">
    <w:name w:val="Char Char Char Char Char Char"/>
    <w:basedOn w:val="Normal"/>
    <w:rsid w:val="00753C1B"/>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lang w:val="en-US" w:eastAsia="zh-CN"/>
    </w:rPr>
  </w:style>
  <w:style w:type="character" w:styleId="Emphasis">
    <w:name w:val="Emphasis"/>
    <w:basedOn w:val="DefaultParagraphFont"/>
    <w:qFormat/>
    <w:rsid w:val="00753C1B"/>
    <w:rPr>
      <w:rFonts w:cs="Times New Roman"/>
      <w:i/>
      <w:iCs/>
    </w:rPr>
  </w:style>
  <w:style w:type="paragraph" w:customStyle="1" w:styleId="Indent">
    <w:name w:val="Indent"/>
    <w:basedOn w:val="Normal"/>
    <w:link w:val="IndentChar"/>
    <w:rsid w:val="00753C1B"/>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bCs/>
      <w:sz w:val="18"/>
      <w:lang w:eastAsia="zh-CN"/>
    </w:rPr>
  </w:style>
  <w:style w:type="character" w:customStyle="1" w:styleId="NoteChar">
    <w:name w:val="Note Char"/>
    <w:basedOn w:val="DefaultParagraphFont"/>
    <w:locked/>
    <w:rsid w:val="00753C1B"/>
    <w:rPr>
      <w:rFonts w:cs="Times New Roman"/>
      <w:i/>
      <w:sz w:val="24"/>
      <w:szCs w:val="24"/>
      <w:lang w:val="en-GB" w:bidi="ar-SA"/>
    </w:rPr>
  </w:style>
  <w:style w:type="character" w:customStyle="1" w:styleId="ProposalChar">
    <w:name w:val="Proposal Char"/>
    <w:basedOn w:val="DefaultParagraphFont"/>
    <w:locked/>
    <w:rsid w:val="00753C1B"/>
    <w:rPr>
      <w:rFonts w:hAnsi="Times New Roman" w:cs="Times New Roman"/>
      <w:sz w:val="24"/>
      <w:lang w:val="en-GB"/>
    </w:rPr>
  </w:style>
  <w:style w:type="character" w:customStyle="1" w:styleId="ArttitleCar">
    <w:name w:val="Art_title Car"/>
    <w:basedOn w:val="DefaultParagraphFont"/>
    <w:locked/>
    <w:rsid w:val="00753C1B"/>
    <w:rPr>
      <w:rFonts w:cs="Times New Roman"/>
      <w:b/>
      <w:sz w:val="28"/>
      <w:lang w:val="en-GB"/>
    </w:rPr>
  </w:style>
  <w:style w:type="character" w:customStyle="1" w:styleId="ArtNoChar">
    <w:name w:val="Art_No Char"/>
    <w:basedOn w:val="DefaultParagraphFont"/>
    <w:locked/>
    <w:rsid w:val="00753C1B"/>
    <w:rPr>
      <w:rFonts w:cs="Times New Roman"/>
      <w:caps/>
      <w:sz w:val="28"/>
      <w:lang w:val="en-GB"/>
    </w:rPr>
  </w:style>
  <w:style w:type="character" w:customStyle="1" w:styleId="Section1Char">
    <w:name w:val="Section_1 Char"/>
    <w:basedOn w:val="DefaultParagraphFont"/>
    <w:locked/>
    <w:rsid w:val="00753C1B"/>
    <w:rPr>
      <w:rFonts w:cs="Times New Roman"/>
      <w:b/>
      <w:sz w:val="24"/>
      <w:lang w:val="en-GB"/>
    </w:rPr>
  </w:style>
  <w:style w:type="character" w:styleId="CommentReference">
    <w:name w:val="annotation reference"/>
    <w:basedOn w:val="DefaultParagraphFont"/>
    <w:rsid w:val="00753C1B"/>
    <w:rPr>
      <w:rFonts w:cs="Times New Roman"/>
      <w:sz w:val="16"/>
      <w:szCs w:val="16"/>
    </w:rPr>
  </w:style>
  <w:style w:type="paragraph" w:styleId="CommentText">
    <w:name w:val="annotation text"/>
    <w:basedOn w:val="Normal"/>
    <w:link w:val="CommentTextChar1"/>
    <w:rsid w:val="00753C1B"/>
    <w:pPr>
      <w:tabs>
        <w:tab w:val="clear" w:pos="1134"/>
        <w:tab w:val="clear" w:pos="1871"/>
        <w:tab w:val="clear" w:pos="2268"/>
      </w:tabs>
      <w:overflowPunct/>
      <w:spacing w:before="0"/>
      <w:jc w:val="both"/>
      <w:textAlignment w:val="auto"/>
    </w:pPr>
    <w:rPr>
      <w:sz w:val="20"/>
      <w:lang w:eastAsia="zh-CN"/>
    </w:rPr>
  </w:style>
  <w:style w:type="character" w:customStyle="1" w:styleId="CommentTextChar">
    <w:name w:val="Comment Text Char"/>
    <w:basedOn w:val="DefaultParagraphFont"/>
    <w:rsid w:val="00753C1B"/>
    <w:rPr>
      <w:rFonts w:ascii="Times New Roman" w:hAnsi="Times New Roman"/>
      <w:lang w:val="en-GB" w:eastAsia="en-US"/>
    </w:rPr>
  </w:style>
  <w:style w:type="paragraph" w:styleId="CommentSubject">
    <w:name w:val="annotation subject"/>
    <w:basedOn w:val="CommentText"/>
    <w:next w:val="CommentText"/>
    <w:link w:val="CommentSubjectChar1"/>
    <w:rsid w:val="00753C1B"/>
    <w:rPr>
      <w:b/>
      <w:bCs/>
    </w:rPr>
  </w:style>
  <w:style w:type="character" w:customStyle="1" w:styleId="CommentSubjectChar">
    <w:name w:val="Comment Subject Char"/>
    <w:basedOn w:val="CommentTextChar"/>
    <w:rsid w:val="00753C1B"/>
    <w:rPr>
      <w:rFonts w:ascii="Times New Roman" w:hAnsi="Times New Roman"/>
      <w:b/>
      <w:bCs/>
      <w:lang w:val="en-GB" w:eastAsia="en-US"/>
    </w:rPr>
  </w:style>
  <w:style w:type="paragraph" w:customStyle="1" w:styleId="EncAttach">
    <w:name w:val="EncAttach"/>
    <w:basedOn w:val="Normal"/>
    <w:rsid w:val="00753C1B"/>
    <w:pPr>
      <w:numPr>
        <w:numId w:val="12"/>
      </w:numPr>
      <w:tabs>
        <w:tab w:val="clear" w:pos="1134"/>
        <w:tab w:val="clear" w:pos="1871"/>
        <w:tab w:val="clear" w:pos="2268"/>
      </w:tabs>
      <w:overflowPunct/>
      <w:spacing w:before="0"/>
      <w:ind w:left="504" w:hanging="504"/>
      <w:jc w:val="both"/>
      <w:textAlignment w:val="auto"/>
    </w:pPr>
    <w:rPr>
      <w:sz w:val="22"/>
      <w:szCs w:val="24"/>
      <w:lang w:eastAsia="zh-CN"/>
    </w:rPr>
  </w:style>
  <w:style w:type="character" w:customStyle="1" w:styleId="HeadingbChar">
    <w:name w:val="Heading_b Char"/>
    <w:locked/>
    <w:rsid w:val="00753C1B"/>
    <w:rPr>
      <w:rFonts w:ascii="Times New Roman" w:hAnsi="Times New Roman"/>
      <w:b/>
      <w:sz w:val="24"/>
      <w:lang w:val="en-GB"/>
    </w:rPr>
  </w:style>
  <w:style w:type="character" w:customStyle="1" w:styleId="longtext">
    <w:name w:val="long_text"/>
    <w:rsid w:val="00753C1B"/>
  </w:style>
  <w:style w:type="character" w:customStyle="1" w:styleId="ListExSumChar">
    <w:name w:val="List_ExSum Char"/>
    <w:locked/>
    <w:rsid w:val="00753C1B"/>
    <w:rPr>
      <w:sz w:val="24"/>
      <w:lang w:val="x-none"/>
    </w:rPr>
  </w:style>
  <w:style w:type="paragraph" w:styleId="ListParagraph">
    <w:name w:val="List Paragraph"/>
    <w:basedOn w:val="Normal"/>
    <w:qFormat/>
    <w:rsid w:val="00753C1B"/>
    <w:pPr>
      <w:tabs>
        <w:tab w:val="clear" w:pos="1134"/>
        <w:tab w:val="clear" w:pos="1871"/>
        <w:tab w:val="clear" w:pos="2268"/>
      </w:tabs>
      <w:overflowPunct/>
      <w:autoSpaceDE/>
      <w:autoSpaceDN/>
      <w:adjustRightInd/>
      <w:spacing w:before="0" w:after="200" w:line="276" w:lineRule="auto"/>
      <w:ind w:left="720"/>
      <w:contextualSpacing/>
      <w:textAlignment w:val="auto"/>
    </w:pPr>
    <w:rPr>
      <w:rFonts w:cs="Arial"/>
      <w:sz w:val="22"/>
      <w:szCs w:val="22"/>
      <w:lang w:eastAsia="zh-CN"/>
    </w:rPr>
  </w:style>
  <w:style w:type="table" w:customStyle="1" w:styleId="TableGrid1">
    <w:name w:val="Table Grid1"/>
    <w:rsid w:val="00753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753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753C1B"/>
  </w:style>
  <w:style w:type="paragraph" w:styleId="Revision">
    <w:name w:val="Revision"/>
    <w:hidden/>
    <w:semiHidden/>
    <w:rsid w:val="00753C1B"/>
    <w:rPr>
      <w:rFonts w:ascii="Times New Roman" w:hAnsi="Times New Roman"/>
      <w:sz w:val="22"/>
      <w:szCs w:val="24"/>
      <w:lang w:val="en-GB"/>
    </w:rPr>
  </w:style>
  <w:style w:type="paragraph" w:styleId="PlainText">
    <w:name w:val="Plain Text"/>
    <w:basedOn w:val="Normal"/>
    <w:link w:val="PlainTextChar1"/>
    <w:rsid w:val="00753C1B"/>
    <w:pPr>
      <w:tabs>
        <w:tab w:val="clear" w:pos="1134"/>
        <w:tab w:val="clear" w:pos="1871"/>
        <w:tab w:val="clear" w:pos="2268"/>
      </w:tabs>
      <w:overflowPunct/>
      <w:autoSpaceDE/>
      <w:autoSpaceDN/>
      <w:adjustRightInd/>
      <w:spacing w:before="0"/>
      <w:textAlignment w:val="auto"/>
    </w:pPr>
    <w:rPr>
      <w:sz w:val="22"/>
      <w:szCs w:val="21"/>
      <w:lang w:eastAsia="zh-CN"/>
    </w:rPr>
  </w:style>
  <w:style w:type="character" w:customStyle="1" w:styleId="PlainTextChar">
    <w:name w:val="Plain Text Char"/>
    <w:basedOn w:val="DefaultParagraphFont"/>
    <w:rsid w:val="00753C1B"/>
    <w:rPr>
      <w:rFonts w:ascii="Consolas" w:hAnsi="Consolas" w:cs="Consolas"/>
      <w:sz w:val="21"/>
      <w:szCs w:val="21"/>
      <w:lang w:val="en-GB" w:eastAsia="en-US"/>
    </w:rPr>
  </w:style>
  <w:style w:type="paragraph" w:customStyle="1" w:styleId="Pos2ndlevel">
    <w:name w:val="Pos 2nd level"/>
    <w:basedOn w:val="2Para"/>
    <w:rsid w:val="00753C1B"/>
    <w:pPr>
      <w:numPr>
        <w:ilvl w:val="0"/>
        <w:numId w:val="0"/>
      </w:numPr>
      <w:tabs>
        <w:tab w:val="num" w:pos="1440"/>
      </w:tabs>
    </w:pPr>
    <w:rPr>
      <w:lang w:val="en-US" w:eastAsia="zh-CN"/>
    </w:rPr>
  </w:style>
  <w:style w:type="paragraph" w:customStyle="1" w:styleId="LEJHeading1">
    <w:name w:val="LEJ Heading 1"/>
    <w:basedOn w:val="1Heading"/>
    <w:rsid w:val="00753C1B"/>
    <w:pPr>
      <w:numPr>
        <w:numId w:val="0"/>
      </w:numPr>
      <w:tabs>
        <w:tab w:val="num" w:pos="720"/>
      </w:tabs>
      <w:adjustRightInd w:val="0"/>
      <w:ind w:left="720" w:right="0" w:hanging="720"/>
      <w:jc w:val="left"/>
      <w:outlineLvl w:val="9"/>
    </w:pPr>
    <w:rPr>
      <w:bCs w:val="0"/>
      <w:lang w:val="en-US" w:eastAsia="zh-CN"/>
    </w:rPr>
  </w:style>
  <w:style w:type="character" w:customStyle="1" w:styleId="Pos2ndlevelChar">
    <w:name w:val="Pos 2nd level Char"/>
    <w:locked/>
    <w:rsid w:val="00753C1B"/>
    <w:rPr>
      <w:rFonts w:eastAsia="Times New Roman"/>
      <w:sz w:val="22"/>
      <w:lang w:val="x-none"/>
    </w:rPr>
  </w:style>
  <w:style w:type="character" w:customStyle="1" w:styleId="TOC1Char">
    <w:name w:val="TOC 1 Char"/>
    <w:locked/>
    <w:rsid w:val="00753C1B"/>
    <w:rPr>
      <w:sz w:val="24"/>
      <w:lang w:val="x-none"/>
    </w:rPr>
  </w:style>
  <w:style w:type="character" w:customStyle="1" w:styleId="1HeadingChar">
    <w:name w:val="1Heading Char"/>
    <w:locked/>
    <w:rsid w:val="00753C1B"/>
    <w:rPr>
      <w:b/>
      <w:caps/>
      <w:sz w:val="22"/>
      <w:lang w:val="x-none"/>
    </w:rPr>
  </w:style>
  <w:style w:type="character" w:customStyle="1" w:styleId="LEJHeading1Char">
    <w:name w:val="LEJ Heading 1 Char"/>
    <w:locked/>
    <w:rsid w:val="00753C1B"/>
    <w:rPr>
      <w:rFonts w:eastAsia="Times New Roman"/>
      <w:b/>
      <w:caps/>
      <w:sz w:val="22"/>
      <w:lang w:val="x-none"/>
    </w:rPr>
  </w:style>
  <w:style w:type="paragraph" w:customStyle="1" w:styleId="LEJtempheading2ndlevel">
    <w:name w:val="LEJ temp heading 2nd level"/>
    <w:basedOn w:val="LEJtempstyle2ndlevel"/>
    <w:rsid w:val="00753C1B"/>
  </w:style>
  <w:style w:type="paragraph" w:customStyle="1" w:styleId="LEJtempstyle2ndlevel">
    <w:name w:val="LEJ temp style 2nd level"/>
    <w:basedOn w:val="2Para"/>
    <w:rsid w:val="00753C1B"/>
    <w:pPr>
      <w:tabs>
        <w:tab w:val="clear" w:pos="0"/>
        <w:tab w:val="clear" w:pos="1440"/>
        <w:tab w:val="num" w:pos="709"/>
        <w:tab w:val="left" w:pos="6804"/>
      </w:tabs>
      <w:ind w:left="709" w:right="2517" w:hanging="709"/>
    </w:pPr>
    <w:rPr>
      <w:b/>
      <w:bCs/>
      <w:lang w:val="en-US" w:eastAsia="zh-CN"/>
    </w:rPr>
  </w:style>
  <w:style w:type="character" w:customStyle="1" w:styleId="2HeadingChar">
    <w:name w:val="2Heading Char"/>
    <w:locked/>
    <w:rsid w:val="00753C1B"/>
    <w:rPr>
      <w:b/>
      <w:sz w:val="22"/>
      <w:lang w:val="x-none"/>
    </w:rPr>
  </w:style>
  <w:style w:type="character" w:customStyle="1" w:styleId="LEJtempheading2ndlevelChar">
    <w:name w:val="LEJ temp heading 2nd level Char"/>
    <w:locked/>
    <w:rsid w:val="00753C1B"/>
    <w:rPr>
      <w:rFonts w:eastAsia="Times New Roman"/>
      <w:b/>
      <w:sz w:val="22"/>
      <w:lang w:val="x-none"/>
    </w:rPr>
  </w:style>
  <w:style w:type="character" w:customStyle="1" w:styleId="LEJtempstyle2ndlevelChar">
    <w:name w:val="LEJ temp style 2nd level Char"/>
    <w:locked/>
    <w:rsid w:val="00753C1B"/>
    <w:rPr>
      <w:rFonts w:eastAsia="Times New Roman"/>
      <w:b/>
      <w:sz w:val="22"/>
      <w:lang w:val="x-none"/>
    </w:rPr>
  </w:style>
  <w:style w:type="paragraph" w:styleId="NoSpacing">
    <w:name w:val="No Spacing"/>
    <w:qFormat/>
    <w:rsid w:val="00753C1B"/>
    <w:rPr>
      <w:rFonts w:ascii="Times New Roman" w:hAnsi="Times New Roman"/>
      <w:sz w:val="22"/>
      <w:szCs w:val="22"/>
      <w:lang w:val="en-CA"/>
    </w:rPr>
  </w:style>
  <w:style w:type="paragraph" w:customStyle="1" w:styleId="Chapter">
    <w:name w:val="Chapter"/>
    <w:autoRedefine/>
    <w:rsid w:val="00753C1B"/>
    <w:pPr>
      <w:widowControl w:val="0"/>
      <w:tabs>
        <w:tab w:val="left" w:pos="300"/>
        <w:tab w:val="left" w:pos="600"/>
        <w:tab w:val="left" w:pos="900"/>
        <w:tab w:val="left" w:pos="1200"/>
        <w:tab w:val="left" w:pos="1500"/>
      </w:tabs>
      <w:jc w:val="center"/>
    </w:pPr>
    <w:rPr>
      <w:rFonts w:ascii="Times New Roman" w:hAnsi="Times New Roman"/>
      <w:b/>
      <w:sz w:val="18"/>
      <w:szCs w:val="18"/>
      <w:lang w:val="en-GB"/>
    </w:rPr>
  </w:style>
  <w:style w:type="character" w:styleId="FollowedHyperlink">
    <w:name w:val="FollowedHyperlink"/>
    <w:basedOn w:val="DefaultParagraphFont"/>
    <w:rsid w:val="00753C1B"/>
    <w:rPr>
      <w:rFonts w:cs="Times New Roman"/>
      <w:color w:val="800080"/>
      <w:u w:val="single"/>
    </w:rPr>
  </w:style>
  <w:style w:type="table" w:customStyle="1" w:styleId="TableGrid3">
    <w:name w:val="Table Grid3"/>
    <w:rsid w:val="00753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w4winMark">
    <w:name w:val="tw4winMark"/>
    <w:rsid w:val="00753C1B"/>
    <w:rPr>
      <w:rFonts w:ascii="Courier New" w:hAnsi="Courier New"/>
      <w:vanish/>
      <w:color w:val="800080"/>
      <w:sz w:val="24"/>
      <w:vertAlign w:val="subscript"/>
    </w:rPr>
  </w:style>
  <w:style w:type="character" w:customStyle="1" w:styleId="tw4winError">
    <w:name w:val="tw4winError"/>
    <w:rsid w:val="00753C1B"/>
    <w:rPr>
      <w:rFonts w:ascii="Courier New" w:hAnsi="Courier New"/>
      <w:color w:val="00FF00"/>
      <w:sz w:val="40"/>
    </w:rPr>
  </w:style>
  <w:style w:type="character" w:customStyle="1" w:styleId="tw4winTerm">
    <w:name w:val="tw4winTerm"/>
    <w:rsid w:val="00753C1B"/>
    <w:rPr>
      <w:color w:val="0000FF"/>
    </w:rPr>
  </w:style>
  <w:style w:type="character" w:customStyle="1" w:styleId="tw4winPopup">
    <w:name w:val="tw4winPopup"/>
    <w:rsid w:val="00753C1B"/>
    <w:rPr>
      <w:rFonts w:ascii="Courier New" w:hAnsi="Courier New"/>
      <w:noProof/>
      <w:color w:val="008000"/>
    </w:rPr>
  </w:style>
  <w:style w:type="character" w:customStyle="1" w:styleId="tw4winJump">
    <w:name w:val="tw4winJump"/>
    <w:rsid w:val="00753C1B"/>
    <w:rPr>
      <w:rFonts w:ascii="Courier New" w:hAnsi="Courier New"/>
      <w:noProof/>
      <w:color w:val="008080"/>
    </w:rPr>
  </w:style>
  <w:style w:type="character" w:customStyle="1" w:styleId="tw4winExternal">
    <w:name w:val="tw4winExternal"/>
    <w:rsid w:val="00753C1B"/>
    <w:rPr>
      <w:rFonts w:ascii="Courier New" w:hAnsi="Courier New"/>
      <w:noProof/>
      <w:color w:val="808080"/>
    </w:rPr>
  </w:style>
  <w:style w:type="character" w:customStyle="1" w:styleId="tw4winInternal">
    <w:name w:val="tw4winInternal"/>
    <w:rsid w:val="00753C1B"/>
    <w:rPr>
      <w:rFonts w:ascii="Courier New" w:hAnsi="Courier New"/>
      <w:noProof/>
      <w:color w:val="FF0000"/>
    </w:rPr>
  </w:style>
  <w:style w:type="character" w:customStyle="1" w:styleId="DONOTTRANSLATE">
    <w:name w:val="DO_NOT_TRANSLATE"/>
    <w:rsid w:val="00753C1B"/>
    <w:rPr>
      <w:rFonts w:ascii="Courier New" w:hAnsi="Courier New"/>
      <w:noProof/>
      <w:color w:val="800000"/>
    </w:rPr>
  </w:style>
  <w:style w:type="character" w:customStyle="1" w:styleId="atn">
    <w:name w:val="atn"/>
    <w:rsid w:val="00753C1B"/>
  </w:style>
  <w:style w:type="character" w:customStyle="1" w:styleId="Heading1Char1">
    <w:name w:val="Heading 1 Char1"/>
    <w:rsid w:val="00753C1B"/>
    <w:rPr>
      <w:rFonts w:eastAsia="SimSun"/>
      <w:sz w:val="22"/>
      <w:szCs w:val="24"/>
      <w:lang w:val="en-GB" w:eastAsia="zh-CN" w:bidi="ar-SA"/>
    </w:rPr>
  </w:style>
  <w:style w:type="character" w:customStyle="1" w:styleId="Heading2Char1">
    <w:name w:val="Heading 2 Char1"/>
    <w:rsid w:val="00753C1B"/>
    <w:rPr>
      <w:rFonts w:eastAsia="SimSun"/>
      <w:b/>
      <w:bCs/>
      <w:sz w:val="28"/>
      <w:szCs w:val="28"/>
      <w:lang w:val="en-GB" w:eastAsia="zh-CN" w:bidi="ar-SA"/>
    </w:rPr>
  </w:style>
  <w:style w:type="character" w:customStyle="1" w:styleId="Heading3Char1">
    <w:name w:val="Heading 3 Char1"/>
    <w:rsid w:val="00753C1B"/>
    <w:rPr>
      <w:rFonts w:eastAsia="SimSun"/>
      <w:b/>
      <w:bCs/>
      <w:sz w:val="22"/>
      <w:szCs w:val="24"/>
      <w:lang w:val="en-GB" w:eastAsia="zh-CN" w:bidi="ar-SA"/>
    </w:rPr>
  </w:style>
  <w:style w:type="character" w:customStyle="1" w:styleId="Heading4Char1">
    <w:name w:val="Heading 4 Char1"/>
    <w:rsid w:val="00753C1B"/>
    <w:rPr>
      <w:rFonts w:eastAsia="SimSun"/>
      <w:b/>
      <w:bCs/>
      <w:sz w:val="22"/>
      <w:szCs w:val="24"/>
      <w:lang w:val="en-GB" w:eastAsia="zh-CN" w:bidi="ar-SA"/>
    </w:rPr>
  </w:style>
  <w:style w:type="character" w:customStyle="1" w:styleId="Heading5Char1">
    <w:name w:val="Heading 5 Char1"/>
    <w:rsid w:val="00753C1B"/>
    <w:rPr>
      <w:rFonts w:eastAsia="SimSun"/>
      <w:i/>
      <w:iCs/>
      <w:sz w:val="22"/>
      <w:szCs w:val="24"/>
      <w:lang w:val="en-GB" w:eastAsia="zh-CN" w:bidi="ar-SA"/>
    </w:rPr>
  </w:style>
  <w:style w:type="character" w:customStyle="1" w:styleId="Heading6Char1">
    <w:name w:val="Heading 6 Char1"/>
    <w:rsid w:val="00753C1B"/>
    <w:rPr>
      <w:rFonts w:eastAsia="SimSun"/>
      <w:b/>
      <w:bCs/>
      <w:sz w:val="22"/>
      <w:szCs w:val="22"/>
      <w:lang w:val="en-GB" w:eastAsia="zh-CN" w:bidi="ar-SA"/>
    </w:rPr>
  </w:style>
  <w:style w:type="character" w:customStyle="1" w:styleId="Heading7Char1">
    <w:name w:val="Heading 7 Char1"/>
    <w:rsid w:val="00753C1B"/>
    <w:rPr>
      <w:rFonts w:eastAsia="SimSun"/>
      <w:sz w:val="22"/>
      <w:szCs w:val="24"/>
      <w:lang w:val="en-GB" w:eastAsia="zh-CN" w:bidi="ar-SA"/>
    </w:rPr>
  </w:style>
  <w:style w:type="character" w:customStyle="1" w:styleId="Heading8Char1">
    <w:name w:val="Heading 8 Char1"/>
    <w:rsid w:val="00753C1B"/>
    <w:rPr>
      <w:rFonts w:eastAsia="SimSun"/>
      <w:i/>
      <w:iCs/>
      <w:sz w:val="22"/>
      <w:szCs w:val="24"/>
      <w:lang w:val="en-GB" w:eastAsia="zh-CN" w:bidi="ar-SA"/>
    </w:rPr>
  </w:style>
  <w:style w:type="character" w:customStyle="1" w:styleId="Heading9Char1">
    <w:name w:val="Heading 9 Char1"/>
    <w:rsid w:val="00753C1B"/>
    <w:rPr>
      <w:rFonts w:ascii="Arial" w:eastAsia="SimSun" w:hAnsi="Arial" w:cs="Arial"/>
      <w:sz w:val="22"/>
      <w:szCs w:val="22"/>
      <w:lang w:val="en-GB" w:eastAsia="zh-CN" w:bidi="ar-SA"/>
    </w:rPr>
  </w:style>
  <w:style w:type="numbering" w:customStyle="1" w:styleId="NoList1">
    <w:name w:val="No List1"/>
    <w:next w:val="NoList"/>
    <w:semiHidden/>
    <w:unhideWhenUsed/>
    <w:rsid w:val="00753C1B"/>
  </w:style>
  <w:style w:type="character" w:customStyle="1" w:styleId="FooterChar1">
    <w:name w:val="Footer Char1"/>
    <w:link w:val="Footer"/>
    <w:rsid w:val="00753C1B"/>
    <w:rPr>
      <w:rFonts w:ascii="Times New Roman" w:hAnsi="Times New Roman"/>
      <w:caps/>
      <w:noProof/>
      <w:sz w:val="16"/>
      <w:lang w:val="en-GB" w:eastAsia="en-US"/>
    </w:rPr>
  </w:style>
  <w:style w:type="character" w:customStyle="1" w:styleId="BalloonTextChar1">
    <w:name w:val="Balloon Text Char1"/>
    <w:link w:val="BalloonText"/>
    <w:rsid w:val="00753C1B"/>
    <w:rPr>
      <w:rFonts w:ascii="Tahoma" w:hAnsi="Tahoma" w:cs="Tahoma"/>
      <w:sz w:val="16"/>
      <w:szCs w:val="16"/>
      <w:lang w:val="en-GB" w:eastAsia="en-US"/>
    </w:rPr>
  </w:style>
  <w:style w:type="paragraph" w:customStyle="1" w:styleId="ListParagraph1">
    <w:name w:val="List Paragraph1"/>
    <w:basedOn w:val="Normal"/>
    <w:qFormat/>
    <w:rsid w:val="00753C1B"/>
    <w:pPr>
      <w:tabs>
        <w:tab w:val="clear" w:pos="1134"/>
        <w:tab w:val="clear" w:pos="1871"/>
        <w:tab w:val="clear" w:pos="2268"/>
      </w:tabs>
      <w:overflowPunct/>
      <w:spacing w:before="0"/>
      <w:ind w:left="720"/>
      <w:jc w:val="both"/>
      <w:textAlignment w:val="auto"/>
    </w:pPr>
    <w:rPr>
      <w:sz w:val="22"/>
      <w:szCs w:val="22"/>
    </w:rPr>
  </w:style>
  <w:style w:type="character" w:customStyle="1" w:styleId="CommentTextChar1">
    <w:name w:val="Comment Text Char1"/>
    <w:link w:val="CommentText"/>
    <w:rsid w:val="00753C1B"/>
    <w:rPr>
      <w:rFonts w:ascii="Times New Roman" w:hAnsi="Times New Roman"/>
      <w:lang w:val="en-GB"/>
    </w:rPr>
  </w:style>
  <w:style w:type="character" w:customStyle="1" w:styleId="CommentSubjectChar1">
    <w:name w:val="Comment Subject Char1"/>
    <w:link w:val="CommentSubject"/>
    <w:rsid w:val="00753C1B"/>
    <w:rPr>
      <w:rFonts w:ascii="Times New Roman" w:hAnsi="Times New Roman"/>
      <w:b/>
      <w:bCs/>
      <w:lang w:val="en-GB"/>
    </w:rPr>
  </w:style>
  <w:style w:type="character" w:customStyle="1" w:styleId="BodyTextChar1">
    <w:name w:val="Body Text Char1"/>
    <w:rsid w:val="00753C1B"/>
    <w:rPr>
      <w:rFonts w:eastAsia="SimSun"/>
      <w:sz w:val="22"/>
      <w:lang w:val="en-GB" w:eastAsia="zh-CN" w:bidi="ar-SA"/>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V- Char"/>
    <w:locked/>
    <w:rsid w:val="00753C1B"/>
    <w:rPr>
      <w:rFonts w:eastAsia="SimSun"/>
      <w:sz w:val="18"/>
      <w:lang w:val="en-GB" w:eastAsia="zh-CN" w:bidi="ar-SA"/>
    </w:rPr>
  </w:style>
  <w:style w:type="character" w:customStyle="1" w:styleId="HeaderChar1">
    <w:name w:val="Header Char1"/>
    <w:aliases w:val="encabezado Char1,header odd Char1,header odd1 Char1,header odd2 Char1,he Char1,h Char1,Header/Footer Char1,Page No Char1"/>
    <w:locked/>
    <w:rsid w:val="00753C1B"/>
    <w:rPr>
      <w:rFonts w:eastAsia="SimSun"/>
      <w:sz w:val="22"/>
      <w:szCs w:val="24"/>
      <w:lang w:val="en-GB" w:eastAsia="zh-CN" w:bidi="ar-SA"/>
    </w:rPr>
  </w:style>
  <w:style w:type="character" w:customStyle="1" w:styleId="BodyText3Char1">
    <w:name w:val="Body Text 3 Char1"/>
    <w:link w:val="BodyText3"/>
    <w:rsid w:val="00753C1B"/>
    <w:rPr>
      <w:rFonts w:ascii="Times New Roman" w:hAnsi="Times New Roman"/>
      <w:b/>
      <w:sz w:val="22"/>
      <w:szCs w:val="24"/>
      <w:lang w:val="en-GB"/>
    </w:rPr>
  </w:style>
  <w:style w:type="character" w:customStyle="1" w:styleId="BodyText2Char1">
    <w:name w:val="Body Text 2 Char1"/>
    <w:link w:val="BodyText2"/>
    <w:rsid w:val="00753C1B"/>
    <w:rPr>
      <w:rFonts w:ascii="Times New Roman" w:hAnsi="Times New Roman"/>
      <w:sz w:val="22"/>
      <w:lang w:val="en-GB"/>
    </w:rPr>
  </w:style>
  <w:style w:type="paragraph" w:customStyle="1" w:styleId="Revision1">
    <w:name w:val="Revision1"/>
    <w:hidden/>
    <w:semiHidden/>
    <w:rsid w:val="00753C1B"/>
    <w:rPr>
      <w:rFonts w:ascii="Times New Roman" w:hAnsi="Times New Roman"/>
      <w:sz w:val="22"/>
      <w:szCs w:val="22"/>
      <w:lang w:val="en-GB" w:eastAsia="en-US"/>
    </w:rPr>
  </w:style>
  <w:style w:type="character" w:customStyle="1" w:styleId="PlainTextChar1">
    <w:name w:val="Plain Text Char1"/>
    <w:link w:val="PlainText"/>
    <w:rsid w:val="00753C1B"/>
    <w:rPr>
      <w:rFonts w:ascii="Times New Roman" w:hAnsi="Times New Roman"/>
      <w:sz w:val="22"/>
      <w:szCs w:val="21"/>
      <w:lang w:val="en-GB"/>
    </w:rPr>
  </w:style>
  <w:style w:type="character" w:customStyle="1" w:styleId="TOC1Char1">
    <w:name w:val="TOC 1 Char1"/>
    <w:link w:val="TOC1"/>
    <w:locked/>
    <w:rsid w:val="00753C1B"/>
    <w:rPr>
      <w:rFonts w:ascii="Times New Roman" w:hAnsi="Times New Roman"/>
      <w:sz w:val="24"/>
      <w:lang w:val="en-GB" w:eastAsia="en-US"/>
    </w:rPr>
  </w:style>
  <w:style w:type="paragraph" w:customStyle="1" w:styleId="NoSpacing1">
    <w:name w:val="No Spacing1"/>
    <w:qFormat/>
    <w:rsid w:val="00753C1B"/>
    <w:rPr>
      <w:rFonts w:ascii="Calibri" w:hAnsi="Calibri" w:cs="Calibri"/>
      <w:sz w:val="22"/>
      <w:szCs w:val="22"/>
      <w:lang w:val="en-CA" w:eastAsia="en-US"/>
    </w:rPr>
  </w:style>
  <w:style w:type="character" w:customStyle="1" w:styleId="IndentChar">
    <w:name w:val="Indent Char"/>
    <w:link w:val="Indent"/>
    <w:locked/>
    <w:rsid w:val="00753C1B"/>
    <w:rPr>
      <w:rFonts w:ascii="Times New Roman" w:hAnsi="Times New Roman"/>
      <w:bCs/>
      <w:sz w:val="18"/>
      <w:lang w:val="en-GB"/>
    </w:rPr>
  </w:style>
  <w:style w:type="character" w:customStyle="1" w:styleId="CharChar3">
    <w:name w:val="Char Char3"/>
    <w:locked/>
    <w:rsid w:val="00753C1B"/>
    <w:rPr>
      <w:rFonts w:eastAsia="SimSun"/>
      <w:sz w:val="24"/>
      <w:szCs w:val="24"/>
      <w:lang w:val="en-US" w:eastAsia="en-US"/>
    </w:rPr>
  </w:style>
  <w:style w:type="character" w:customStyle="1" w:styleId="CharChar11">
    <w:name w:val="Char Char11"/>
    <w:locked/>
    <w:rsid w:val="00753C1B"/>
    <w:rPr>
      <w:sz w:val="24"/>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5300">
      <w:bodyDiv w:val="1"/>
      <w:marLeft w:val="0"/>
      <w:marRight w:val="0"/>
      <w:marTop w:val="0"/>
      <w:marBottom w:val="0"/>
      <w:divBdr>
        <w:top w:val="none" w:sz="0" w:space="0" w:color="auto"/>
        <w:left w:val="none" w:sz="0" w:space="0" w:color="auto"/>
        <w:bottom w:val="none" w:sz="0" w:space="0" w:color="auto"/>
        <w:right w:val="none" w:sz="0" w:space="0" w:color="auto"/>
      </w:divBdr>
    </w:div>
    <w:div w:id="967397226">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 w:id="213439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ao.int/%20safety/ac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C%20-%20ITU\PC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D47F78E4E10458D4E29250978E387" ma:contentTypeVersion="1" ma:contentTypeDescription="Create a new document." ma:contentTypeScope="" ma:versionID="96183b80447e636cc9fd3b82cab875bc">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80EF-2608-4835-B357-A1897F491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540DA-D9EF-447E-BE73-4404D0685D9B}">
  <ds:schemaRefs>
    <ds:schemaRef ds:uri="http://schemas.microsoft.com/office/2006/documentManagement/types"/>
    <ds:schemaRef ds:uri="http://schemas.microsoft.com/office/2006/metadata/properties"/>
    <ds:schemaRef ds:uri="http://purl.org/dc/terms/"/>
    <ds:schemaRef ds:uri="http://schemas.microsoft.com/sharepoint/v3"/>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BE01D0E-434F-43BF-AB96-56B5E0F2B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PC_WRC15.dotm</Template>
  <TotalTime>119</TotalTime>
  <Pages>1</Pages>
  <Words>21043</Words>
  <Characters>24403</Characters>
  <Application>Microsoft Office Word</Application>
  <DocSecurity>0</DocSecurity>
  <Lines>1078</Lines>
  <Paragraphs>435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Murphy, Margaret</dc:creator>
  <dc:description>PC_WRC12.dotm  For: _x000d_Document date: _x000d_Saved by MM-106465 at 16:54:07 on 29/03/11</dc:description>
  <cp:lastModifiedBy>Zheng, Bingyue</cp:lastModifiedBy>
  <cp:revision>62</cp:revision>
  <cp:lastPrinted>2015-07-22T15:20:00Z</cp:lastPrinted>
  <dcterms:created xsi:type="dcterms:W3CDTF">2015-07-22T13:13:00Z</dcterms:created>
  <dcterms:modified xsi:type="dcterms:W3CDTF">2015-07-22T15:23:00Z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_dlc_DocIdItemGuid">
    <vt:lpwstr>bb2bbcd3-07ed-421b-bb82-f974840f0391</vt:lpwstr>
  </property>
  <property fmtid="{D5CDD505-2E9C-101B-9397-08002B2CF9AE}" pid="9" name="ContentTypeId">
    <vt:lpwstr>0x01010033ED47F78E4E10458D4E29250978E387</vt:lpwstr>
  </property>
</Properties>
</file>