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67DEC">
        <w:trPr>
          <w:cantSplit/>
        </w:trPr>
        <w:tc>
          <w:tcPr>
            <w:tcW w:w="6911" w:type="dxa"/>
          </w:tcPr>
          <w:p w:rsidR="00967DEC" w:rsidRPr="00566240" w:rsidRDefault="00967DEC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967DEC" w:rsidRDefault="00967DEC" w:rsidP="00967DEC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FF0CB61" wp14:editId="73B6FF3C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DEC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67DEC" w:rsidRPr="00617BE4" w:rsidRDefault="00967DEC">
            <w:pPr>
              <w:spacing w:after="48" w:line="240" w:lineRule="atLeast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67DEC" w:rsidRPr="00617BE4" w:rsidRDefault="00967DEC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967DEC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67DEC" w:rsidRPr="00C324A8" w:rsidRDefault="00967DEC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67DEC" w:rsidRPr="00C324A8" w:rsidRDefault="00967DEC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967DEC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967DEC" w:rsidRPr="00967DEC" w:rsidRDefault="003C50F9" w:rsidP="00967DE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/>
            <w:bookmarkStart w:id="3" w:name="dnum" w:colFirst="1" w:colLast="1"/>
            <w:bookmarkEnd w:id="2"/>
            <w:r w:rsidRPr="005B6157">
              <w:rPr>
                <w:rFonts w:hAnsi="SimSun" w:cs="SimSun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967DEC" w:rsidRPr="00967DEC" w:rsidRDefault="00967DEC" w:rsidP="00967DE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proofErr w:type="spellStart"/>
            <w:r w:rsidRPr="00967DEC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967DEC">
              <w:rPr>
                <w:rFonts w:ascii="Verdana" w:hAnsi="Verdana"/>
                <w:b/>
                <w:sz w:val="20"/>
              </w:rPr>
              <w:t xml:space="preserve"> 1</w:t>
            </w:r>
            <w:r w:rsidR="003C50F9">
              <w:rPr>
                <w:rFonts w:ascii="Verdana" w:hAnsi="Verdana"/>
                <w:b/>
                <w:sz w:val="20"/>
              </w:rPr>
              <w:t>0</w:t>
            </w:r>
            <w:r w:rsidRPr="00967DEC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967DEC" w:rsidRPr="00C324A8">
        <w:trPr>
          <w:cantSplit/>
          <w:trHeight w:val="23"/>
        </w:trPr>
        <w:tc>
          <w:tcPr>
            <w:tcW w:w="6911" w:type="dxa"/>
            <w:vMerge/>
          </w:tcPr>
          <w:p w:rsidR="00967DEC" w:rsidRPr="00C324A8" w:rsidRDefault="00967DE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967DEC" w:rsidRPr="00967DEC" w:rsidRDefault="00967DEC" w:rsidP="003C50F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967DEC">
              <w:rPr>
                <w:rFonts w:ascii="Verdana" w:hAnsi="Verdana"/>
                <w:b/>
                <w:bCs/>
                <w:sz w:val="20"/>
              </w:rPr>
              <w:t>2015</w:t>
            </w:r>
            <w:r w:rsidRPr="00967DEC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3C50F9">
              <w:rPr>
                <w:rFonts w:ascii="Verdana" w:hAnsi="Verdana"/>
                <w:b/>
                <w:bCs/>
                <w:sz w:val="20"/>
              </w:rPr>
              <w:t>6</w:t>
            </w:r>
            <w:r w:rsidRPr="00967DEC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3C50F9">
              <w:rPr>
                <w:rFonts w:ascii="Verdana" w:hAnsi="Verdana" w:hint="eastAsia"/>
                <w:b/>
                <w:bCs/>
                <w:sz w:val="20"/>
                <w:lang w:eastAsia="zh-CN"/>
              </w:rPr>
              <w:t>11</w:t>
            </w:r>
            <w:r w:rsidRPr="00967DEC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967DEC" w:rsidRPr="00C324A8">
        <w:trPr>
          <w:cantSplit/>
          <w:trHeight w:val="23"/>
        </w:trPr>
        <w:tc>
          <w:tcPr>
            <w:tcW w:w="6911" w:type="dxa"/>
            <w:vMerge/>
          </w:tcPr>
          <w:p w:rsidR="00967DEC" w:rsidRPr="00C324A8" w:rsidRDefault="00967DE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967DEC" w:rsidRPr="00967DEC" w:rsidRDefault="00967DEC" w:rsidP="00967DEC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967DEC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3C50F9">
        <w:trPr>
          <w:cantSplit/>
        </w:trPr>
        <w:tc>
          <w:tcPr>
            <w:tcW w:w="10031" w:type="dxa"/>
            <w:gridSpan w:val="2"/>
          </w:tcPr>
          <w:p w:rsidR="003C50F9" w:rsidRDefault="003C50F9" w:rsidP="003C50F9">
            <w:pPr>
              <w:pStyle w:val="Source"/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3C50F9">
        <w:trPr>
          <w:cantSplit/>
        </w:trPr>
        <w:tc>
          <w:tcPr>
            <w:tcW w:w="10031" w:type="dxa"/>
            <w:gridSpan w:val="2"/>
          </w:tcPr>
          <w:p w:rsidR="003C50F9" w:rsidRDefault="003C50F9" w:rsidP="003C50F9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世界无线电通信大会（</w:t>
            </w:r>
            <w:r>
              <w:rPr>
                <w:lang w:eastAsia="zh-CN"/>
              </w:rPr>
              <w:t>WRC-12</w:t>
            </w:r>
            <w:r>
              <w:rPr>
                <w:rFonts w:hint="eastAsia"/>
                <w:lang w:eastAsia="zh-CN"/>
              </w:rPr>
              <w:t>）的预算</w:t>
            </w:r>
          </w:p>
        </w:tc>
      </w:tr>
      <w:tr w:rsidR="00967DEC">
        <w:trPr>
          <w:cantSplit/>
        </w:trPr>
        <w:tc>
          <w:tcPr>
            <w:tcW w:w="10031" w:type="dxa"/>
            <w:gridSpan w:val="2"/>
          </w:tcPr>
          <w:p w:rsidR="00967DEC" w:rsidRDefault="00967DEC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tr w:rsidR="00967DEC">
        <w:trPr>
          <w:cantSplit/>
        </w:trPr>
        <w:tc>
          <w:tcPr>
            <w:tcW w:w="10031" w:type="dxa"/>
            <w:gridSpan w:val="2"/>
          </w:tcPr>
          <w:p w:rsidR="00967DEC" w:rsidRDefault="00967DEC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  <w:bookmarkEnd w:id="9"/>
    </w:tbl>
    <w:p w:rsidR="00967DEC" w:rsidRPr="002743A8" w:rsidRDefault="00967DEC" w:rsidP="00FE3918">
      <w:pPr>
        <w:rPr>
          <w:lang w:eastAsia="zh-CN"/>
        </w:rPr>
      </w:pPr>
    </w:p>
    <w:p w:rsidR="003C50F9" w:rsidRDefault="003C50F9" w:rsidP="003C50F9">
      <w:pPr>
        <w:pStyle w:val="NormalCH"/>
        <w:ind w:firstLine="480"/>
        <w:rPr>
          <w:lang w:eastAsia="zh-CN"/>
        </w:rPr>
      </w:pPr>
      <w:bookmarkStart w:id="10" w:name="_Toc407024845"/>
      <w:r>
        <w:rPr>
          <w:rFonts w:hint="eastAsia"/>
          <w:lang w:eastAsia="zh-CN"/>
        </w:rPr>
        <w:t>现将经理事会</w:t>
      </w:r>
      <w:r>
        <w:rPr>
          <w:lang w:eastAsia="zh-CN"/>
        </w:rPr>
        <w:t>2013</w:t>
      </w:r>
      <w:r>
        <w:rPr>
          <w:rFonts w:hint="eastAsia"/>
          <w:lang w:eastAsia="zh-CN"/>
        </w:rPr>
        <w:t>年会议第</w:t>
      </w:r>
      <w:r>
        <w:rPr>
          <w:lang w:eastAsia="zh-CN"/>
        </w:rPr>
        <w:t>1359</w:t>
      </w:r>
      <w:r>
        <w:rPr>
          <w:rFonts w:hint="eastAsia"/>
          <w:lang w:eastAsia="zh-CN"/>
        </w:rPr>
        <w:t>号决议批准的</w:t>
      </w:r>
      <w:r>
        <w:rPr>
          <w:lang w:eastAsia="zh-CN"/>
        </w:rPr>
        <w:t>2014-2015</w:t>
      </w:r>
      <w:r>
        <w:rPr>
          <w:rFonts w:hint="eastAsia"/>
          <w:lang w:eastAsia="zh-CN"/>
        </w:rPr>
        <w:t>双年度世界无线电通信大会（</w:t>
      </w:r>
      <w:r>
        <w:rPr>
          <w:lang w:eastAsia="zh-CN"/>
        </w:rPr>
        <w:t>W</w:t>
      </w:r>
      <w:r>
        <w:rPr>
          <w:rFonts w:hint="eastAsia"/>
          <w:lang w:eastAsia="zh-CN"/>
        </w:rPr>
        <w:t>R</w:t>
      </w:r>
      <w:r>
        <w:rPr>
          <w:lang w:eastAsia="zh-CN"/>
        </w:rPr>
        <w:t>C-1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）预算后附于本文件，以供预算控制委员会参考。</w:t>
      </w:r>
    </w:p>
    <w:p w:rsidR="003C50F9" w:rsidRPr="0059614A" w:rsidRDefault="003C50F9" w:rsidP="003C50F9">
      <w:pPr>
        <w:tabs>
          <w:tab w:val="clear" w:pos="1134"/>
          <w:tab w:val="clear" w:pos="1871"/>
          <w:tab w:val="clear" w:pos="2268"/>
          <w:tab w:val="center" w:pos="7088"/>
        </w:tabs>
        <w:rPr>
          <w:lang w:val="en-US" w:eastAsia="zh-CN"/>
        </w:rPr>
      </w:pPr>
    </w:p>
    <w:bookmarkEnd w:id="10"/>
    <w:p w:rsidR="003C50F9" w:rsidRPr="00FB096D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Pr="00FB096D" w:rsidRDefault="003C50F9" w:rsidP="003C50F9">
      <w:pPr>
        <w:rPr>
          <w:lang w:eastAsia="zh-CN"/>
        </w:rPr>
      </w:pPr>
    </w:p>
    <w:p w:rsidR="003C50F9" w:rsidRDefault="003C50F9" w:rsidP="003C50F9">
      <w:pPr>
        <w:tabs>
          <w:tab w:val="clear" w:pos="1134"/>
          <w:tab w:val="clear" w:pos="1871"/>
          <w:tab w:val="clear" w:pos="2268"/>
          <w:tab w:val="center" w:pos="6804"/>
        </w:tabs>
        <w:rPr>
          <w:rFonts w:eastAsia="Times New Roman"/>
          <w:lang w:val="en-US" w:eastAsia="zh-CN"/>
        </w:rPr>
      </w:pPr>
    </w:p>
    <w:p w:rsidR="003C50F9" w:rsidRPr="000D255D" w:rsidRDefault="003C50F9" w:rsidP="003C50F9">
      <w:pPr>
        <w:tabs>
          <w:tab w:val="clear" w:pos="1134"/>
          <w:tab w:val="clear" w:pos="1871"/>
          <w:tab w:val="clear" w:pos="2268"/>
          <w:tab w:val="center" w:pos="6804"/>
        </w:tabs>
        <w:rPr>
          <w:rFonts w:eastAsiaTheme="minorEastAsia"/>
          <w:lang w:val="en-US" w:eastAsia="zh-CN"/>
        </w:rPr>
      </w:pPr>
      <w:r w:rsidRPr="000D255D">
        <w:rPr>
          <w:rFonts w:eastAsia="Times New Roman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秘书长</w:t>
      </w:r>
      <w:r>
        <w:rPr>
          <w:rFonts w:eastAsiaTheme="minorEastAsia"/>
          <w:lang w:val="en-US" w:eastAsia="zh-CN"/>
        </w:rPr>
        <w:br/>
      </w:r>
      <w:r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赵</w:t>
      </w:r>
      <w:r>
        <w:rPr>
          <w:rFonts w:eastAsiaTheme="minorEastAsia"/>
          <w:lang w:val="en-US" w:eastAsia="zh-CN"/>
        </w:rPr>
        <w:t>厚</w:t>
      </w:r>
      <w:r>
        <w:rPr>
          <w:rFonts w:eastAsiaTheme="minorEastAsia" w:hint="eastAsia"/>
          <w:lang w:val="en-US" w:eastAsia="zh-CN"/>
        </w:rPr>
        <w:t>麟</w:t>
      </w:r>
    </w:p>
    <w:p w:rsidR="003C50F9" w:rsidRPr="00761D03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Pr="00761D03" w:rsidRDefault="003C50F9" w:rsidP="003C50F9">
      <w:pPr>
        <w:rPr>
          <w:lang w:eastAsia="zh-CN"/>
        </w:rPr>
      </w:pPr>
    </w:p>
    <w:p w:rsidR="003C50F9" w:rsidRPr="00761D03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  <w:r w:rsidRPr="00761D03">
        <w:rPr>
          <w:rFonts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3C50F9" w:rsidRDefault="003C50F9" w:rsidP="003C50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:rsidR="003C50F9" w:rsidRPr="00FB096D" w:rsidRDefault="003C50F9" w:rsidP="003C50F9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bookmarkStart w:id="11" w:name="_GoBack"/>
      <w:bookmarkEnd w:id="11"/>
      <w:r w:rsidRPr="00FB096D">
        <w:rPr>
          <w:lang w:eastAsia="zh-CN"/>
        </w:rPr>
        <w:t>1</w:t>
      </w:r>
    </w:p>
    <w:p w:rsidR="003C50F9" w:rsidRDefault="003C50F9" w:rsidP="003C50F9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）的预算</w:t>
      </w:r>
    </w:p>
    <w:p w:rsidR="003C50F9" w:rsidRDefault="003C50F9" w:rsidP="003C50F9">
      <w:pPr>
        <w:pStyle w:val="Annextitle"/>
        <w:rPr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6"/>
        <w:gridCol w:w="923"/>
      </w:tblGrid>
      <w:tr w:rsidR="003C50F9" w:rsidTr="00E97A77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C50F9" w:rsidRPr="00A57C98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STKaiti" w:eastAsia="STKaiti" w:hAnsi="STKaiti"/>
                <w:color w:val="000000"/>
                <w:sz w:val="22"/>
                <w:szCs w:val="22"/>
                <w:lang w:val="en-US" w:eastAsia="zh-CN"/>
              </w:rPr>
            </w:pPr>
            <w:r w:rsidRPr="00A57C98">
              <w:rPr>
                <w:rFonts w:ascii="STKaiti" w:eastAsia="STKaiti" w:hAnsi="STKaiti" w:hint="eastAsia"/>
                <w:color w:val="000000"/>
                <w:sz w:val="22"/>
                <w:szCs w:val="22"/>
                <w:lang w:val="en-US" w:eastAsia="zh-CN"/>
              </w:rPr>
              <w:t>单位：</w:t>
            </w:r>
            <w:r w:rsidRPr="00A57C98">
              <w:rPr>
                <w:rFonts w:ascii="STKaiti" w:eastAsia="STKaiti" w:hAnsi="STKaiti" w:cs="Calibri" w:hint="eastAsia"/>
                <w:color w:val="000000"/>
                <w:lang w:eastAsia="zh-CN"/>
              </w:rPr>
              <w:t>千瑞郎</w:t>
            </w:r>
          </w:p>
        </w:tc>
      </w:tr>
      <w:tr w:rsidR="003C50F9" w:rsidTr="00E97A77">
        <w:trPr>
          <w:trHeight w:val="18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3C50F9" w:rsidRDefault="003C50F9" w:rsidP="00E97A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人员费用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1,971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3C50F9" w:rsidRDefault="003C50F9" w:rsidP="00E97A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其他人员费用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3C50F9" w:rsidRDefault="003C50F9" w:rsidP="00E97A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差旅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263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3C50F9" w:rsidRDefault="003C50F9" w:rsidP="00E97A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合同服务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250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3C50F9" w:rsidRDefault="003C50F9" w:rsidP="00E97A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房屋设备租用与维护费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170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3C50F9" w:rsidRDefault="003C50F9" w:rsidP="00E97A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hint="eastAsia"/>
              </w:rPr>
              <w:t>物资和耗材</w:t>
            </w:r>
            <w:proofErr w:type="spellEnd"/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3C50F9" w:rsidRDefault="003C50F9" w:rsidP="00E97A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房屋、家具和设备购置费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3C50F9" w:rsidRDefault="003C50F9" w:rsidP="00E97A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lang w:eastAsia="zh-CN"/>
              </w:rPr>
              <w:t>公共和内部服务设施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3C50F9" w:rsidRDefault="003C50F9" w:rsidP="00E97A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hint="eastAsia"/>
                <w:lang w:val="ru-RU" w:eastAsia="zh-CN"/>
              </w:rPr>
              <w:t>审计和机构间的费用及其他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</w:tr>
      <w:tr w:rsidR="003C50F9" w:rsidTr="00E97A77">
        <w:trPr>
          <w:trHeight w:val="165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C50F9" w:rsidTr="00E97A77">
        <w:trPr>
          <w:trHeight w:val="315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2,811</w:t>
            </w:r>
          </w:p>
        </w:tc>
      </w:tr>
      <w:tr w:rsidR="003C50F9" w:rsidTr="00E97A77">
        <w:trPr>
          <w:trHeight w:val="18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翻译（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14,666</w:t>
            </w:r>
            <w:r>
              <w:rPr>
                <w:rFonts w:ascii="Calibri" w:hAnsi="Calibri" w:cs="Calibri" w:hint="eastAsia"/>
                <w:color w:val="000000"/>
                <w:lang w:eastAsia="zh-CN"/>
              </w:rPr>
              <w:t>页）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2,369</w:t>
            </w:r>
          </w:p>
        </w:tc>
      </w:tr>
      <w:tr w:rsidR="003C50F9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打字（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14,666</w:t>
            </w:r>
            <w:r>
              <w:rPr>
                <w:rFonts w:ascii="Calibri" w:hAnsi="Calibri" w:cs="Calibri" w:hint="eastAsia"/>
                <w:color w:val="000000"/>
                <w:lang w:eastAsia="zh-CN"/>
              </w:rPr>
              <w:t>页）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872</w:t>
            </w:r>
          </w:p>
        </w:tc>
      </w:tr>
      <w:tr w:rsidR="003C50F9" w:rsidTr="00E97A77">
        <w:trPr>
          <w:trHeight w:val="315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印制（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5,000,000</w:t>
            </w:r>
            <w:r>
              <w:rPr>
                <w:rFonts w:ascii="Calibri" w:hAnsi="Calibri" w:cs="Calibri" w:hint="eastAsia"/>
                <w:color w:val="000000"/>
                <w:lang w:eastAsia="zh-CN"/>
              </w:rPr>
              <w:t>页）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901</w:t>
            </w:r>
          </w:p>
        </w:tc>
      </w:tr>
      <w:tr w:rsidR="003C50F9" w:rsidTr="00E97A77">
        <w:trPr>
          <w:trHeight w:val="315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  <w:lang w:val="en-US" w:eastAsia="zh-CN"/>
              </w:rPr>
              <w:t>文件制作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4,142</w:t>
            </w:r>
          </w:p>
        </w:tc>
      </w:tr>
      <w:tr w:rsidR="003C50F9" w:rsidTr="00E97A77">
        <w:trPr>
          <w:trHeight w:val="15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C50F9" w:rsidTr="00E97A77">
        <w:trPr>
          <w:trHeight w:val="315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  <w:lang w:val="en-US" w:eastAsia="zh-CN"/>
              </w:rPr>
              <w:t>总计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6,953</w:t>
            </w:r>
          </w:p>
        </w:tc>
      </w:tr>
    </w:tbl>
    <w:p w:rsidR="003C50F9" w:rsidRDefault="003C50F9" w:rsidP="003C50F9">
      <w:pPr>
        <w:rPr>
          <w:rFonts w:asciiTheme="minorHAnsi" w:hAnsiTheme="minorHAnsi"/>
        </w:rPr>
      </w:pPr>
    </w:p>
    <w:p w:rsidR="003C50F9" w:rsidRDefault="003C50F9" w:rsidP="003C50F9">
      <w:pPr>
        <w:rPr>
          <w:rFonts w:asciiTheme="minorHAnsi" w:hAnsiTheme="minorHAnsi"/>
        </w:rPr>
      </w:pPr>
    </w:p>
    <w:p w:rsidR="003C50F9" w:rsidRDefault="003C50F9" w:rsidP="003C50F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</w:t>
      </w:r>
    </w:p>
    <w:p w:rsidR="003C50F9" w:rsidRDefault="003C50F9" w:rsidP="003C50F9">
      <w:pPr>
        <w:rPr>
          <w:rFonts w:asciiTheme="minorHAnsi" w:hAnsiTheme="minorHAnsi"/>
        </w:rPr>
      </w:pPr>
    </w:p>
    <w:p w:rsidR="003C50F9" w:rsidRDefault="003C50F9" w:rsidP="003C50F9">
      <w:pPr>
        <w:pStyle w:val="Reasons"/>
        <w:rPr>
          <w:lang w:eastAsia="zh-CN"/>
        </w:rPr>
      </w:pPr>
    </w:p>
    <w:p w:rsidR="003C50F9" w:rsidRPr="00FB525B" w:rsidRDefault="003C50F9" w:rsidP="003C50F9">
      <w:pPr>
        <w:rPr>
          <w:rFonts w:hAnsi="SimSun"/>
          <w:lang w:eastAsia="zh-CN"/>
        </w:rPr>
      </w:pPr>
    </w:p>
    <w:p w:rsidR="00FE3918" w:rsidRPr="00FE3918" w:rsidRDefault="00FE3918" w:rsidP="00FE3918">
      <w:pPr>
        <w:rPr>
          <w:lang w:eastAsia="zh-CN"/>
        </w:rPr>
      </w:pPr>
    </w:p>
    <w:sectPr w:rsidR="00FE3918" w:rsidRPr="00FE3918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EC" w:rsidRDefault="00967DEC">
      <w:r>
        <w:separator/>
      </w:r>
    </w:p>
  </w:endnote>
  <w:endnote w:type="continuationSeparator" w:id="0">
    <w:p w:rsidR="00967DEC" w:rsidRDefault="0096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F9" w:rsidRDefault="003C50F9" w:rsidP="003C50F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D6D09">
      <w:t>P:\CHI\ITU-R\CONF-R\CMR15\000\010C.docx</w:t>
    </w:r>
    <w:r>
      <w:fldChar w:fldCharType="end"/>
    </w:r>
    <w:r>
      <w:t xml:space="preserve"> </w:t>
    </w:r>
    <w:r>
      <w:rPr>
        <w:lang w:eastAsia="zh-CN"/>
      </w:rPr>
      <w:t>(3</w:t>
    </w:r>
    <w:r>
      <w:rPr>
        <w:rFonts w:hint="eastAsia"/>
        <w:lang w:eastAsia="zh-CN"/>
      </w:rPr>
      <w:t>830</w:t>
    </w:r>
    <w:r>
      <w:rPr>
        <w:lang w:eastAsia="zh-CN"/>
      </w:rPr>
      <w:t>4</w:t>
    </w:r>
    <w:r>
      <w:rPr>
        <w:rFonts w:hint="eastAsia"/>
        <w:lang w:eastAsia="zh-CN"/>
      </w:rPr>
      <w:t>8</w:t>
    </w:r>
    <w:r>
      <w:rPr>
        <w:lang w:eastAsia="zh-CN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D6D09">
      <w:t>29.06.15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D6D09">
      <w:t>29.06.15</w:t>
    </w:r>
    <w:r>
      <w:fldChar w:fldCharType="end"/>
    </w:r>
  </w:p>
  <w:p w:rsidR="00B851D4" w:rsidRPr="003C50F9" w:rsidRDefault="00B851D4" w:rsidP="003C5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F9" w:rsidRDefault="003C50F9" w:rsidP="003C50F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D6D09">
      <w:t>P:\CHI\ITU-R\CONF-R\CMR15\000\010C.docx</w:t>
    </w:r>
    <w:r>
      <w:fldChar w:fldCharType="end"/>
    </w:r>
    <w:r>
      <w:t xml:space="preserve"> </w:t>
    </w:r>
    <w:r>
      <w:rPr>
        <w:lang w:eastAsia="zh-CN"/>
      </w:rPr>
      <w:t>(3</w:t>
    </w:r>
    <w:r>
      <w:rPr>
        <w:rFonts w:hint="eastAsia"/>
        <w:lang w:eastAsia="zh-CN"/>
      </w:rPr>
      <w:t>830</w:t>
    </w:r>
    <w:r>
      <w:rPr>
        <w:lang w:eastAsia="zh-CN"/>
      </w:rPr>
      <w:t>4</w:t>
    </w:r>
    <w:r>
      <w:rPr>
        <w:rFonts w:hint="eastAsia"/>
        <w:lang w:eastAsia="zh-CN"/>
      </w:rPr>
      <w:t>8</w:t>
    </w:r>
    <w:r>
      <w:rPr>
        <w:lang w:eastAsia="zh-CN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D6D09">
      <w:t>29.06.15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D6D09">
      <w:t>29.06.15</w:t>
    </w:r>
    <w:r>
      <w:fldChar w:fldCharType="end"/>
    </w:r>
  </w:p>
  <w:p w:rsidR="00B851D4" w:rsidRPr="003C50F9" w:rsidRDefault="00B851D4" w:rsidP="003C5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EC" w:rsidRDefault="00967DEC">
      <w:r>
        <w:t>____________________</w:t>
      </w:r>
    </w:p>
  </w:footnote>
  <w:footnote w:type="continuationSeparator" w:id="0">
    <w:p w:rsidR="00967DEC" w:rsidRDefault="0096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6D0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3C50F9">
    <w:pPr>
      <w:pStyle w:val="Header"/>
      <w:rPr>
        <w:lang w:val="en-US"/>
      </w:rPr>
    </w:pPr>
    <w:r>
      <w:rPr>
        <w:rStyle w:val="PageNumber"/>
      </w:rPr>
      <w:t>CMR1</w:t>
    </w:r>
    <w:r w:rsidR="00162D00">
      <w:rPr>
        <w:rStyle w:val="PageNumber"/>
      </w:rPr>
      <w:t>5</w:t>
    </w:r>
    <w:r>
      <w:rPr>
        <w:rStyle w:val="PageNumber"/>
      </w:rPr>
      <w:t>/</w:t>
    </w:r>
    <w:r w:rsidR="003C50F9">
      <w:rPr>
        <w:rStyle w:val="PageNumber"/>
      </w:rPr>
      <w:t>10</w:t>
    </w:r>
    <w:r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EC"/>
    <w:rsid w:val="000264C2"/>
    <w:rsid w:val="00037C90"/>
    <w:rsid w:val="000C09BA"/>
    <w:rsid w:val="000C1F1E"/>
    <w:rsid w:val="000C6AA7"/>
    <w:rsid w:val="00162D00"/>
    <w:rsid w:val="00166859"/>
    <w:rsid w:val="001765EC"/>
    <w:rsid w:val="001853E8"/>
    <w:rsid w:val="001F4EA6"/>
    <w:rsid w:val="00214959"/>
    <w:rsid w:val="002743A8"/>
    <w:rsid w:val="002A4C9C"/>
    <w:rsid w:val="002B509B"/>
    <w:rsid w:val="002E2A59"/>
    <w:rsid w:val="003169D2"/>
    <w:rsid w:val="003B4BEF"/>
    <w:rsid w:val="003C50F9"/>
    <w:rsid w:val="003C6B45"/>
    <w:rsid w:val="0041282E"/>
    <w:rsid w:val="00437869"/>
    <w:rsid w:val="004C4554"/>
    <w:rsid w:val="004D2DEC"/>
    <w:rsid w:val="004F2BE6"/>
    <w:rsid w:val="00527E8A"/>
    <w:rsid w:val="00542E85"/>
    <w:rsid w:val="00545E90"/>
    <w:rsid w:val="00562479"/>
    <w:rsid w:val="00576849"/>
    <w:rsid w:val="005A0ACB"/>
    <w:rsid w:val="005E425E"/>
    <w:rsid w:val="005E7FD8"/>
    <w:rsid w:val="00644391"/>
    <w:rsid w:val="00647712"/>
    <w:rsid w:val="00662E12"/>
    <w:rsid w:val="00691142"/>
    <w:rsid w:val="006B67CE"/>
    <w:rsid w:val="006C38ED"/>
    <w:rsid w:val="006E6182"/>
    <w:rsid w:val="00736415"/>
    <w:rsid w:val="00770D2A"/>
    <w:rsid w:val="007864F6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12959"/>
    <w:rsid w:val="00927D60"/>
    <w:rsid w:val="00967DEC"/>
    <w:rsid w:val="0099525B"/>
    <w:rsid w:val="00A31B14"/>
    <w:rsid w:val="00A323DC"/>
    <w:rsid w:val="00A815BE"/>
    <w:rsid w:val="00AA5DA1"/>
    <w:rsid w:val="00AE369F"/>
    <w:rsid w:val="00B026CB"/>
    <w:rsid w:val="00B851D4"/>
    <w:rsid w:val="00B95072"/>
    <w:rsid w:val="00BB26CD"/>
    <w:rsid w:val="00C07239"/>
    <w:rsid w:val="00C364B1"/>
    <w:rsid w:val="00C47D87"/>
    <w:rsid w:val="00C627F9"/>
    <w:rsid w:val="00C6584D"/>
    <w:rsid w:val="00CC73D7"/>
    <w:rsid w:val="00CF0AD7"/>
    <w:rsid w:val="00CF0BE1"/>
    <w:rsid w:val="00D24DCD"/>
    <w:rsid w:val="00D52A14"/>
    <w:rsid w:val="00DA0469"/>
    <w:rsid w:val="00DD13B7"/>
    <w:rsid w:val="00DF3B0C"/>
    <w:rsid w:val="00E22A25"/>
    <w:rsid w:val="00E560F1"/>
    <w:rsid w:val="00ED6D09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172F37-567D-452A-97B3-A8269E7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4</TotalTime>
  <Pages>1</Pages>
  <Words>262</Words>
  <Characters>374</Characters>
  <Application>Microsoft Office Word</Application>
  <DocSecurity>0</DocSecurity>
  <Lines>84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Yuan, Tianxiang</dc:creator>
  <cp:keywords/>
  <cp:lastModifiedBy>Yuan, Tianxiang</cp:lastModifiedBy>
  <cp:revision>3</cp:revision>
  <cp:lastPrinted>2015-06-29T12:29:00Z</cp:lastPrinted>
  <dcterms:created xsi:type="dcterms:W3CDTF">2015-06-29T12:25:00Z</dcterms:created>
  <dcterms:modified xsi:type="dcterms:W3CDTF">2015-06-29T12:29:00Z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