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618CC" w:rsidRDefault="003E1608" w:rsidP="002618CC">
            <w:pPr>
              <w:pStyle w:val="Adress"/>
              <w:framePr w:hSpace="0" w:wrap="auto" w:xAlign="left" w:yAlign="inline"/>
              <w:rPr>
                <w:rtl/>
              </w:rPr>
            </w:pPr>
            <w:r w:rsidRPr="002618CC">
              <w:rPr>
                <w:rtl/>
              </w:rPr>
              <w:t xml:space="preserve">الإضافة </w:t>
            </w:r>
            <w:r w:rsidRPr="002618CC">
              <w:t>8</w:t>
            </w:r>
            <w:r w:rsidRPr="002618CC">
              <w:br/>
            </w:r>
            <w:r w:rsidRPr="002618CC">
              <w:rPr>
                <w:rtl/>
              </w:rPr>
              <w:t xml:space="preserve">للوثيقة </w:t>
            </w:r>
            <w:r w:rsidRPr="002618CC">
              <w:t>9(Add.22)</w:t>
            </w:r>
            <w:r w:rsidR="002618CC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618C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618CC">
              <w:rPr>
                <w:rFonts w:eastAsia="SimSun"/>
              </w:rPr>
              <w:t>24</w:t>
            </w:r>
            <w:r w:rsidRPr="002618CC">
              <w:rPr>
                <w:rFonts w:eastAsia="SimSun"/>
                <w:rtl/>
              </w:rPr>
              <w:t xml:space="preserve"> يونيو </w:t>
            </w:r>
            <w:r w:rsidRPr="002618C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618C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618C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B404E" w:rsidRDefault="00764079" w:rsidP="00D44350">
            <w:pPr>
              <w:pStyle w:val="Source"/>
              <w:rPr>
                <w:rFonts w:ascii="Times New Roman" w:hAnsi="Times New Roman"/>
              </w:rPr>
            </w:pPr>
            <w:r w:rsidRPr="00EB404E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EB404E">
              <w:rPr>
                <w:rFonts w:ascii="Times New Roman" w:eastAsia="SimSun" w:hAnsi="Times New Roman" w:hint="cs"/>
                <w:rtl/>
              </w:rPr>
              <w:t xml:space="preserve"> </w:t>
            </w:r>
            <w:r w:rsidR="00EB404E">
              <w:rPr>
                <w:rFonts w:ascii="Times New Roman" w:eastAsia="SimSun" w:hAnsi="Times New Roman"/>
              </w:rPr>
              <w:t>(CEPT)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B404E" w:rsidRDefault="00EB404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B404E" w:rsidRDefault="00764079" w:rsidP="00EB404E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B404E" w:rsidRDefault="00764079" w:rsidP="00EB404E">
            <w:pPr>
              <w:pStyle w:val="Agendaitem"/>
              <w:spacing w:before="240" w:line="192" w:lineRule="auto"/>
            </w:pPr>
            <w:r w:rsidRPr="00EB404E">
              <w:rPr>
                <w:rFonts w:eastAsia="SimSun"/>
                <w:rtl/>
              </w:rPr>
              <w:t xml:space="preserve">البنـد </w:t>
            </w:r>
            <w:r w:rsidR="00EB404E">
              <w:rPr>
                <w:rFonts w:eastAsia="SimSun"/>
              </w:rPr>
              <w:t>(8.1.9)</w:t>
            </w:r>
            <w:r w:rsidR="00F15C64">
              <w:rPr>
                <w:rFonts w:eastAsia="SimSun"/>
                <w:lang w:val="en-US"/>
              </w:rPr>
              <w:t xml:space="preserve"> </w:t>
            </w:r>
            <w:r w:rsidR="00EB404E">
              <w:rPr>
                <w:rFonts w:eastAsia="SimSun"/>
              </w:rPr>
              <w:t>1.9</w:t>
            </w:r>
            <w:r w:rsidRPr="00EB404E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DF6740" w:rsidRDefault="005D1137" w:rsidP="005D1137">
      <w:pPr>
        <w:pStyle w:val="Normalaftertitle"/>
        <w:rPr>
          <w:rFonts w:eastAsia="SimSun"/>
          <w:rtl/>
        </w:rPr>
      </w:pPr>
      <w:r w:rsidRPr="005D1137">
        <w:rPr>
          <w:rFonts w:eastAsia="SimSun"/>
          <w:lang w:bidi="ar-SY"/>
        </w:rPr>
        <w:t>9</w:t>
      </w:r>
      <w:r w:rsidRPr="005D1137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5D1137">
        <w:rPr>
          <w:rFonts w:eastAsia="SimSun"/>
          <w:lang w:bidi="ar-SY"/>
        </w:rPr>
        <w:t>7</w:t>
      </w:r>
      <w:r w:rsidRPr="005D1137">
        <w:rPr>
          <w:rFonts w:eastAsia="SimSun" w:hint="cs"/>
          <w:rtl/>
        </w:rPr>
        <w:t xml:space="preserve"> من</w:t>
      </w:r>
      <w:r w:rsidR="009461CB">
        <w:rPr>
          <w:rFonts w:eastAsia="SimSun" w:hint="eastAsia"/>
          <w:rtl/>
        </w:rPr>
        <w:t> </w:t>
      </w:r>
      <w:r w:rsidRPr="005D1137">
        <w:rPr>
          <w:rFonts w:eastAsia="SimSun" w:hint="cs"/>
          <w:rtl/>
        </w:rPr>
        <w:t>الاتفاقية:</w:t>
      </w:r>
    </w:p>
    <w:p w:rsidR="005D1137" w:rsidRPr="005D1137" w:rsidRDefault="005D1137" w:rsidP="009461CB">
      <w:pPr>
        <w:rPr>
          <w:rFonts w:eastAsia="SimSun"/>
          <w:rtl/>
        </w:rPr>
      </w:pPr>
      <w:r w:rsidRPr="005D1137">
        <w:rPr>
          <w:rFonts w:eastAsia="SimSun"/>
        </w:rPr>
        <w:t>1.9</w:t>
      </w:r>
      <w:r w:rsidRPr="005D1137">
        <w:rPr>
          <w:rFonts w:eastAsia="SimSun" w:hint="cs"/>
          <w:rtl/>
        </w:rPr>
        <w:tab/>
        <w:t>بشأن أنشطة قطاع الاتصالات الراديوية منذ المؤتمر العالمي للاتصالات الراديوية لعام</w:t>
      </w:r>
      <w:r w:rsidR="009461CB">
        <w:rPr>
          <w:rFonts w:eastAsia="SimSun" w:hint="eastAsia"/>
          <w:rtl/>
        </w:rPr>
        <w:t> </w:t>
      </w:r>
      <w:r w:rsidRPr="005D1137">
        <w:rPr>
          <w:rFonts w:eastAsia="SimSun"/>
        </w:rPr>
        <w:t>2012</w:t>
      </w:r>
      <w:r w:rsidRPr="005D1137">
        <w:rPr>
          <w:rFonts w:eastAsia="SimSun" w:hint="cs"/>
          <w:rtl/>
        </w:rPr>
        <w:t>؛</w:t>
      </w:r>
    </w:p>
    <w:p w:rsidR="00534840" w:rsidRPr="00431196" w:rsidRDefault="009701D9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8.1.9</w:t>
      </w:r>
      <w:r w:rsidRPr="00431196">
        <w:rPr>
          <w:rFonts w:eastAsia="SimSun"/>
          <w:lang w:bidi="ar-SY"/>
        </w:rPr>
        <w:t>)</w:t>
      </w:r>
      <w:r w:rsidR="009461CB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="009461CB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757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الجوانب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للسواتل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الصغيرة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والمتناهية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الصغر</w:t>
      </w:r>
    </w:p>
    <w:p w:rsidR="00F16602" w:rsidRDefault="00A16044" w:rsidP="00A1604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03DAC" w:rsidRPr="009A54AD" w:rsidRDefault="00203DAC" w:rsidP="009461CB">
      <w:pPr>
        <w:rPr>
          <w:rtl/>
        </w:rPr>
      </w:pPr>
      <w:r>
        <w:rPr>
          <w:rFonts w:hint="cs"/>
          <w:rtl/>
          <w:lang w:bidi="ar-EG"/>
        </w:rPr>
        <w:t>تدرك</w:t>
      </w:r>
      <w:r w:rsidRPr="009A54AD">
        <w:rPr>
          <w:rtl/>
          <w:lang w:bidi="ar"/>
        </w:rPr>
        <w:t xml:space="preserve"> أوروبا </w:t>
      </w:r>
      <w:r>
        <w:rPr>
          <w:rFonts w:hint="cs"/>
          <w:rtl/>
          <w:lang w:bidi="ar"/>
        </w:rPr>
        <w:t>ال</w:t>
      </w:r>
      <w:r w:rsidRPr="009A54AD">
        <w:rPr>
          <w:rtl/>
          <w:lang w:bidi="ar"/>
        </w:rPr>
        <w:t xml:space="preserve">تحديات التنظيمية المرتبطة </w:t>
      </w:r>
      <w:r>
        <w:rPr>
          <w:rFonts w:hint="cs"/>
          <w:rtl/>
          <w:lang w:bidi="ar"/>
        </w:rPr>
        <w:t>ب</w:t>
      </w:r>
      <w:r w:rsidRPr="009A54AD">
        <w:rPr>
          <w:rtl/>
          <w:lang w:bidi="ar"/>
        </w:rPr>
        <w:t>السواتل</w:t>
      </w:r>
      <w:r>
        <w:rPr>
          <w:rFonts w:hint="cs"/>
          <w:rtl/>
          <w:lang w:bidi="ar"/>
        </w:rPr>
        <w:t xml:space="preserve"> </w:t>
      </w:r>
      <w:r w:rsidRPr="009A54AD">
        <w:rPr>
          <w:rtl/>
          <w:lang w:bidi="ar"/>
        </w:rPr>
        <w:t>الصغيرة جداً والمتناهية الصغر</w:t>
      </w:r>
      <w:r>
        <w:rPr>
          <w:rFonts w:hint="cs"/>
          <w:rtl/>
          <w:lang w:bidi="ar"/>
        </w:rPr>
        <w:t xml:space="preserve"> جراء</w:t>
      </w:r>
      <w:r w:rsidRPr="009A54AD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</w:t>
      </w:r>
      <w:r w:rsidRPr="009A54AD">
        <w:rPr>
          <w:rtl/>
          <w:lang w:bidi="ar"/>
        </w:rPr>
        <w:t xml:space="preserve">لكمية </w:t>
      </w:r>
      <w:r>
        <w:rPr>
          <w:rFonts w:hint="cs"/>
          <w:rtl/>
          <w:lang w:bidi="ar"/>
        </w:rPr>
        <w:t>ال</w:t>
      </w:r>
      <w:r w:rsidRPr="009A54AD">
        <w:rPr>
          <w:rtl/>
          <w:lang w:bidi="ar"/>
        </w:rPr>
        <w:t>متزايدة من السواتل الصغيرة قيد التطوير و</w:t>
      </w:r>
      <w:r>
        <w:rPr>
          <w:rFonts w:hint="cs"/>
          <w:rtl/>
          <w:lang w:bidi="ar"/>
        </w:rPr>
        <w:t xml:space="preserve">تلك التي </w:t>
      </w:r>
      <w:r w:rsidRPr="009A54AD">
        <w:rPr>
          <w:rtl/>
          <w:lang w:bidi="ar"/>
        </w:rPr>
        <w:t>أ</w:t>
      </w:r>
      <w:r>
        <w:rPr>
          <w:rFonts w:hint="cs"/>
          <w:rtl/>
          <w:lang w:bidi="ar"/>
        </w:rPr>
        <w:t>ُ</w:t>
      </w:r>
      <w:r w:rsidRPr="009A54AD">
        <w:rPr>
          <w:rtl/>
          <w:lang w:bidi="ar"/>
        </w:rPr>
        <w:t>طلقت</w:t>
      </w:r>
      <w:r>
        <w:rPr>
          <w:rFonts w:hint="cs"/>
          <w:rtl/>
          <w:lang w:bidi="ar"/>
        </w:rPr>
        <w:t>.</w:t>
      </w:r>
      <w:r w:rsidRPr="009A54AD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ولا</w:t>
      </w:r>
      <w:r w:rsidR="009461CB">
        <w:rPr>
          <w:rFonts w:hint="eastAsia"/>
          <w:rtl/>
          <w:lang w:bidi="ar-EG"/>
        </w:rPr>
        <w:t> </w:t>
      </w:r>
      <w:r w:rsidRPr="009A54AD">
        <w:rPr>
          <w:rtl/>
          <w:lang w:bidi="ar"/>
        </w:rPr>
        <w:t>ترى</w:t>
      </w:r>
      <w:r w:rsidRPr="00203DAC">
        <w:rPr>
          <w:rtl/>
          <w:lang w:bidi="ar"/>
        </w:rPr>
        <w:t xml:space="preserve"> </w:t>
      </w:r>
      <w:r w:rsidRPr="009A54AD">
        <w:rPr>
          <w:rtl/>
          <w:lang w:bidi="ar"/>
        </w:rPr>
        <w:t>أوروبا حاجة لتعديل المادتين</w:t>
      </w:r>
      <w:r w:rsidR="009461CB">
        <w:rPr>
          <w:rFonts w:hint="eastAsia"/>
          <w:rtl/>
          <w:lang w:bidi="ar-EG"/>
        </w:rPr>
        <w:t> </w:t>
      </w:r>
      <w:r w:rsidR="009461CB">
        <w:rPr>
          <w:lang w:bidi="ar"/>
        </w:rPr>
        <w:t>9</w:t>
      </w:r>
      <w:r w:rsidRPr="009A54AD">
        <w:rPr>
          <w:rtl/>
          <w:lang w:bidi="ar"/>
        </w:rPr>
        <w:t xml:space="preserve"> و</w:t>
      </w:r>
      <w:r w:rsidR="009461CB">
        <w:rPr>
          <w:lang w:bidi="ar"/>
        </w:rPr>
        <w:t>11</w:t>
      </w:r>
      <w:r w:rsidRPr="009A54AD">
        <w:rPr>
          <w:rtl/>
          <w:lang w:bidi="ar"/>
        </w:rPr>
        <w:t xml:space="preserve"> لتمكين نشر</w:t>
      </w:r>
      <w:r w:rsidRPr="00203DAC">
        <w:rPr>
          <w:rFonts w:hint="cs"/>
          <w:rtl/>
          <w:lang w:bidi="ar"/>
        </w:rPr>
        <w:t xml:space="preserve"> </w:t>
      </w:r>
      <w:r w:rsidRPr="009A54AD">
        <w:rPr>
          <w:rtl/>
          <w:lang w:bidi="ar"/>
        </w:rPr>
        <w:t>السواتل</w:t>
      </w:r>
      <w:r>
        <w:rPr>
          <w:rFonts w:hint="cs"/>
          <w:rtl/>
          <w:lang w:bidi="ar"/>
        </w:rPr>
        <w:t xml:space="preserve"> </w:t>
      </w:r>
      <w:r w:rsidRPr="009A54AD">
        <w:rPr>
          <w:rtl/>
          <w:lang w:bidi="ar"/>
        </w:rPr>
        <w:t>الصغيرة جداً والمتناهية الصغر</w:t>
      </w:r>
      <w:r w:rsidRPr="00203DAC">
        <w:rPr>
          <w:rtl/>
          <w:lang w:bidi="ar"/>
        </w:rPr>
        <w:t xml:space="preserve"> </w:t>
      </w:r>
      <w:r w:rsidRPr="009A54AD">
        <w:rPr>
          <w:rtl/>
          <w:lang w:bidi="ar"/>
        </w:rPr>
        <w:t xml:space="preserve">لأن الإطار التنظيمي الحالي </w:t>
      </w:r>
      <w:r>
        <w:rPr>
          <w:rtl/>
          <w:lang w:bidi="ar"/>
        </w:rPr>
        <w:t>مرن</w:t>
      </w:r>
      <w:r w:rsidRPr="009A54AD">
        <w:rPr>
          <w:rtl/>
          <w:lang w:bidi="ar"/>
        </w:rPr>
        <w:t xml:space="preserve"> بما</w:t>
      </w:r>
      <w:r w:rsidR="009461CB">
        <w:rPr>
          <w:rFonts w:hint="eastAsia"/>
          <w:rtl/>
          <w:lang w:bidi="ar-EG"/>
        </w:rPr>
        <w:t> </w:t>
      </w:r>
      <w:r>
        <w:rPr>
          <w:rFonts w:hint="cs"/>
          <w:rtl/>
          <w:lang w:bidi="ar"/>
        </w:rPr>
        <w:t>يكفي</w:t>
      </w:r>
      <w:r w:rsidRPr="009A54AD">
        <w:rPr>
          <w:rtl/>
          <w:lang w:bidi="ar"/>
        </w:rPr>
        <w:t>. وعلاوة على ذلك،</w:t>
      </w:r>
      <w:r w:rsidRPr="00203DAC">
        <w:rPr>
          <w:rtl/>
          <w:lang w:bidi="ar"/>
        </w:rPr>
        <w:t xml:space="preserve"> </w:t>
      </w:r>
      <w:r w:rsidRPr="009A54AD">
        <w:rPr>
          <w:rtl/>
          <w:lang w:bidi="ar"/>
        </w:rPr>
        <w:t xml:space="preserve">فإن أي تغيير </w:t>
      </w:r>
      <w:r>
        <w:rPr>
          <w:rFonts w:hint="cs"/>
          <w:rtl/>
          <w:lang w:bidi="ar"/>
        </w:rPr>
        <w:t>في</w:t>
      </w:r>
      <w:r w:rsidR="009461CB">
        <w:rPr>
          <w:rFonts w:hint="eastAsia"/>
          <w:rtl/>
          <w:lang w:bidi="ar-EG"/>
        </w:rPr>
        <w:t> </w:t>
      </w:r>
      <w:r w:rsidRPr="009A54AD">
        <w:rPr>
          <w:rtl/>
          <w:lang w:bidi="ar"/>
        </w:rPr>
        <w:t xml:space="preserve">هذه المواد </w:t>
      </w:r>
      <w:r>
        <w:rPr>
          <w:rtl/>
          <w:lang w:bidi="ar"/>
        </w:rPr>
        <w:t xml:space="preserve">قد </w:t>
      </w:r>
      <w:r>
        <w:rPr>
          <w:rFonts w:hint="cs"/>
          <w:rtl/>
          <w:lang w:bidi="ar"/>
        </w:rPr>
        <w:t>ي</w:t>
      </w:r>
      <w:r w:rsidRPr="009A54AD">
        <w:rPr>
          <w:rtl/>
          <w:lang w:bidi="ar"/>
        </w:rPr>
        <w:t>ضيف تعقيدات لا</w:t>
      </w:r>
      <w:r w:rsidR="009461CB">
        <w:rPr>
          <w:rFonts w:hint="eastAsia"/>
          <w:rtl/>
          <w:lang w:bidi="ar-EG"/>
        </w:rPr>
        <w:t> </w:t>
      </w:r>
      <w:r w:rsidRPr="009A54AD">
        <w:rPr>
          <w:rtl/>
          <w:lang w:bidi="ar"/>
        </w:rPr>
        <w:t>داعي</w:t>
      </w:r>
      <w:r w:rsidR="009461CB">
        <w:rPr>
          <w:rFonts w:hint="eastAsia"/>
          <w:rtl/>
          <w:lang w:bidi="ar-EG"/>
        </w:rPr>
        <w:t> </w:t>
      </w:r>
      <w:r w:rsidRPr="009A54AD">
        <w:rPr>
          <w:rtl/>
          <w:lang w:bidi="ar"/>
        </w:rPr>
        <w:t>لها.</w:t>
      </w:r>
    </w:p>
    <w:p w:rsidR="00A16044" w:rsidRDefault="00203DAC" w:rsidP="009461CB">
      <w:pPr>
        <w:rPr>
          <w:rtl/>
        </w:rPr>
      </w:pPr>
      <w:r>
        <w:rPr>
          <w:rFonts w:hint="cs"/>
          <w:rtl/>
          <w:lang w:bidi="ar"/>
        </w:rPr>
        <w:t>و</w:t>
      </w:r>
      <w:r w:rsidRPr="009A54AD">
        <w:rPr>
          <w:rtl/>
          <w:lang w:bidi="ar"/>
        </w:rPr>
        <w:t>ترى</w:t>
      </w:r>
      <w:r w:rsidRPr="00203DAC">
        <w:rPr>
          <w:rtl/>
          <w:lang w:bidi="ar"/>
        </w:rPr>
        <w:t xml:space="preserve"> </w:t>
      </w:r>
      <w:r w:rsidRPr="009A54AD">
        <w:rPr>
          <w:rtl/>
          <w:lang w:bidi="ar"/>
        </w:rPr>
        <w:t xml:space="preserve">أوروبا </w:t>
      </w:r>
      <w:r>
        <w:rPr>
          <w:rtl/>
          <w:lang w:bidi="ar"/>
        </w:rPr>
        <w:t>أن</w:t>
      </w:r>
      <w:r w:rsidRPr="009A54AD">
        <w:rPr>
          <w:rtl/>
          <w:lang w:bidi="ar"/>
        </w:rPr>
        <w:t xml:space="preserve"> جهود</w:t>
      </w:r>
      <w:r>
        <w:rPr>
          <w:rFonts w:hint="cs"/>
          <w:rtl/>
          <w:lang w:bidi="ar"/>
        </w:rPr>
        <w:t>اً</w:t>
      </w:r>
      <w:r w:rsidRPr="009A54AD">
        <w:rPr>
          <w:rtl/>
          <w:lang w:bidi="ar"/>
        </w:rPr>
        <w:t xml:space="preserve"> ينبغي</w:t>
      </w:r>
      <w:r>
        <w:rPr>
          <w:rFonts w:hint="cs"/>
          <w:rtl/>
          <w:lang w:bidi="ar"/>
        </w:rPr>
        <w:t xml:space="preserve"> أن</w:t>
      </w:r>
      <w:r w:rsidRPr="009A54AD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تُ</w:t>
      </w:r>
      <w:r w:rsidRPr="009A54AD">
        <w:rPr>
          <w:rtl/>
          <w:lang w:bidi="ar"/>
        </w:rPr>
        <w:t>بذل</w:t>
      </w:r>
      <w:r>
        <w:rPr>
          <w:rFonts w:hint="cs"/>
          <w:rtl/>
          <w:lang w:bidi="ar"/>
        </w:rPr>
        <w:t xml:space="preserve"> لتعزيز</w:t>
      </w:r>
      <w:r w:rsidRPr="009A54AD">
        <w:rPr>
          <w:rtl/>
          <w:lang w:bidi="ar"/>
        </w:rPr>
        <w:t xml:space="preserve"> الوعي والدراية </w:t>
      </w:r>
      <w:r>
        <w:rPr>
          <w:rFonts w:hint="cs"/>
          <w:rtl/>
          <w:lang w:bidi="ar"/>
        </w:rPr>
        <w:t>ب</w:t>
      </w:r>
      <w:r w:rsidRPr="009A54AD">
        <w:rPr>
          <w:rtl/>
          <w:lang w:bidi="ar"/>
        </w:rPr>
        <w:t xml:space="preserve">الإجراءات التنظيمية ذات الصلة </w:t>
      </w:r>
      <w:r>
        <w:rPr>
          <w:rFonts w:hint="cs"/>
          <w:rtl/>
          <w:lang w:bidi="ar"/>
        </w:rPr>
        <w:t>بالتبليغ عن</w:t>
      </w:r>
      <w:r w:rsidRPr="009A54AD">
        <w:rPr>
          <w:rtl/>
          <w:lang w:bidi="ar"/>
        </w:rPr>
        <w:t xml:space="preserve"> السواتل. </w:t>
      </w:r>
      <w:r>
        <w:rPr>
          <w:rFonts w:hint="cs"/>
          <w:rtl/>
          <w:lang w:bidi="ar"/>
        </w:rPr>
        <w:t>و</w:t>
      </w:r>
      <w:r w:rsidRPr="009A54AD">
        <w:rPr>
          <w:rtl/>
          <w:lang w:bidi="ar"/>
        </w:rPr>
        <w:t>لهذا الغرض،</w:t>
      </w:r>
      <w:r>
        <w:rPr>
          <w:rFonts w:hint="cs"/>
          <w:rtl/>
          <w:lang w:bidi="ar"/>
        </w:rPr>
        <w:t xml:space="preserve"> </w:t>
      </w:r>
      <w:r w:rsidR="00A10D11" w:rsidRPr="009A54AD">
        <w:rPr>
          <w:rtl/>
          <w:lang w:bidi="ar"/>
        </w:rPr>
        <w:t>ينبغي</w:t>
      </w:r>
      <w:r w:rsidR="00A10D11" w:rsidRPr="00203DAC">
        <w:rPr>
          <w:rFonts w:hint="cs"/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ل</w:t>
      </w:r>
      <w:r w:rsidR="00A10D11" w:rsidRPr="009A54AD">
        <w:rPr>
          <w:rtl/>
          <w:lang w:bidi="ar"/>
        </w:rPr>
        <w:t>قطاع الاتصالات</w:t>
      </w:r>
      <w:r w:rsidR="00A10D11">
        <w:rPr>
          <w:rFonts w:hint="cs"/>
          <w:rtl/>
        </w:rPr>
        <w:t xml:space="preserve"> الراديوية</w:t>
      </w:r>
      <w:r w:rsidR="00A10D11" w:rsidRPr="009A54AD">
        <w:rPr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أن يقوم بإعداد</w:t>
      </w:r>
      <w:r w:rsidR="00A10D11" w:rsidRPr="009A54AD">
        <w:rPr>
          <w:rtl/>
          <w:lang w:bidi="ar"/>
        </w:rPr>
        <w:t xml:space="preserve"> مواد </w:t>
      </w:r>
      <w:r w:rsidR="00A10D11">
        <w:rPr>
          <w:rFonts w:hint="cs"/>
          <w:rtl/>
          <w:lang w:bidi="ar"/>
        </w:rPr>
        <w:t>توضح</w:t>
      </w:r>
      <w:r w:rsidR="00A10D11" w:rsidRPr="009A54AD">
        <w:rPr>
          <w:rtl/>
          <w:lang w:bidi="ar"/>
        </w:rPr>
        <w:t xml:space="preserve"> اللوائح </w:t>
      </w:r>
      <w:r w:rsidR="00A10D11">
        <w:rPr>
          <w:rFonts w:hint="cs"/>
          <w:rtl/>
          <w:lang w:bidi="ar"/>
        </w:rPr>
        <w:t>المرعية،</w:t>
      </w:r>
      <w:r w:rsidR="00A10D11" w:rsidRPr="009A54AD">
        <w:rPr>
          <w:rtl/>
          <w:lang w:bidi="ar"/>
        </w:rPr>
        <w:t xml:space="preserve"> و</w:t>
      </w:r>
      <w:r w:rsidR="00A10D11">
        <w:rPr>
          <w:rFonts w:hint="cs"/>
          <w:rtl/>
          <w:lang w:bidi="ar"/>
        </w:rPr>
        <w:t>ينبغي أن</w:t>
      </w:r>
      <w:r w:rsidR="00A10D11" w:rsidRPr="009A54AD">
        <w:rPr>
          <w:rtl/>
          <w:lang w:bidi="ar"/>
        </w:rPr>
        <w:t xml:space="preserve"> </w:t>
      </w:r>
      <w:r w:rsidR="00A10D11">
        <w:rPr>
          <w:rtl/>
          <w:lang w:bidi="ar"/>
        </w:rPr>
        <w:t>تنشر</w:t>
      </w:r>
      <w:r w:rsidR="00A10D11" w:rsidRPr="009A54AD">
        <w:rPr>
          <w:rtl/>
          <w:lang w:bidi="ar"/>
        </w:rPr>
        <w:t xml:space="preserve"> الإدارات</w:t>
      </w:r>
      <w:r w:rsidR="00A10D11">
        <w:rPr>
          <w:rFonts w:hint="cs"/>
          <w:rtl/>
          <w:lang w:bidi="ar"/>
        </w:rPr>
        <w:t xml:space="preserve"> هذه المواد</w:t>
      </w:r>
      <w:r w:rsidR="00A10D11" w:rsidRPr="009A54AD">
        <w:rPr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كي تطلع عليها</w:t>
      </w:r>
      <w:r w:rsidR="00A10D11" w:rsidRPr="009A54AD">
        <w:rPr>
          <w:rtl/>
          <w:lang w:bidi="ar"/>
        </w:rPr>
        <w:t xml:space="preserve"> الجهات الوطنية المعنية </w:t>
      </w:r>
      <w:r w:rsidR="00A10D11">
        <w:rPr>
          <w:rFonts w:hint="cs"/>
          <w:rtl/>
          <w:lang w:bidi="ar"/>
        </w:rPr>
        <w:t>ب</w:t>
      </w:r>
      <w:r w:rsidR="00A10D11" w:rsidRPr="009A54AD">
        <w:rPr>
          <w:rtl/>
          <w:lang w:bidi="ar"/>
        </w:rPr>
        <w:t>تطوير السواتل الصغيرة</w:t>
      </w:r>
      <w:r w:rsidR="00A10D11" w:rsidRPr="00203DAC">
        <w:rPr>
          <w:rtl/>
          <w:lang w:bidi="ar"/>
        </w:rPr>
        <w:t xml:space="preserve"> </w:t>
      </w:r>
      <w:r w:rsidR="00A10D11" w:rsidRPr="009A54AD">
        <w:rPr>
          <w:rtl/>
          <w:lang w:bidi="ar"/>
        </w:rPr>
        <w:t>و</w:t>
      </w:r>
      <w:r w:rsidR="00A10D11">
        <w:rPr>
          <w:rFonts w:hint="cs"/>
          <w:rtl/>
          <w:lang w:bidi="ar"/>
        </w:rPr>
        <w:t>ب</w:t>
      </w:r>
      <w:r w:rsidR="00A10D11" w:rsidRPr="009A54AD">
        <w:rPr>
          <w:rtl/>
          <w:lang w:bidi="ar"/>
        </w:rPr>
        <w:t>تصنيع</w:t>
      </w:r>
      <w:r w:rsidR="00A10D11">
        <w:rPr>
          <w:rFonts w:hint="cs"/>
          <w:rtl/>
          <w:lang w:bidi="ar"/>
        </w:rPr>
        <w:t>ها</w:t>
      </w:r>
      <w:r w:rsidR="00A10D11" w:rsidRPr="009A54AD">
        <w:rPr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وتشغيلها</w:t>
      </w:r>
      <w:r w:rsidR="00A10D11" w:rsidRPr="009A54AD">
        <w:rPr>
          <w:rtl/>
          <w:lang w:bidi="ar"/>
        </w:rPr>
        <w:t xml:space="preserve"> وإطلاق</w:t>
      </w:r>
      <w:r w:rsidR="00A10D11">
        <w:rPr>
          <w:rFonts w:hint="cs"/>
          <w:rtl/>
          <w:lang w:bidi="ar"/>
        </w:rPr>
        <w:t>ها</w:t>
      </w:r>
      <w:r w:rsidR="00A10D11" w:rsidRPr="009A54AD">
        <w:rPr>
          <w:rtl/>
          <w:lang w:bidi="ar"/>
        </w:rPr>
        <w:t>.</w:t>
      </w:r>
      <w:r w:rsidR="00A10D11" w:rsidRPr="00A10D11">
        <w:rPr>
          <w:rFonts w:hint="cs"/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وت</w:t>
      </w:r>
      <w:r w:rsidR="00A10D11" w:rsidRPr="009A54AD">
        <w:rPr>
          <w:rtl/>
          <w:lang w:bidi="ar"/>
        </w:rPr>
        <w:t>بلغ</w:t>
      </w:r>
      <w:r w:rsidR="00A10D11" w:rsidRPr="00A10D11">
        <w:rPr>
          <w:rtl/>
          <w:lang w:bidi="ar"/>
        </w:rPr>
        <w:t xml:space="preserve"> </w:t>
      </w:r>
      <w:r w:rsidR="00A10D11" w:rsidRPr="009A54AD">
        <w:rPr>
          <w:rtl/>
          <w:lang w:bidi="ar"/>
        </w:rPr>
        <w:t>أوروبا طيا</w:t>
      </w:r>
      <w:r w:rsidR="00A10D11">
        <w:rPr>
          <w:rFonts w:hint="cs"/>
          <w:rtl/>
          <w:lang w:bidi="ar"/>
        </w:rPr>
        <w:t>ً</w:t>
      </w:r>
      <w:r w:rsidR="00A10D11" w:rsidRPr="009A54AD">
        <w:rPr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بأنها تنوي</w:t>
      </w:r>
      <w:r w:rsidR="00A10D11" w:rsidRPr="009A54AD">
        <w:rPr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أن تقترح</w:t>
      </w:r>
      <w:r w:rsidR="00A10D11" w:rsidRPr="009A54AD">
        <w:rPr>
          <w:rtl/>
          <w:lang w:bidi="ar"/>
        </w:rPr>
        <w:t xml:space="preserve"> قرار</w:t>
      </w:r>
      <w:r w:rsidR="00A10D11">
        <w:rPr>
          <w:rFonts w:hint="cs"/>
          <w:rtl/>
          <w:lang w:bidi="ar"/>
        </w:rPr>
        <w:t>اً</w:t>
      </w:r>
      <w:r w:rsidR="00A10D11" w:rsidRPr="00A10D11">
        <w:rPr>
          <w:rtl/>
          <w:lang w:bidi="ar"/>
        </w:rPr>
        <w:t xml:space="preserve"> </w:t>
      </w:r>
      <w:r w:rsidR="00A10D11" w:rsidRPr="009A54AD">
        <w:rPr>
          <w:rtl/>
          <w:lang w:bidi="ar"/>
        </w:rPr>
        <w:t>جديد</w:t>
      </w:r>
      <w:r w:rsidR="00A10D11">
        <w:rPr>
          <w:rFonts w:hint="cs"/>
          <w:rtl/>
          <w:lang w:bidi="ar"/>
        </w:rPr>
        <w:t>اً</w:t>
      </w:r>
      <w:r w:rsidR="00A10D11" w:rsidRPr="009A54AD">
        <w:rPr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ل</w:t>
      </w:r>
      <w:r w:rsidR="00A10D11" w:rsidRPr="009A54AD">
        <w:rPr>
          <w:rtl/>
          <w:lang w:bidi="ar"/>
        </w:rPr>
        <w:t>قطاع الاتصالات</w:t>
      </w:r>
      <w:r w:rsidR="00A10D11">
        <w:rPr>
          <w:rFonts w:hint="cs"/>
          <w:rtl/>
        </w:rPr>
        <w:t xml:space="preserve"> الراديوية</w:t>
      </w:r>
      <w:r w:rsidR="00A10D11" w:rsidRPr="009A54AD">
        <w:rPr>
          <w:rtl/>
          <w:lang w:bidi="ar"/>
        </w:rPr>
        <w:t xml:space="preserve"> فيما يتعلق </w:t>
      </w:r>
      <w:r w:rsidR="00A10D11">
        <w:rPr>
          <w:rtl/>
          <w:lang w:bidi="ar"/>
        </w:rPr>
        <w:t>بهذ</w:t>
      </w:r>
      <w:r w:rsidR="00A10D11">
        <w:rPr>
          <w:rFonts w:hint="cs"/>
          <w:rtl/>
          <w:lang w:bidi="ar"/>
        </w:rPr>
        <w:t>ا</w:t>
      </w:r>
      <w:r w:rsidR="00A10D11" w:rsidRPr="009A54AD">
        <w:rPr>
          <w:rtl/>
          <w:lang w:bidi="ar"/>
        </w:rPr>
        <w:t xml:space="preserve"> </w:t>
      </w:r>
      <w:r w:rsidR="00A10D11">
        <w:rPr>
          <w:rFonts w:hint="cs"/>
          <w:rtl/>
          <w:lang w:bidi="ar"/>
        </w:rPr>
        <w:t>الإعداد</w:t>
      </w:r>
      <w:r w:rsidR="009461CB">
        <w:rPr>
          <w:rFonts w:hint="cs"/>
          <w:rtl/>
          <w:lang w:bidi="ar"/>
        </w:rPr>
        <w:t> </w:t>
      </w:r>
      <w:r w:rsidR="00A10D11" w:rsidRPr="009A54AD">
        <w:rPr>
          <w:rtl/>
          <w:lang w:bidi="ar"/>
        </w:rPr>
        <w:t>و</w:t>
      </w:r>
      <w:r w:rsidR="00A10D11">
        <w:rPr>
          <w:rFonts w:hint="cs"/>
          <w:rtl/>
          <w:lang w:bidi="ar"/>
        </w:rPr>
        <w:t>ال</w:t>
      </w:r>
      <w:r w:rsidR="00A10D11">
        <w:rPr>
          <w:rtl/>
          <w:lang w:bidi="ar"/>
        </w:rPr>
        <w:t>نشر</w:t>
      </w:r>
      <w:r w:rsidR="00A10D11" w:rsidRPr="009A54AD">
        <w:rPr>
          <w:rtl/>
          <w:lang w:bidi="ar"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E94617" w:rsidRDefault="009701D9">
      <w:pPr>
        <w:pStyle w:val="Proposal"/>
      </w:pPr>
      <w:r>
        <w:rPr>
          <w:u w:val="single"/>
        </w:rPr>
        <w:lastRenderedPageBreak/>
        <w:t>NOC</w:t>
      </w:r>
      <w:r>
        <w:tab/>
        <w:t>EUR/9A22</w:t>
      </w:r>
      <w:r>
        <w:rPr>
          <w:lang w:bidi="ar-SY"/>
        </w:rPr>
        <w:t>A8</w:t>
      </w:r>
      <w:r>
        <w:t>/1</w:t>
      </w:r>
    </w:p>
    <w:p w:rsidR="009F37C9" w:rsidRDefault="009701D9" w:rsidP="00D80C2E">
      <w:pPr>
        <w:pStyle w:val="ArtNo"/>
        <w:spacing w:before="24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9701D9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9461CB">
        <w:rPr>
          <w:rStyle w:val="FootnoteReference"/>
          <w:rtl/>
        </w:rPr>
        <w:t>1</w:t>
      </w:r>
      <w:r w:rsidRPr="009461CB">
        <w:rPr>
          <w:rFonts w:hint="cs"/>
          <w:position w:val="6"/>
          <w:sz w:val="18"/>
          <w:szCs w:val="22"/>
          <w:rtl/>
        </w:rPr>
        <w:t xml:space="preserve">، </w:t>
      </w:r>
      <w:r w:rsidRPr="009461CB">
        <w:rPr>
          <w:rStyle w:val="FootnoteReference"/>
          <w:rtl/>
        </w:rPr>
        <w:t>2</w:t>
      </w:r>
      <w:r w:rsidRPr="009461CB">
        <w:rPr>
          <w:rFonts w:hint="cs"/>
          <w:position w:val="6"/>
          <w:sz w:val="18"/>
          <w:szCs w:val="22"/>
          <w:rtl/>
        </w:rPr>
        <w:t xml:space="preserve">، </w:t>
      </w:r>
      <w:r w:rsidRPr="009461CB">
        <w:rPr>
          <w:rStyle w:val="FootnoteReference"/>
          <w:rtl/>
        </w:rPr>
        <w:t>3</w:t>
      </w:r>
      <w:r w:rsidRPr="009461CB">
        <w:rPr>
          <w:rFonts w:hint="cs"/>
          <w:position w:val="6"/>
          <w:sz w:val="18"/>
          <w:szCs w:val="22"/>
          <w:rtl/>
        </w:rPr>
        <w:t xml:space="preserve">، </w:t>
      </w:r>
      <w:r w:rsidRPr="009461CB">
        <w:rPr>
          <w:rStyle w:val="FootnoteReference"/>
          <w:rtl/>
        </w:rPr>
        <w:t>4</w:t>
      </w:r>
      <w:r w:rsidRPr="009461CB">
        <w:rPr>
          <w:rFonts w:hint="cs"/>
          <w:position w:val="6"/>
          <w:sz w:val="18"/>
          <w:szCs w:val="22"/>
          <w:rtl/>
        </w:rPr>
        <w:t xml:space="preserve">، </w:t>
      </w:r>
      <w:r w:rsidRPr="009461CB">
        <w:rPr>
          <w:rStyle w:val="FootnoteReference"/>
          <w:rtl/>
        </w:rPr>
        <w:t>5</w:t>
      </w:r>
      <w:r w:rsidRPr="009461CB">
        <w:rPr>
          <w:rFonts w:hint="cs"/>
          <w:position w:val="6"/>
          <w:sz w:val="18"/>
          <w:szCs w:val="22"/>
          <w:rtl/>
        </w:rPr>
        <w:t>،</w:t>
      </w:r>
      <w:r w:rsidRPr="009461CB">
        <w:rPr>
          <w:position w:val="6"/>
          <w:sz w:val="18"/>
          <w:szCs w:val="22"/>
          <w:rtl/>
        </w:rPr>
        <w:t xml:space="preserve"> </w:t>
      </w:r>
      <w:r w:rsidRPr="009461CB">
        <w:rPr>
          <w:rStyle w:val="FootnoteReference"/>
          <w:rtl/>
        </w:rPr>
        <w:t>6</w:t>
      </w:r>
      <w:r w:rsidRPr="009461CB">
        <w:rPr>
          <w:rFonts w:hint="cs"/>
          <w:position w:val="6"/>
          <w:sz w:val="18"/>
          <w:szCs w:val="22"/>
          <w:rtl/>
        </w:rPr>
        <w:t>،</w:t>
      </w:r>
      <w:r w:rsidRPr="009461CB">
        <w:rPr>
          <w:position w:val="6"/>
          <w:sz w:val="18"/>
          <w:szCs w:val="22"/>
          <w:rtl/>
        </w:rPr>
        <w:t xml:space="preserve"> </w:t>
      </w:r>
      <w:r w:rsidRPr="009461CB">
        <w:rPr>
          <w:rStyle w:val="FootnoteReference"/>
          <w:rtl/>
        </w:rPr>
        <w:t>7</w:t>
      </w:r>
      <w:r w:rsidRPr="009461CB">
        <w:rPr>
          <w:rFonts w:hint="cs"/>
          <w:position w:val="6"/>
          <w:sz w:val="18"/>
          <w:szCs w:val="22"/>
          <w:rtl/>
        </w:rPr>
        <w:t xml:space="preserve">، </w:t>
      </w:r>
      <w:r w:rsidRPr="009461CB">
        <w:rPr>
          <w:rStyle w:val="FootnoteReference"/>
          <w:rtl/>
        </w:rPr>
        <w:t>8</w:t>
      </w:r>
      <w:r w:rsidRPr="009461CB">
        <w:rPr>
          <w:rFonts w:hint="cs"/>
          <w:position w:val="6"/>
          <w:sz w:val="18"/>
          <w:szCs w:val="22"/>
          <w:rtl/>
        </w:rPr>
        <w:t xml:space="preserve">، </w:t>
      </w:r>
      <w:r w:rsidRPr="009461CB">
        <w:rPr>
          <w:rStyle w:val="FootnoteReference"/>
          <w:rtl/>
        </w:rPr>
        <w:t>8</w:t>
      </w:r>
      <w:bookmarkStart w:id="3" w:name="_GoBack"/>
      <w:r w:rsidR="00F15C64" w:rsidRPr="00F15C64">
        <w:rPr>
          <w:rFonts w:hint="eastAsia"/>
          <w:i/>
          <w:iCs/>
          <w:sz w:val="16"/>
          <w:szCs w:val="16"/>
          <w:rtl/>
        </w:rPr>
        <w:t> </w:t>
      </w:r>
      <w:bookmarkEnd w:id="3"/>
      <w:r w:rsidRPr="009461CB">
        <w:rPr>
          <w:rStyle w:val="FootnoteReference"/>
          <w:rFonts w:cs="Traditional Arabic"/>
          <w:i/>
          <w:iCs/>
          <w:rtl/>
        </w:rPr>
        <w:t>مكرراً</w:t>
      </w:r>
      <w:r w:rsidRPr="009461CB">
        <w:rPr>
          <w:rFonts w:hint="cs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E94617" w:rsidRDefault="009701D9" w:rsidP="009461CB">
      <w:pPr>
        <w:pStyle w:val="Reasons"/>
      </w:pPr>
      <w:r>
        <w:rPr>
          <w:rtl/>
        </w:rPr>
        <w:t>الأسباب:</w:t>
      </w:r>
      <w:r>
        <w:tab/>
      </w:r>
      <w:r w:rsidR="00A10D11" w:rsidRPr="00A10D11">
        <w:rPr>
          <w:rFonts w:hint="cs"/>
          <w:b w:val="0"/>
          <w:bCs w:val="0"/>
          <w:rtl/>
        </w:rPr>
        <w:t xml:space="preserve">لا حاجة لتعديل المادة </w:t>
      </w:r>
      <w:r w:rsidR="009461CB">
        <w:rPr>
          <w:b w:val="0"/>
          <w:bCs w:val="0"/>
        </w:rPr>
        <w:t>9</w:t>
      </w:r>
      <w:r w:rsidR="00A10D11" w:rsidRPr="00A10D11">
        <w:rPr>
          <w:rFonts w:hint="cs"/>
          <w:b w:val="0"/>
          <w:bCs w:val="0"/>
          <w:rtl/>
        </w:rPr>
        <w:t xml:space="preserve"> في إطار هذه المسألة.</w:t>
      </w:r>
    </w:p>
    <w:p w:rsidR="00E94617" w:rsidRDefault="009701D9" w:rsidP="009701D9">
      <w:pPr>
        <w:pStyle w:val="Proposal"/>
      </w:pPr>
      <w:r>
        <w:rPr>
          <w:u w:val="single"/>
        </w:rPr>
        <w:t>NOC</w:t>
      </w:r>
      <w:r>
        <w:tab/>
        <w:t>EUR/9A22</w:t>
      </w:r>
      <w:r>
        <w:rPr>
          <w:lang w:bidi="ar-SY"/>
        </w:rPr>
        <w:t>A8</w:t>
      </w:r>
      <w:r>
        <w:t>/2</w:t>
      </w:r>
    </w:p>
    <w:p w:rsidR="009F37C9" w:rsidRPr="00620278" w:rsidRDefault="009701D9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9701D9" w:rsidP="00D02A9E">
      <w:pPr>
        <w:pStyle w:val="Arttitle"/>
        <w:rPr>
          <w:rtl/>
          <w:lang w:bidi="ar-SY"/>
        </w:rPr>
      </w:pPr>
      <w:bookmarkStart w:id="4" w:name="_Toc331055745"/>
      <w:r w:rsidRPr="00620278">
        <w:rPr>
          <w:rtl/>
        </w:rPr>
        <w:t>التبليغ عن تخصيصات التردد وتسجيلها</w:t>
      </w:r>
      <w:r w:rsidRPr="009461CB">
        <w:rPr>
          <w:rStyle w:val="FootnoteReference"/>
          <w:b w:val="0"/>
          <w:rtl/>
        </w:rPr>
        <w:t>1</w:t>
      </w:r>
      <w:r w:rsidRPr="009461C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461C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461CB">
        <w:rPr>
          <w:rStyle w:val="FootnoteReference"/>
          <w:b w:val="0"/>
          <w:rtl/>
        </w:rPr>
        <w:t>2</w:t>
      </w:r>
      <w:r w:rsidRPr="009461C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461C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461CB">
        <w:rPr>
          <w:rStyle w:val="FootnoteReference"/>
          <w:b w:val="0"/>
          <w:rtl/>
        </w:rPr>
        <w:t>3</w:t>
      </w:r>
      <w:r w:rsidRPr="009461C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461C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461CB">
        <w:rPr>
          <w:rStyle w:val="FootnoteReference"/>
          <w:b w:val="0"/>
          <w:rtl/>
        </w:rPr>
        <w:t>4</w:t>
      </w:r>
      <w:r w:rsidRPr="009461C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461CB">
        <w:rPr>
          <w:b w:val="0"/>
          <w:position w:val="6"/>
          <w:sz w:val="18"/>
          <w:szCs w:val="24"/>
          <w:rtl/>
        </w:rPr>
        <w:t xml:space="preserve"> </w:t>
      </w:r>
      <w:r w:rsidRPr="009461CB">
        <w:rPr>
          <w:rStyle w:val="FootnoteReference"/>
          <w:b w:val="0"/>
          <w:rtl/>
        </w:rPr>
        <w:t>5</w:t>
      </w:r>
      <w:r w:rsidRPr="009461C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461CB">
        <w:rPr>
          <w:b w:val="0"/>
          <w:position w:val="6"/>
          <w:sz w:val="18"/>
          <w:szCs w:val="24"/>
          <w:rtl/>
        </w:rPr>
        <w:t xml:space="preserve"> </w:t>
      </w:r>
      <w:r w:rsidRPr="009461CB">
        <w:rPr>
          <w:rStyle w:val="FootnoteReference"/>
          <w:b w:val="0"/>
          <w:rtl/>
        </w:rPr>
        <w:t>6</w:t>
      </w:r>
      <w:r w:rsidRPr="009461CB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9461C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9461CB">
        <w:rPr>
          <w:rStyle w:val="FootnoteReference"/>
          <w:b w:val="0"/>
          <w:rtl/>
        </w:rPr>
        <w:t>7</w:t>
      </w:r>
      <w:r w:rsidRPr="009461CB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9461CB">
        <w:rPr>
          <w:rStyle w:val="FootnoteReference"/>
          <w:b w:val="0"/>
          <w:rtl/>
        </w:rPr>
        <w:t>7</w:t>
      </w:r>
      <w:r w:rsidRPr="009461CB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مكرراً</w:t>
      </w:r>
      <w:r w:rsidRPr="009461CB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4"/>
      <w:r w:rsidRPr="00F62046">
        <w:rPr>
          <w:b w:val="0"/>
          <w:bCs w:val="0"/>
          <w:sz w:val="18"/>
          <w:lang w:bidi="ar-SA"/>
        </w:rPr>
        <w:t>    </w:t>
      </w:r>
    </w:p>
    <w:p w:rsidR="00E94617" w:rsidRDefault="009701D9" w:rsidP="009461CB">
      <w:pPr>
        <w:pStyle w:val="Reasons"/>
      </w:pPr>
      <w:r>
        <w:rPr>
          <w:rtl/>
        </w:rPr>
        <w:t>الأسباب:</w:t>
      </w:r>
      <w:r>
        <w:tab/>
      </w:r>
      <w:r w:rsidR="00A10D11" w:rsidRPr="00A10D11">
        <w:rPr>
          <w:rFonts w:hint="cs"/>
          <w:b w:val="0"/>
          <w:bCs w:val="0"/>
          <w:rtl/>
        </w:rPr>
        <w:t xml:space="preserve">لا حاجة لتعديل المادة </w:t>
      </w:r>
      <w:r w:rsidR="009461CB">
        <w:rPr>
          <w:b w:val="0"/>
          <w:bCs w:val="0"/>
        </w:rPr>
        <w:t>11</w:t>
      </w:r>
      <w:r w:rsidR="00A10D11" w:rsidRPr="00A10D11">
        <w:rPr>
          <w:rFonts w:hint="cs"/>
          <w:b w:val="0"/>
          <w:bCs w:val="0"/>
          <w:rtl/>
        </w:rPr>
        <w:t xml:space="preserve"> في إطار هذه</w:t>
      </w:r>
      <w:r w:rsidR="009461CB">
        <w:rPr>
          <w:rFonts w:hint="eastAsia"/>
          <w:b w:val="0"/>
          <w:bCs w:val="0"/>
          <w:rtl/>
        </w:rPr>
        <w:t> </w:t>
      </w:r>
      <w:r w:rsidR="00A10D11" w:rsidRPr="00A10D11">
        <w:rPr>
          <w:rFonts w:hint="cs"/>
          <w:b w:val="0"/>
          <w:bCs w:val="0"/>
          <w:rtl/>
        </w:rPr>
        <w:t>المسألة.</w:t>
      </w:r>
    </w:p>
    <w:p w:rsidR="00E94617" w:rsidRDefault="009701D9" w:rsidP="009701D9">
      <w:pPr>
        <w:pStyle w:val="Proposal"/>
      </w:pPr>
      <w:r>
        <w:t>SUP</w:t>
      </w:r>
      <w:r>
        <w:tab/>
        <w:t>EUR/9A22</w:t>
      </w:r>
      <w:r>
        <w:rPr>
          <w:lang w:bidi="ar-SY"/>
        </w:rPr>
        <w:t>A8</w:t>
      </w:r>
      <w:r>
        <w:t>/3</w:t>
      </w:r>
    </w:p>
    <w:p w:rsidR="00D053B6" w:rsidRDefault="009701D9" w:rsidP="00D053B6">
      <w:pPr>
        <w:pStyle w:val="ResNo"/>
      </w:pPr>
      <w:bookmarkStart w:id="5" w:name="_Toc327956781"/>
      <w:r>
        <w:rPr>
          <w:rFonts w:hint="cs"/>
          <w:rtl/>
        </w:rPr>
        <w:t xml:space="preserve">القـرار </w:t>
      </w:r>
      <w:r w:rsidRPr="00D053B6">
        <w:rPr>
          <w:rStyle w:val="href"/>
        </w:rPr>
        <w:t>757</w:t>
      </w:r>
      <w:r w:rsidRPr="00775000">
        <w:rPr>
          <w:lang w:val="en-GB"/>
        </w:rPr>
        <w:t xml:space="preserve"> (WRC</w:t>
      </w:r>
      <w:r w:rsidRPr="00775000">
        <w:rPr>
          <w:lang w:val="en-GB"/>
        </w:rPr>
        <w:noBreakHyphen/>
        <w:t>12)</w:t>
      </w:r>
      <w:bookmarkEnd w:id="5"/>
    </w:p>
    <w:p w:rsidR="00D053B6" w:rsidRDefault="009701D9" w:rsidP="00D053B6">
      <w:pPr>
        <w:pStyle w:val="Restitle"/>
        <w:rPr>
          <w:rtl/>
          <w:lang w:bidi="ar-EG"/>
        </w:rPr>
      </w:pPr>
      <w:bookmarkStart w:id="6" w:name="_Toc327956782"/>
      <w:r>
        <w:rPr>
          <w:rFonts w:hint="cs"/>
          <w:rtl/>
          <w:lang w:bidi="ar-EG"/>
        </w:rPr>
        <w:t>الجوانب التنظيمية للسواتل الصغيرة والمتناهية الصغر</w:t>
      </w:r>
      <w:bookmarkEnd w:id="6"/>
    </w:p>
    <w:p w:rsidR="00E94617" w:rsidRDefault="009701D9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02EDB" w:rsidRPr="00C02EDB">
        <w:rPr>
          <w:rFonts w:hint="cs"/>
          <w:b w:val="0"/>
          <w:bCs w:val="0"/>
          <w:rtl/>
        </w:rPr>
        <w:t>هذا القرار لم يعد ضرورياً.</w:t>
      </w:r>
    </w:p>
    <w:p w:rsidR="00C02EDB" w:rsidRPr="00C02EDB" w:rsidRDefault="009701D9" w:rsidP="009701D9">
      <w:pPr>
        <w:spacing w:before="600"/>
        <w:jc w:val="center"/>
      </w:pPr>
      <w:r>
        <w:rPr>
          <w:rtl/>
        </w:rPr>
        <w:t>___________</w:t>
      </w:r>
    </w:p>
    <w:sectPr w:rsidR="00C02EDB" w:rsidRPr="00C02ED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09" w:rsidRDefault="005F2409" w:rsidP="002919E1">
      <w:r>
        <w:separator/>
      </w:r>
    </w:p>
    <w:p w:rsidR="005F2409" w:rsidRDefault="005F2409" w:rsidP="002919E1"/>
    <w:p w:rsidR="005F2409" w:rsidRDefault="005F2409" w:rsidP="002919E1"/>
    <w:p w:rsidR="005F2409" w:rsidRDefault="005F2409"/>
  </w:endnote>
  <w:endnote w:type="continuationSeparator" w:id="0">
    <w:p w:rsidR="005F2409" w:rsidRDefault="005F2409" w:rsidP="002919E1">
      <w:r>
        <w:continuationSeparator/>
      </w:r>
    </w:p>
    <w:p w:rsidR="005F2409" w:rsidRDefault="005F2409" w:rsidP="002919E1"/>
    <w:p w:rsidR="005F2409" w:rsidRDefault="005F2409" w:rsidP="002919E1"/>
    <w:p w:rsidR="005F2409" w:rsidRDefault="005F2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D9" w:rsidRPr="009701D9" w:rsidRDefault="009701D9" w:rsidP="009701D9">
    <w:pPr>
      <w:pStyle w:val="Footer"/>
    </w:pPr>
    <w:r>
      <w:fldChar w:fldCharType="begin"/>
    </w:r>
    <w:r w:rsidRPr="009701D9">
      <w:instrText xml:space="preserve"> FILENAME \p \* MERGEFORMAT </w:instrText>
    </w:r>
    <w:r>
      <w:fldChar w:fldCharType="separate"/>
    </w:r>
    <w:r w:rsidR="000F7BD5">
      <w:rPr>
        <w:noProof/>
      </w:rPr>
      <w:t>P:\ARA\ITU-R\CONF-R\CMR15\000\009ADD22ADD08A.docx</w:t>
    </w:r>
    <w:r>
      <w:fldChar w:fldCharType="end"/>
    </w:r>
    <w:r w:rsidRPr="009701D9">
      <w:t xml:space="preserve">   (</w:t>
    </w:r>
    <w:r>
      <w:t>383657</w:t>
    </w:r>
    <w:r w:rsidRPr="009701D9">
      <w:t>)</w:t>
    </w:r>
    <w:r w:rsidRPr="009701D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7BD5">
      <w:rPr>
        <w:noProof/>
      </w:rPr>
      <w:t>13.07.15</w:t>
    </w:r>
    <w:r w:rsidRPr="00B12661">
      <w:fldChar w:fldCharType="end"/>
    </w:r>
    <w:r w:rsidRPr="009701D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7BD5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701D9" w:rsidRDefault="00281F5F" w:rsidP="009701D9">
    <w:pPr>
      <w:pStyle w:val="Footer"/>
    </w:pPr>
    <w:r>
      <w:fldChar w:fldCharType="begin"/>
    </w:r>
    <w:r w:rsidRPr="009701D9">
      <w:instrText xml:space="preserve"> FILENAME \p \* MERGEFORMAT </w:instrText>
    </w:r>
    <w:r>
      <w:fldChar w:fldCharType="separate"/>
    </w:r>
    <w:r w:rsidR="000F7BD5">
      <w:rPr>
        <w:noProof/>
      </w:rPr>
      <w:t>P:\ARA\ITU-R\CONF-R\CMR15\000\009ADD22ADD08A.docx</w:t>
    </w:r>
    <w:r>
      <w:fldChar w:fldCharType="end"/>
    </w:r>
    <w:r w:rsidRPr="009701D9">
      <w:t xml:space="preserve">   (</w:t>
    </w:r>
    <w:r w:rsidR="009701D9">
      <w:t>383657</w:t>
    </w:r>
    <w:r w:rsidRPr="009701D9">
      <w:t>)</w:t>
    </w:r>
    <w:r w:rsidRPr="009701D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7BD5">
      <w:rPr>
        <w:noProof/>
      </w:rPr>
      <w:t>13.07.15</w:t>
    </w:r>
    <w:r w:rsidRPr="00B12661">
      <w:fldChar w:fldCharType="end"/>
    </w:r>
    <w:r w:rsidRPr="009701D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7BD5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09" w:rsidRDefault="005F2409" w:rsidP="002919E1">
      <w:r>
        <w:t>___________________</w:t>
      </w:r>
    </w:p>
  </w:footnote>
  <w:footnote w:type="continuationSeparator" w:id="0">
    <w:p w:rsidR="005F2409" w:rsidRDefault="005F2409" w:rsidP="002919E1">
      <w:r>
        <w:continuationSeparator/>
      </w:r>
    </w:p>
    <w:p w:rsidR="005F2409" w:rsidRDefault="005F2409" w:rsidP="002919E1"/>
    <w:p w:rsidR="005F2409" w:rsidRDefault="005F2409" w:rsidP="002919E1"/>
    <w:p w:rsidR="005F2409" w:rsidRDefault="005F24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15C6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9(Add.22)(Add.8)-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0F7BD5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3DAC"/>
    <w:rsid w:val="002075D4"/>
    <w:rsid w:val="00211B2A"/>
    <w:rsid w:val="002333A0"/>
    <w:rsid w:val="002543CF"/>
    <w:rsid w:val="00255844"/>
    <w:rsid w:val="00255868"/>
    <w:rsid w:val="0026062E"/>
    <w:rsid w:val="00260F50"/>
    <w:rsid w:val="002618CC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1137"/>
    <w:rsid w:val="005D6D48"/>
    <w:rsid w:val="005D72A4"/>
    <w:rsid w:val="005F05CC"/>
    <w:rsid w:val="005F2409"/>
    <w:rsid w:val="005F65DE"/>
    <w:rsid w:val="00613492"/>
    <w:rsid w:val="0062405F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778B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61CB"/>
    <w:rsid w:val="00951718"/>
    <w:rsid w:val="00954CCB"/>
    <w:rsid w:val="00960962"/>
    <w:rsid w:val="009701D9"/>
    <w:rsid w:val="00972CE0"/>
    <w:rsid w:val="009A3D30"/>
    <w:rsid w:val="009A54AD"/>
    <w:rsid w:val="009B0BD8"/>
    <w:rsid w:val="009D6348"/>
    <w:rsid w:val="009E613F"/>
    <w:rsid w:val="009F042B"/>
    <w:rsid w:val="009F7BA0"/>
    <w:rsid w:val="00A03FD6"/>
    <w:rsid w:val="00A10D11"/>
    <w:rsid w:val="00A116A8"/>
    <w:rsid w:val="00A16044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209E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2EDB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6740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4617"/>
    <w:rsid w:val="00EA1B76"/>
    <w:rsid w:val="00EA77D7"/>
    <w:rsid w:val="00EB404E"/>
    <w:rsid w:val="00EC09B9"/>
    <w:rsid w:val="00ED048C"/>
    <w:rsid w:val="00ED4B29"/>
    <w:rsid w:val="00EF38AF"/>
    <w:rsid w:val="00F055F8"/>
    <w:rsid w:val="00F10CB4"/>
    <w:rsid w:val="00F11B3D"/>
    <w:rsid w:val="00F14763"/>
    <w:rsid w:val="00F15C64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856B2BD-1EBC-411A-9062-7C7AF12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R15-WRC15-C-0009!A22-A8!MSW-A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BBC4-1B13-4281-9F42-5257DEEBFBE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32a1a8c5-2265-4ebc-b7a0-2071e2c5c9bb"/>
    <ds:schemaRef ds:uri="http://www.w3.org/XML/1998/namespace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31CEBE-A026-4BB5-AE0E-AE656FCE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R15-WRC15-C-0009!A22-A8!MSW-A</vt:lpstr>
    </vt:vector>
  </TitlesOfParts>
  <Manager>General Secretariat - Pool</Manager>
  <Company>International Telecommunication Union (ITU)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R15-WRC15-C-0009!A22-A8!MSW-A</dc:title>
  <dc:creator>Documents Proposals Manager (DPM)</dc:creator>
  <cp:keywords>DPM_v5.2015.7.6_prod</cp:keywords>
  <cp:lastModifiedBy>Ajlouni, Nour</cp:lastModifiedBy>
  <cp:revision>6</cp:revision>
  <cp:lastPrinted>2015-07-13T15:03:00Z</cp:lastPrinted>
  <dcterms:created xsi:type="dcterms:W3CDTF">2015-07-13T15:00:00Z</dcterms:created>
  <dcterms:modified xsi:type="dcterms:W3CDTF">2015-07-13T15:09:00Z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