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F7284A"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2" w:name="dhead"/>
            <w:r w:rsidRPr="003B2284">
              <w:rPr>
                <w:rFonts w:ascii="Verdana" w:eastAsia="SimSun" w:hAnsi="Verdana" w:cs="Traditional Arabic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D268B3" w:rsidRDefault="00FF5EA8" w:rsidP="00D268B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D268B3">
              <w:rPr>
                <w:rFonts w:ascii="Verdana" w:eastAsia="SimSun" w:hAnsi="Verdana" w:cs="Traditional Arabic"/>
                <w:b/>
                <w:sz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A066F1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4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9(Add.22)</w:t>
            </w:r>
            <w:r w:rsidR="00A066F1">
              <w:rPr>
                <w:rFonts w:ascii="Verdana" w:eastAsia="SimSun" w:hAnsi="Verdana" w:cs="Traditional Arabic"/>
                <w:b/>
                <w:sz w:val="20"/>
              </w:rPr>
              <w:t>-</w:t>
            </w:r>
            <w:r w:rsidR="005E10C9" w:rsidRPr="005E10C9">
              <w:rPr>
                <w:rFonts w:ascii="Verdana" w:eastAsia="SimSun" w:hAnsi="Verdana" w:cs="Traditional Arabic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C324A8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  <w:shd w:val="clear" w:color="auto" w:fill="auto"/>
          </w:tcPr>
          <w:p w:rsidR="00A066F1" w:rsidRPr="00A066F1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24 June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A066F1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A066F1" w:rsidRPr="00C324A8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E55816">
              <w:rPr>
                <w:rFonts w:ascii="Verdana" w:eastAsia="SimSun" w:hAnsi="Verdana" w:cs="Traditional Arabic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896B3C">
            <w:pPr>
              <w:pStyle w:val="Source"/>
            </w:pPr>
            <w:r>
              <w:rPr>
                <w:rFonts w:eastAsia="SimSun"/>
              </w:rPr>
              <w:t>European Common Proposals</w:t>
            </w:r>
            <w:r w:rsidR="006468D9">
              <w:rPr>
                <w:rFonts w:eastAsia="SimSun"/>
              </w:rPr>
              <w:t xml:space="preserve"> (CEPT)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896B3C">
            <w:pPr>
              <w:pStyle w:val="Title1"/>
            </w:pPr>
            <w:r w:rsidRPr="00896B3C">
              <w:rPr>
                <w:rFonts w:eastAsia="SimSun"/>
              </w:rPr>
              <w:t>Proposals</w:t>
            </w:r>
            <w:r>
              <w:rPr>
                <w:rFonts w:eastAsia="SimSun"/>
              </w:rPr>
              <w:t xml:space="preserve">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896B3C" w:rsidRDefault="00EE484C" w:rsidP="00896B3C">
            <w:pPr>
              <w:pStyle w:val="Agendaitem"/>
            </w:pPr>
            <w:r w:rsidRPr="00EE484C">
              <w:rPr>
                <w:rFonts w:eastAsia="SimSun"/>
                <w:lang w:val="en-GB"/>
              </w:rPr>
              <w:t>Agenda item 9.1(9.1.4)</w:t>
            </w:r>
          </w:p>
        </w:tc>
      </w:tr>
    </w:tbl>
    <w:bookmarkEnd w:id="7"/>
    <w:bookmarkEnd w:id="8"/>
    <w:p w:rsidR="00B02325" w:rsidRPr="000002F2" w:rsidRDefault="006468D9" w:rsidP="00EE484C">
      <w:r w:rsidRPr="009A2B70">
        <w:t>9</w:t>
      </w:r>
      <w:r w:rsidRPr="009A2B70">
        <w:tab/>
        <w:t>to consider and approve the Report of the Director of the Radiocommunication Bureau, in accordance with Article 7 of the Convention:</w:t>
      </w:r>
    </w:p>
    <w:p w:rsidR="00896B3C" w:rsidRPr="00896B3C" w:rsidRDefault="00896B3C" w:rsidP="00EE484C">
      <w:r w:rsidRPr="004F51E5">
        <w:t>9.1</w:t>
      </w:r>
      <w:r w:rsidRPr="004F51E5">
        <w:tab/>
        <w:t>on the activities of the Radiocommunication Sector since WRC</w:t>
      </w:r>
      <w:r w:rsidRPr="004F51E5">
        <w:noBreakHyphen/>
        <w:t>12;</w:t>
      </w:r>
    </w:p>
    <w:p w:rsidR="00896B3C" w:rsidRDefault="00896B3C" w:rsidP="00EE484C">
      <w:r>
        <w:t xml:space="preserve">9.1(9.1.4) </w:t>
      </w:r>
      <w:r>
        <w:tab/>
        <w:t xml:space="preserve">Resolution </w:t>
      </w:r>
      <w:r w:rsidRPr="002D2A4F">
        <w:rPr>
          <w:b/>
          <w:bCs/>
        </w:rPr>
        <w:t>67 (WRC-12)</w:t>
      </w:r>
      <w:r>
        <w:t xml:space="preserve"> − Updating and rearrangement of the Radio Regulations</w:t>
      </w:r>
    </w:p>
    <w:p w:rsidR="00896B3C" w:rsidRPr="009E42A4" w:rsidRDefault="00896B3C" w:rsidP="00896B3C">
      <w:pPr>
        <w:pStyle w:val="Headingb"/>
        <w:rPr>
          <w:lang w:val="en-GB"/>
        </w:rPr>
      </w:pPr>
      <w:r w:rsidRPr="009E42A4">
        <w:rPr>
          <w:lang w:val="en-GB"/>
        </w:rPr>
        <w:t>Introduction</w:t>
      </w:r>
    </w:p>
    <w:p w:rsidR="00896B3C" w:rsidRDefault="00896B3C" w:rsidP="00EE484C">
      <w:r>
        <w:t xml:space="preserve">Resolution </w:t>
      </w:r>
      <w:r w:rsidRPr="00896B3C">
        <w:rPr>
          <w:bCs/>
        </w:rPr>
        <w:t>67 (WRC-12)</w:t>
      </w:r>
      <w:r>
        <w:t xml:space="preserve"> reso</w:t>
      </w:r>
      <w:r w:rsidRPr="00B32259">
        <w:t xml:space="preserve">lves to </w:t>
      </w:r>
      <w:r w:rsidRPr="002A2FEF">
        <w:t>initiate studies for possible updating, review and possible revision of outdated information, and rearrangement of certain parts of the Radio Regulations, except for Articles </w:t>
      </w:r>
      <w:r w:rsidRPr="00B32259">
        <w:t>1</w:t>
      </w:r>
      <w:r w:rsidRPr="002A2FEF">
        <w:t xml:space="preserve">, </w:t>
      </w:r>
      <w:r w:rsidRPr="00B32259">
        <w:t>4</w:t>
      </w:r>
      <w:r w:rsidRPr="002A2FEF">
        <w:t xml:space="preserve">, </w:t>
      </w:r>
      <w:r w:rsidRPr="00B32259">
        <w:t>5</w:t>
      </w:r>
      <w:r w:rsidRPr="002A2FEF">
        <w:t xml:space="preserve">, </w:t>
      </w:r>
      <w:r w:rsidRPr="00B32259">
        <w:t>6</w:t>
      </w:r>
      <w:r w:rsidRPr="002A2FEF">
        <w:t xml:space="preserve">, </w:t>
      </w:r>
      <w:r w:rsidRPr="00B32259">
        <w:t>7</w:t>
      </w:r>
      <w:r w:rsidRPr="002A2FEF">
        <w:t xml:space="preserve">, </w:t>
      </w:r>
      <w:r w:rsidRPr="00B32259">
        <w:t>8</w:t>
      </w:r>
      <w:r w:rsidRPr="002A2FEF">
        <w:t xml:space="preserve">, </w:t>
      </w:r>
      <w:r w:rsidRPr="00B32259">
        <w:t>9</w:t>
      </w:r>
      <w:r w:rsidRPr="002A2FEF">
        <w:t xml:space="preserve">, </w:t>
      </w:r>
      <w:r w:rsidRPr="00B32259">
        <w:t>11</w:t>
      </w:r>
      <w:r w:rsidRPr="002A2FEF">
        <w:t xml:space="preserve">, </w:t>
      </w:r>
      <w:r w:rsidRPr="00B32259">
        <w:t>13</w:t>
      </w:r>
      <w:r w:rsidRPr="002A2FEF">
        <w:t xml:space="preserve">, </w:t>
      </w:r>
      <w:r w:rsidRPr="00B32259">
        <w:t>14</w:t>
      </w:r>
      <w:r w:rsidRPr="002A2FEF">
        <w:t xml:space="preserve">, </w:t>
      </w:r>
      <w:r w:rsidRPr="00B32259">
        <w:t>15</w:t>
      </w:r>
      <w:r w:rsidRPr="002A2FEF">
        <w:t xml:space="preserve">, </w:t>
      </w:r>
      <w:r w:rsidRPr="00B32259">
        <w:t>16</w:t>
      </w:r>
      <w:r w:rsidRPr="002A2FEF">
        <w:t xml:space="preserve">, </w:t>
      </w:r>
      <w:r w:rsidRPr="00B32259">
        <w:t>17</w:t>
      </w:r>
      <w:r w:rsidRPr="002A2FEF">
        <w:t xml:space="preserve">, </w:t>
      </w:r>
      <w:r w:rsidRPr="00B32259">
        <w:t>18</w:t>
      </w:r>
      <w:r w:rsidRPr="002A2FEF">
        <w:t xml:space="preserve">, </w:t>
      </w:r>
      <w:r w:rsidRPr="00B32259">
        <w:t>21</w:t>
      </w:r>
      <w:r w:rsidRPr="002A2FEF">
        <w:t xml:space="preserve">, </w:t>
      </w:r>
      <w:r w:rsidRPr="00B32259">
        <w:t>22</w:t>
      </w:r>
      <w:r w:rsidRPr="002A2FEF">
        <w:t xml:space="preserve">, </w:t>
      </w:r>
      <w:r w:rsidRPr="00B32259">
        <w:t>23</w:t>
      </w:r>
      <w:r w:rsidRPr="002A2FEF">
        <w:t xml:space="preserve"> and </w:t>
      </w:r>
      <w:r w:rsidRPr="00B32259">
        <w:t>59</w:t>
      </w:r>
      <w:r w:rsidRPr="002A2FEF">
        <w:t xml:space="preserve"> and those parts which are being revised on </w:t>
      </w:r>
      <w:r>
        <w:t>a regular basis, as appropriate.</w:t>
      </w:r>
    </w:p>
    <w:p w:rsidR="009E42A4" w:rsidRPr="001C157B" w:rsidRDefault="009E42A4" w:rsidP="009E42A4">
      <w:pPr>
        <w:pStyle w:val="Headingb"/>
        <w:rPr>
          <w:lang w:val="en-GB"/>
        </w:rPr>
      </w:pPr>
      <w:r w:rsidRPr="001C157B">
        <w:rPr>
          <w:lang w:val="en-GB"/>
        </w:rPr>
        <w:t>Proposals</w:t>
      </w:r>
    </w:p>
    <w:p w:rsidR="00831AE0" w:rsidRDefault="006468D9" w:rsidP="00742D3A">
      <w:pPr>
        <w:pStyle w:val="Proposal"/>
      </w:pPr>
      <w:r>
        <w:rPr>
          <w:u w:val="single"/>
        </w:rPr>
        <w:t>NOC</w:t>
      </w:r>
      <w:r>
        <w:tab/>
        <w:t>EUR/9A22</w:t>
      </w:r>
      <w:r w:rsidR="00896B3C">
        <w:t>A4</w:t>
      </w:r>
      <w:r>
        <w:t>/</w:t>
      </w:r>
      <w:r w:rsidR="00742D3A">
        <w:t>1</w:t>
      </w:r>
    </w:p>
    <w:p w:rsidR="003663C0" w:rsidRPr="00896B3C" w:rsidRDefault="00896B3C" w:rsidP="00EE484C">
      <w:pPr>
        <w:pStyle w:val="ArtNo"/>
      </w:pPr>
      <w:r w:rsidRPr="00896B3C">
        <w:t>RADIO REGULATIONS</w:t>
      </w:r>
    </w:p>
    <w:p w:rsidR="00831AE0" w:rsidRDefault="006468D9">
      <w:pPr>
        <w:pStyle w:val="Reasons"/>
      </w:pPr>
      <w:r>
        <w:rPr>
          <w:b/>
        </w:rPr>
        <w:t>Reasons:</w:t>
      </w:r>
      <w:r>
        <w:tab/>
      </w:r>
      <w:r w:rsidR="00896B3C">
        <w:t xml:space="preserve">Europe is of </w:t>
      </w:r>
      <w:r w:rsidR="00896B3C" w:rsidRPr="00E35303">
        <w:t>the view that the</w:t>
      </w:r>
      <w:r w:rsidR="00896B3C">
        <w:t xml:space="preserve"> consideration of this issue </w:t>
      </w:r>
      <w:r w:rsidR="00896B3C" w:rsidRPr="00E35303">
        <w:t>during the study period shows that there is no need to update and rearrange the Radio Regulations.</w:t>
      </w:r>
    </w:p>
    <w:p w:rsidR="00896B3C" w:rsidRDefault="006468D9" w:rsidP="00742D3A">
      <w:pPr>
        <w:pStyle w:val="Proposal"/>
      </w:pPr>
      <w:r>
        <w:t>SUP</w:t>
      </w:r>
      <w:r w:rsidR="00896B3C">
        <w:tab/>
        <w:t>EUR/9A22A4/</w:t>
      </w:r>
      <w:r w:rsidR="00742D3A">
        <w:t>2</w:t>
      </w:r>
    </w:p>
    <w:p w:rsidR="00896B3C" w:rsidRPr="006905BC" w:rsidRDefault="00896B3C" w:rsidP="00896B3C">
      <w:pPr>
        <w:pStyle w:val="ResNo"/>
      </w:pPr>
      <w:r w:rsidRPr="006905BC">
        <w:t xml:space="preserve">RESOLUTION </w:t>
      </w:r>
      <w:r w:rsidRPr="006905BC">
        <w:rPr>
          <w:rStyle w:val="href"/>
        </w:rPr>
        <w:t>67</w:t>
      </w:r>
      <w:r w:rsidRPr="006905BC">
        <w:t xml:space="preserve"> (WRC</w:t>
      </w:r>
      <w:r w:rsidRPr="006905BC">
        <w:noBreakHyphen/>
        <w:t>12)</w:t>
      </w:r>
    </w:p>
    <w:p w:rsidR="00896B3C" w:rsidRPr="006905BC" w:rsidRDefault="00896B3C" w:rsidP="00896B3C">
      <w:pPr>
        <w:pStyle w:val="Restitle"/>
      </w:pPr>
      <w:bookmarkStart w:id="9" w:name="_Toc327364322"/>
      <w:r w:rsidRPr="006905BC">
        <w:t>Updating and rearrangement of the Radio Regulations</w:t>
      </w:r>
      <w:bookmarkEnd w:id="9"/>
    </w:p>
    <w:p w:rsidR="00896B3C" w:rsidRDefault="00896B3C" w:rsidP="009466C7">
      <w:pPr>
        <w:pStyle w:val="Reasons"/>
        <w:tabs>
          <w:tab w:val="clear" w:pos="1588"/>
          <w:tab w:val="clear" w:pos="1985"/>
          <w:tab w:val="left" w:pos="1871"/>
        </w:tabs>
      </w:pPr>
      <w:r>
        <w:rPr>
          <w:b/>
        </w:rPr>
        <w:t>Reasons:</w:t>
      </w:r>
      <w:r>
        <w:tab/>
      </w:r>
      <w:r w:rsidR="009466C7">
        <w:t>This Resolution is no longer necessary.</w:t>
      </w:r>
    </w:p>
    <w:p w:rsidR="009466C7" w:rsidRDefault="009466C7">
      <w:pPr>
        <w:jc w:val="center"/>
      </w:pPr>
      <w:r>
        <w:t>______________</w:t>
      </w:r>
    </w:p>
    <w:sectPr w:rsidR="009466C7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219" w:rsidRDefault="00616219">
      <w:r>
        <w:separator/>
      </w:r>
    </w:p>
  </w:endnote>
  <w:endnote w:type="continuationSeparator" w:id="0">
    <w:p w:rsidR="00616219" w:rsidRDefault="0061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C157B">
      <w:rPr>
        <w:noProof/>
        <w:lang w:val="en-US"/>
      </w:rPr>
      <w:t>P:\ENG\ITU-R\CONF-R\CMR15\000\009ADD22ADD04E.docx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C157B">
      <w:rPr>
        <w:noProof/>
      </w:rPr>
      <w:t>30.06.15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C157B">
      <w:rPr>
        <w:noProof/>
      </w:rPr>
      <w:t>02.07.15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C157B">
      <w:rPr>
        <w:lang w:val="en-US"/>
      </w:rPr>
      <w:t>P:\ENG\ITU-R\CONF-R\CMR15\000\009ADD22ADD04E.docx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C157B">
      <w:t>30.06.15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C157B">
      <w:t>02.07.15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516" w:rsidRDefault="001C157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P:\ENG\ITU-R\CONF-R\CMR15\000\009ADD22ADD04E.docx</w:t>
    </w:r>
    <w:r>
      <w:fldChar w:fldCharType="end"/>
    </w:r>
    <w:r w:rsidR="003F2516">
      <w:t xml:space="preserve"> (383620)</w:t>
    </w:r>
    <w:r w:rsidR="003F2516">
      <w:tab/>
    </w:r>
    <w:r w:rsidR="003F2516">
      <w:fldChar w:fldCharType="begin"/>
    </w:r>
    <w:r w:rsidR="003F2516">
      <w:instrText xml:space="preserve"> SAVEDATE \@ DD.MM.YY </w:instrText>
    </w:r>
    <w:r w:rsidR="003F2516">
      <w:fldChar w:fldCharType="separate"/>
    </w:r>
    <w:r>
      <w:t>30.06.15</w:t>
    </w:r>
    <w:r w:rsidR="003F2516">
      <w:fldChar w:fldCharType="end"/>
    </w:r>
    <w:r w:rsidR="003F2516">
      <w:tab/>
    </w:r>
    <w:r w:rsidR="003F2516">
      <w:fldChar w:fldCharType="begin"/>
    </w:r>
    <w:r w:rsidR="003F2516">
      <w:instrText xml:space="preserve"> PRINTDATE \@ DD.MM.YY </w:instrText>
    </w:r>
    <w:r w:rsidR="003F2516">
      <w:fldChar w:fldCharType="separate"/>
    </w:r>
    <w:r>
      <w:t>02.07.15</w:t>
    </w:r>
    <w:r w:rsidR="003F251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219" w:rsidRDefault="00616219">
      <w:r>
        <w:rPr>
          <w:b/>
        </w:rPr>
        <w:t>_______________</w:t>
      </w:r>
    </w:p>
  </w:footnote>
  <w:footnote w:type="continuationSeparator" w:id="0">
    <w:p w:rsidR="00616219" w:rsidRDefault="00616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E42A4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0" w:name="OLE_LINK1"/>
    <w:bookmarkStart w:id="11" w:name="OLE_LINK2"/>
    <w:bookmarkStart w:id="12" w:name="OLE_LINK3"/>
    <w:r w:rsidR="00EB55C6">
      <w:t>9(Add.22)(Add.4)</w:t>
    </w:r>
    <w:bookmarkEnd w:id="10"/>
    <w:bookmarkEnd w:id="11"/>
    <w:bookmarkEnd w:id="12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71E4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157B"/>
    <w:rsid w:val="001C3B5F"/>
    <w:rsid w:val="001D058F"/>
    <w:rsid w:val="002009EA"/>
    <w:rsid w:val="00202CA0"/>
    <w:rsid w:val="00216B6D"/>
    <w:rsid w:val="00225402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3F2516"/>
    <w:rsid w:val="0041348E"/>
    <w:rsid w:val="00420873"/>
    <w:rsid w:val="00492075"/>
    <w:rsid w:val="004969AD"/>
    <w:rsid w:val="004A26C4"/>
    <w:rsid w:val="004B13CB"/>
    <w:rsid w:val="004D5D5C"/>
    <w:rsid w:val="0050139F"/>
    <w:rsid w:val="0055140B"/>
    <w:rsid w:val="005964AB"/>
    <w:rsid w:val="005C099A"/>
    <w:rsid w:val="005C31A5"/>
    <w:rsid w:val="005C4831"/>
    <w:rsid w:val="005E10C9"/>
    <w:rsid w:val="005E290B"/>
    <w:rsid w:val="005E61DD"/>
    <w:rsid w:val="006023DF"/>
    <w:rsid w:val="00616219"/>
    <w:rsid w:val="006468D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2D3A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31AE0"/>
    <w:rsid w:val="00872FC8"/>
    <w:rsid w:val="008845D0"/>
    <w:rsid w:val="00896B3C"/>
    <w:rsid w:val="008B43F2"/>
    <w:rsid w:val="008B6CFF"/>
    <w:rsid w:val="008D2366"/>
    <w:rsid w:val="009274B4"/>
    <w:rsid w:val="00934EA2"/>
    <w:rsid w:val="00944A5C"/>
    <w:rsid w:val="009466C7"/>
    <w:rsid w:val="00952A66"/>
    <w:rsid w:val="009C56E5"/>
    <w:rsid w:val="009E42A4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94AD0"/>
    <w:rsid w:val="00BB3A95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E484C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1E6EA08-DED4-4380-9FE0-EAF7C9B6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FD18D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7A1816"/>
    <w:rPr>
      <w:color w:val="auto"/>
    </w:rPr>
  </w:style>
  <w:style w:type="paragraph" w:customStyle="1" w:styleId="VolumeTitle0">
    <w:name w:val="VolumeTitle"/>
    <w:basedOn w:val="Normal"/>
    <w:next w:val="Normal"/>
    <w:rsid w:val="003663C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R15-WRC15-C-0009!A22-A4!MSW-E</DPM_x0020_File_x0020_name>
    <DPM_x0020_Author xmlns="32a1a8c5-2265-4ebc-b7a0-2071e2c5c9bb" xsi:nil="false">Documents Proposals Manager (DPM)</DPM_x0020_Author>
    <DPM_x0020_Version xmlns="32a1a8c5-2265-4ebc-b7a0-2071e2c5c9bb" xsi:nil="false">DPM_v5.2015.6.24_prod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E3257F-C53F-48BC-ABF1-DB7301A3EE9A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32a1a8c5-2265-4ebc-b7a0-2071e2c5c9bb"/>
    <ds:schemaRef ds:uri="http://www.w3.org/XML/1998/namespace"/>
    <ds:schemaRef ds:uri="996b2e75-67fd-4955-a3b0-5ab9934cb50b"/>
    <ds:schemaRef ds:uri="http://purl.org/dc/terms/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05B181D-0CD1-4F46-A6E2-4352CF4E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1138</Characters>
  <Application>Microsoft Office Word</Application>
  <DocSecurity>0</DocSecurity>
  <Lines>39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R15-WRC15-C-0009!A22-A4!MSW-E</vt:lpstr>
    </vt:vector>
  </TitlesOfParts>
  <Manager>General Secretariat - Pool</Manager>
  <Company>International Telecommunication Union (ITU)</Company>
  <LinksUpToDate>false</LinksUpToDate>
  <CharactersWithSpaces>1309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R15-WRC15-C-0009!A22-A4!MSW-E</dc:title>
  <dc:subject>World Radiocommunication Conference - 2012</dc:subject>
  <dc:creator>Documents Proposals Manager (DPM)</dc:creator>
  <cp:keywords>DPM_v5.2015.6.24_prod</cp:keywords>
  <dc:description>PE_WRC12.dotm  For: Document date: Saved by MM-106465 at 12:06:40 on 21/03/11</dc:description>
  <cp:lastModifiedBy>Currie, Jane</cp:lastModifiedBy>
  <cp:revision>6</cp:revision>
  <cp:lastPrinted>2015-07-02T12:58:00Z</cp:lastPrinted>
  <dcterms:created xsi:type="dcterms:W3CDTF">2015-06-30T08:40:00Z</dcterms:created>
  <dcterms:modified xsi:type="dcterms:W3CDTF">2015-07-02T12:58:00Z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